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EA" w:rsidRPr="009257DA" w:rsidRDefault="004E7AEA" w:rsidP="00A82B02">
      <w:pPr>
        <w:autoSpaceDE w:val="0"/>
        <w:autoSpaceDN w:val="0"/>
        <w:adjustRightInd w:val="0"/>
        <w:jc w:val="center"/>
        <w:rPr>
          <w:rFonts w:ascii="Arial" w:hAnsi="Arial" w:cs="Arial"/>
          <w:b/>
          <w:bCs/>
          <w:color w:val="auto"/>
          <w:kern w:val="0"/>
          <w:sz w:val="28"/>
          <w:szCs w:val="28"/>
        </w:rPr>
      </w:pPr>
      <w:r>
        <w:rPr>
          <w:rFonts w:ascii="Arial" w:hAnsi="Arial" w:cs="Arial"/>
          <w:b/>
          <w:bCs/>
          <w:color w:val="auto"/>
          <w:kern w:val="0"/>
          <w:sz w:val="28"/>
          <w:szCs w:val="28"/>
        </w:rPr>
        <w:t>PRESIDENCE DE LA REPUBLIQUE           REPUBLIQUE TOGOLAISE</w:t>
      </w:r>
    </w:p>
    <w:p w:rsidR="004E7AEA" w:rsidRDefault="004E7AEA" w:rsidP="004E7AEA">
      <w:pPr>
        <w:autoSpaceDE w:val="0"/>
        <w:autoSpaceDN w:val="0"/>
        <w:adjustRightInd w:val="0"/>
        <w:rPr>
          <w:rFonts w:ascii="Arial" w:hAnsi="Arial" w:cs="Arial"/>
          <w:color w:val="auto"/>
          <w:kern w:val="0"/>
          <w:sz w:val="28"/>
          <w:szCs w:val="28"/>
        </w:rPr>
      </w:pPr>
      <w:r>
        <w:rPr>
          <w:rFonts w:ascii="Arial" w:hAnsi="Arial" w:cs="Arial"/>
          <w:b/>
          <w:bCs/>
          <w:i/>
          <w:iCs/>
          <w:color w:val="auto"/>
          <w:kern w:val="0"/>
        </w:rPr>
        <w:t xml:space="preserve">                                                                                                                        Travail – Liberté – Patrie</w:t>
      </w:r>
    </w:p>
    <w:p w:rsidR="004E7AEA" w:rsidRDefault="004E7AEA" w:rsidP="004E7AEA">
      <w:pPr>
        <w:autoSpaceDE w:val="0"/>
        <w:autoSpaceDN w:val="0"/>
        <w:adjustRightInd w:val="0"/>
        <w:rPr>
          <w:rFonts w:ascii="Arial" w:hAnsi="Arial" w:cs="Arial"/>
          <w:b/>
          <w:bCs/>
          <w:color w:val="auto"/>
          <w:kern w:val="0"/>
          <w:sz w:val="18"/>
          <w:szCs w:val="18"/>
        </w:rPr>
      </w:pPr>
      <w:r>
        <w:rPr>
          <w:rFonts w:ascii="Arial" w:hAnsi="Arial" w:cs="Arial"/>
          <w:b/>
          <w:bCs/>
          <w:color w:val="auto"/>
          <w:kern w:val="0"/>
          <w:sz w:val="18"/>
          <w:szCs w:val="18"/>
        </w:rPr>
        <w:t>CONSEIL NATIONAL DE LUTTE CONTRE LE SIDA</w:t>
      </w:r>
    </w:p>
    <w:p w:rsidR="004E7AEA" w:rsidRDefault="004E7AEA" w:rsidP="004E7AEA">
      <w:pPr>
        <w:autoSpaceDE w:val="0"/>
        <w:autoSpaceDN w:val="0"/>
        <w:adjustRightInd w:val="0"/>
        <w:rPr>
          <w:rFonts w:ascii="Arial" w:hAnsi="Arial" w:cs="Arial"/>
          <w:b/>
          <w:bCs/>
          <w:color w:val="auto"/>
          <w:kern w:val="0"/>
          <w:sz w:val="18"/>
          <w:szCs w:val="18"/>
        </w:rPr>
      </w:pPr>
      <w:r>
        <w:rPr>
          <w:rFonts w:ascii="Arial" w:hAnsi="Arial" w:cs="Arial"/>
          <w:b/>
          <w:bCs/>
          <w:color w:val="auto"/>
          <w:kern w:val="0"/>
          <w:sz w:val="18"/>
          <w:szCs w:val="18"/>
        </w:rPr>
        <w:t>ET LES INFECTIONS SEXUELLEMENT TRANSMISSIBLES</w:t>
      </w:r>
    </w:p>
    <w:p w:rsidR="004E7AEA" w:rsidRDefault="004E7AEA" w:rsidP="004E7AEA">
      <w:pPr>
        <w:autoSpaceDE w:val="0"/>
        <w:autoSpaceDN w:val="0"/>
        <w:adjustRightInd w:val="0"/>
        <w:jc w:val="both"/>
        <w:rPr>
          <w:rFonts w:ascii="Arial" w:hAnsi="Arial" w:cs="Arial"/>
          <w:b/>
          <w:bCs/>
          <w:color w:val="auto"/>
          <w:kern w:val="0"/>
          <w:sz w:val="18"/>
          <w:szCs w:val="18"/>
        </w:rPr>
      </w:pPr>
      <w:r>
        <w:rPr>
          <w:rFonts w:ascii="Arial" w:hAnsi="Arial" w:cs="Arial"/>
          <w:b/>
          <w:bCs/>
          <w:color w:val="auto"/>
          <w:kern w:val="0"/>
          <w:sz w:val="18"/>
          <w:szCs w:val="18"/>
        </w:rPr>
        <w:t xml:space="preserve">--------------------------------   </w:t>
      </w:r>
    </w:p>
    <w:p w:rsidR="004E7AEA" w:rsidRDefault="00093EAD" w:rsidP="004E7AEA">
      <w:pPr>
        <w:jc w:val="both"/>
        <w:rPr>
          <w:b/>
          <w:sz w:val="28"/>
          <w:szCs w:val="28"/>
        </w:rPr>
      </w:pPr>
      <w:r>
        <w:rPr>
          <w:rFonts w:ascii="Arial" w:hAnsi="Arial" w:cs="Arial"/>
          <w:b/>
          <w:bCs/>
          <w:noProof/>
          <w:color w:val="auto"/>
          <w:kern w:val="0"/>
          <w:sz w:val="28"/>
          <w:szCs w:val="28"/>
        </w:rPr>
        <w:drawing>
          <wp:anchor distT="0" distB="0" distL="114300" distR="114300" simplePos="0" relativeHeight="251654656" behindDoc="1" locked="0" layoutInCell="1" allowOverlap="1">
            <wp:simplePos x="0" y="0"/>
            <wp:positionH relativeFrom="column">
              <wp:posOffset>4751705</wp:posOffset>
            </wp:positionH>
            <wp:positionV relativeFrom="paragraph">
              <wp:posOffset>130175</wp:posOffset>
            </wp:positionV>
            <wp:extent cx="887730" cy="1328420"/>
            <wp:effectExtent l="19050" t="0" r="7620" b="0"/>
            <wp:wrapTight wrapText="bothSides">
              <wp:wrapPolygon edited="0">
                <wp:start x="-464" y="0"/>
                <wp:lineTo x="-464" y="21373"/>
                <wp:lineTo x="21785" y="21373"/>
                <wp:lineTo x="21785" y="0"/>
                <wp:lineTo x="-464"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887730" cy="1328420"/>
                    </a:xfrm>
                    <a:prstGeom prst="rect">
                      <a:avLst/>
                    </a:prstGeom>
                    <a:noFill/>
                    <a:ln w="9525">
                      <a:noFill/>
                      <a:miter lim="800000"/>
                      <a:headEnd/>
                      <a:tailEnd/>
                    </a:ln>
                  </pic:spPr>
                </pic:pic>
              </a:graphicData>
            </a:graphic>
          </wp:anchor>
        </w:drawing>
      </w:r>
      <w:r w:rsidR="004E7AEA">
        <w:rPr>
          <w:rFonts w:ascii="Arial" w:hAnsi="Arial" w:cs="Arial"/>
          <w:b/>
          <w:bCs/>
          <w:color w:val="auto"/>
          <w:kern w:val="0"/>
          <w:sz w:val="28"/>
          <w:szCs w:val="28"/>
        </w:rPr>
        <w:t>Secrétariat Permanent</w:t>
      </w:r>
    </w:p>
    <w:p w:rsidR="00155282" w:rsidRPr="001C7D0B" w:rsidRDefault="003948C4" w:rsidP="004E7AEA">
      <w:pPr>
        <w:pStyle w:val="Corpsdetexte"/>
        <w:ind w:right="72"/>
        <w:rPr>
          <w:b/>
          <w:sz w:val="24"/>
          <w:szCs w:val="24"/>
        </w:rPr>
      </w:pPr>
      <w:r>
        <w:rPr>
          <w:b/>
          <w:noProof/>
          <w:sz w:val="28"/>
          <w:szCs w:val="28"/>
        </w:rPr>
        <w:drawing>
          <wp:anchor distT="0" distB="0" distL="114300" distR="114300" simplePos="0" relativeHeight="251653632" behindDoc="1" locked="0" layoutInCell="1" allowOverlap="1">
            <wp:simplePos x="0" y="0"/>
            <wp:positionH relativeFrom="column">
              <wp:posOffset>16402</wp:posOffset>
            </wp:positionH>
            <wp:positionV relativeFrom="paragraph">
              <wp:posOffset>3630</wp:posOffset>
            </wp:positionV>
            <wp:extent cx="1016120" cy="1328468"/>
            <wp:effectExtent l="19050" t="0" r="0" b="0"/>
            <wp:wrapTight wrapText="bothSides">
              <wp:wrapPolygon edited="0">
                <wp:start x="-405" y="0"/>
                <wp:lineTo x="-405" y="21372"/>
                <wp:lineTo x="21462" y="21372"/>
                <wp:lineTo x="21462" y="0"/>
                <wp:lineTo x="-40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1016120" cy="1328468"/>
                    </a:xfrm>
                    <a:prstGeom prst="rect">
                      <a:avLst/>
                    </a:prstGeom>
                    <a:noFill/>
                    <a:ln w="9525">
                      <a:noFill/>
                      <a:miter lim="800000"/>
                      <a:headEnd/>
                      <a:tailEnd/>
                    </a:ln>
                  </pic:spPr>
                </pic:pic>
              </a:graphicData>
            </a:graphic>
          </wp:anchor>
        </w:drawing>
      </w:r>
      <w:r w:rsidR="004E7AEA">
        <w:rPr>
          <w:b/>
          <w:sz w:val="28"/>
          <w:szCs w:val="28"/>
        </w:rPr>
        <w:t xml:space="preserve">                                                                 </w:t>
      </w:r>
      <w:r w:rsidR="00742B5F">
        <w:rPr>
          <w:b/>
          <w:sz w:val="28"/>
          <w:szCs w:val="28"/>
        </w:rPr>
        <w:tab/>
      </w:r>
      <w:r w:rsidR="00742B5F">
        <w:rPr>
          <w:b/>
          <w:sz w:val="28"/>
          <w:szCs w:val="28"/>
        </w:rPr>
        <w:tab/>
      </w:r>
    </w:p>
    <w:p w:rsidR="00155282" w:rsidRPr="001C7D0B" w:rsidRDefault="00155282" w:rsidP="00155282">
      <w:pPr>
        <w:jc w:val="both"/>
        <w:rPr>
          <w:b/>
          <w:sz w:val="28"/>
          <w:szCs w:val="28"/>
        </w:rPr>
      </w:pPr>
    </w:p>
    <w:p w:rsidR="00155282" w:rsidRPr="001C7D0B" w:rsidRDefault="00155282" w:rsidP="00155282">
      <w:pPr>
        <w:jc w:val="both"/>
        <w:rPr>
          <w:b/>
          <w:sz w:val="28"/>
          <w:szCs w:val="28"/>
        </w:rPr>
      </w:pPr>
    </w:p>
    <w:p w:rsidR="00155282" w:rsidRPr="001C7D0B" w:rsidRDefault="00155282" w:rsidP="00155282">
      <w:pPr>
        <w:jc w:val="both"/>
        <w:rPr>
          <w:b/>
          <w:sz w:val="28"/>
          <w:szCs w:val="28"/>
        </w:rPr>
      </w:pPr>
    </w:p>
    <w:p w:rsidR="00155282" w:rsidRDefault="00155282" w:rsidP="00155282">
      <w:pPr>
        <w:jc w:val="both"/>
        <w:rPr>
          <w:b/>
          <w:sz w:val="28"/>
          <w:szCs w:val="28"/>
        </w:rPr>
      </w:pPr>
    </w:p>
    <w:p w:rsidR="003130D0" w:rsidRDefault="003130D0" w:rsidP="00155282">
      <w:pPr>
        <w:jc w:val="both"/>
        <w:rPr>
          <w:b/>
          <w:sz w:val="28"/>
          <w:szCs w:val="28"/>
        </w:rPr>
      </w:pPr>
    </w:p>
    <w:p w:rsidR="003130D0" w:rsidRDefault="003130D0" w:rsidP="00155282">
      <w:pPr>
        <w:jc w:val="both"/>
        <w:rPr>
          <w:b/>
          <w:sz w:val="28"/>
          <w:szCs w:val="28"/>
        </w:rPr>
      </w:pPr>
    </w:p>
    <w:p w:rsidR="003130D0" w:rsidRDefault="003130D0" w:rsidP="00155282">
      <w:pPr>
        <w:jc w:val="both"/>
        <w:rPr>
          <w:b/>
          <w:sz w:val="28"/>
          <w:szCs w:val="28"/>
        </w:rPr>
      </w:pPr>
    </w:p>
    <w:p w:rsidR="003130D0" w:rsidRDefault="003130D0" w:rsidP="00155282">
      <w:pPr>
        <w:jc w:val="both"/>
        <w:rPr>
          <w:b/>
          <w:sz w:val="28"/>
          <w:szCs w:val="28"/>
        </w:rPr>
      </w:pPr>
    </w:p>
    <w:p w:rsidR="003130D0" w:rsidRPr="001C7D0B" w:rsidRDefault="003130D0" w:rsidP="003130D0">
      <w:pPr>
        <w:jc w:val="center"/>
        <w:rPr>
          <w:b/>
          <w:sz w:val="28"/>
          <w:szCs w:val="28"/>
        </w:rPr>
      </w:pPr>
    </w:p>
    <w:p w:rsidR="00155282" w:rsidRPr="001C7D0B" w:rsidRDefault="00437ACB" w:rsidP="00155282">
      <w:pPr>
        <w:jc w:val="both"/>
        <w:rPr>
          <w:sz w:val="28"/>
          <w:szCs w:val="28"/>
        </w:rPr>
      </w:pPr>
      <w:r>
        <w:rPr>
          <w:noProof/>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-1905</wp:posOffset>
                </wp:positionV>
                <wp:extent cx="5693410" cy="1250950"/>
                <wp:effectExtent l="19050" t="19050" r="40640" b="63500"/>
                <wp:wrapNone/>
                <wp:docPr id="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250950"/>
                          <a:chOff x="1620" y="5708"/>
                          <a:chExt cx="9089" cy="2902"/>
                        </a:xfrm>
                      </wpg:grpSpPr>
                      <wps:wsp>
                        <wps:cNvPr id="7" name="AutoShape 66"/>
                        <wps:cNvSpPr>
                          <a:spLocks noChangeArrowheads="1"/>
                        </wps:cNvSpPr>
                        <wps:spPr bwMode="auto">
                          <a:xfrm>
                            <a:off x="1620" y="5708"/>
                            <a:ext cx="9089" cy="2902"/>
                          </a:xfrm>
                          <a:prstGeom prst="horizontalScroll">
                            <a:avLst>
                              <a:gd name="adj" fmla="val 12500"/>
                            </a:avLst>
                          </a:prstGeom>
                          <a:solidFill>
                            <a:srgbClr val="6699FF">
                              <a:alpha val="50000"/>
                            </a:srgbClr>
                          </a:solidFill>
                          <a:ln w="38100">
                            <a:solidFill>
                              <a:srgbClr val="F2F2F2">
                                <a:alpha val="89999"/>
                              </a:srgbClr>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5" name="Text Box 67"/>
                        <wps:cNvSpPr txBox="1">
                          <a:spLocks noChangeArrowheads="1"/>
                        </wps:cNvSpPr>
                        <wps:spPr bwMode="auto">
                          <a:xfrm>
                            <a:off x="2236" y="6373"/>
                            <a:ext cx="8148"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D3" w:rsidRPr="003B3C4A" w:rsidRDefault="005F18D3" w:rsidP="003130D0">
                              <w:pPr>
                                <w:autoSpaceDE w:val="0"/>
                                <w:autoSpaceDN w:val="0"/>
                                <w:adjustRightInd w:val="0"/>
                                <w:jc w:val="both"/>
                                <w:rPr>
                                  <w:b/>
                                  <w:sz w:val="28"/>
                                  <w:szCs w:val="28"/>
                                </w:rPr>
                              </w:pPr>
                              <w:r w:rsidRPr="003B3C4A">
                                <w:rPr>
                                  <w:b/>
                                  <w:sz w:val="28"/>
                                  <w:szCs w:val="28"/>
                                </w:rPr>
                                <w:t>EVALUATION DE LA REPONSE DU SECTEUR DE L’ENSEIGNEMENT A L’EPIDEMIE DU VIH EN MILIEU SCOLAIRE AU TOGO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20.05pt;margin-top:-.15pt;width:448.3pt;height:98.5pt;z-index:251657728" coordorigin="1620,5708" coordsize="9089,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cDgQAAN0KAAAOAAAAZHJzL2Uyb0RvYy54bWzUVl2PozYUfa/U/2DxngkQIICGWc0kYVRp&#10;2q40W/XZAQNujU1tz5DZqv+91zYhmWxnW+2qlZpIyMb2/Tj3nmOu3x16hp6JVFTwwguufA8RXoma&#10;8rbwfvpQLlIPKY15jZngpPBeiPLe3Xz7zfU45CQUnWA1kQiMcJWPQ+F1Wg/5cqmqjvRYXYmBcFhs&#10;hOyxhqlsl7XEI1jv2TL0/WQ5ClkPUlREKXi7dYvejbXfNKTSPzaNIhqxwoPYtH1K+9yb5/LmGuet&#10;xENHqykM/AVR9JhycDqb2mKN0ZOkn5jqaSWFEo2+qkS/FE1DK2JzgGwC/yKbeymeBptLm4/tMMME&#10;0F7g9MVmqx+e30tE68KLPcRxDyWyXlESG2zGoc1hy70cHof30iUIwwdR/apgeXm5buat24z24/ei&#10;Bnv4SQuLzaGRvTEBWaODLcHLXAJy0KiCl3GSraIAKlXBWhDGfhZPRao6qKQ5FyQhrMNyvPZTV8Cq&#10;203nMz/N3OEw80OzusS5c2yDnYIzmUHDqROm6uswfezwQGyplAFswnR9xPQWMLBbUJI4XO22I6jK&#10;IYq42HSYt+RWSjF2BNcQVWCTMOGCXXfATBTU428h/guojkB/BiicD1LpeyJ6ZAYAjJD0o+Aas0fo&#10;XsZsNfHzg9K2I+qpcXD9i4eangGBnjFDpnq2dlCBaTOMjqbNSSUYrUvKmJ3Idr9hEsHRwkuSLCtL&#10;54cNHXZvwd5sUbnttr6v7DCOxsJbpQFs/byTMjT/SydpBr+pcd50AsTktdUOU6XdNNaYMjeGRBk3&#10;3onVoAkp8aSJfOzqEdXU4Bqmqwz0saYgSKvUT/wMGgazFpS00tJDUuifqe5s4ximfAJTtEuCML3M&#10;4C2YZvcWtLPIgBmuoRwt9qJ+geYC75akoO6uBz56aASlLDz12xOWxEPsOw4NmgVRZKTVTqJ4bdgp&#10;z1f25yuYV9BOhachUzvcaCfHT4OkbQeeApsPF4YzDdVOZlTuorKaY5n7H1E4mHXxg6HOnTigZH1B&#10;YaQP8P4Y+b9F5jBcJVb3ktV6ZSKA7ppULw0i6CMrmUlgBWZWvRPjJjJLuBNdxxgCO4E8JyUXhpHW&#10;vGvh+cWpqQ966mgTgL3mfs/8bJfu0mgRhcluEfnb7eK23ESLpAzW8Xa13Wy2wR/GbxDlHa1rwo2b&#10;45UbRP9MfqfL312W86X7iv8TZ51ilPZ3ZPNJbpavw3CEOFg5O0spCCP/LswWZZKuF1EZxYsMrpyF&#10;H2R3WeJHWbQtX6f0QDn5+pSMfmVxGNsqvZ2bEcOTHJ5yw3lPQWcQo33hpfMmnL8lVXNFTPgnKKDc&#10;gIUt9IVA6MP+AA1iVOP/ohX28odvKJve9L1nPtLO5zA+/yq9+RMAAP//AwBQSwMEFAAGAAgAAAAh&#10;ABJLrJLgAAAACQEAAA8AAABkcnMvZG93bnJldi54bWxMj8FKw0AQhu+C77CM4K3dxJpYYzalFPVU&#10;CraCeNtmp0lodjZkt0n69o4nvc3wf/zzTb6abCsG7H3jSEE8j0Aglc40VCn4PLzNliB80GR06wgV&#10;XNHDqri9yXVm3EgfOOxDJbiEfKYV1CF0mZS+rNFqP3cdEmcn11sdeO0raXo9crlt5UMUpdLqhvhC&#10;rTvc1Fie9xer4H3U43oRvw7b82lz/T4ku69tjErd303rFxABp/AHw68+q0PBTkd3IeNFq2D2GMWM&#10;8rAAwfkySRMQRwaf0yeQRS7/f1D8AAAA//8DAFBLAQItABQABgAIAAAAIQC2gziS/gAAAOEBAAAT&#10;AAAAAAAAAAAAAAAAAAAAAABbQ29udGVudF9UeXBlc10ueG1sUEsBAi0AFAAGAAgAAAAhADj9If/W&#10;AAAAlAEAAAsAAAAAAAAAAAAAAAAALwEAAF9yZWxzLy5yZWxzUEsBAi0AFAAGAAgAAAAhAOCoT5wO&#10;BAAA3QoAAA4AAAAAAAAAAAAAAAAALgIAAGRycy9lMm9Eb2MueG1sUEsBAi0AFAAGAAgAAAAhABJL&#10;rJLgAAAACQEAAA8AAAAAAAAAAAAAAAAAaAYAAGRycy9kb3ducmV2LnhtbFBLBQYAAAAABAAEAPMA&#10;AAB1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6" o:spid="_x0000_s1027" type="#_x0000_t98" style="position:absolute;left:1620;top:5708;width:9089;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llcUA&#10;AADaAAAADwAAAGRycy9kb3ducmV2LnhtbESPQWsCMRSE70L/Q3iF3jRbBVu3RikVQamHditob4/N&#10;M7s0eVk2qa799aYgeBxm5htmOu+cFUdqQ+1ZweMgA0Fcel2zUbD9WvafQYSIrNF6JgVnCjCf3fWm&#10;mGt/4k86FtGIBOGQo4IqxiaXMpQVOQwD3xAn7+BbhzHJ1kjd4inBnZXDLBtLhzWnhQobequo/Cl+&#10;nYK/tcX9+6Y4fIysMYthvdOT75FSD/fd6wuISF28ha/tlVbwBP9X0g2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WVxQAAANoAAAAPAAAAAAAAAAAAAAAAAJgCAABkcnMv&#10;ZG93bnJldi54bWxQSwUGAAAAAAQABAD1AAAAigMAAAAA&#10;" fillcolor="#69f" strokecolor="#f2f2f2" strokeweight="3pt">
                  <v:fill opacity="32896f"/>
                  <v:stroke opacity="58853f"/>
                  <v:shadow on="t" color="#4e6128" opacity=".5" offset="1pt"/>
                </v:shape>
                <v:shapetype id="_x0000_t202" coordsize="21600,21600" o:spt="202" path="m,l,21600r21600,l21600,xe">
                  <v:stroke joinstyle="miter"/>
                  <v:path gradientshapeok="t" o:connecttype="rect"/>
                </v:shapetype>
                <v:shape id="Text Box 67" o:spid="_x0000_s1028" type="#_x0000_t202" style="position:absolute;left:2236;top:6373;width:8148;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F18D3" w:rsidRPr="003B3C4A" w:rsidRDefault="005F18D3" w:rsidP="003130D0">
                        <w:pPr>
                          <w:autoSpaceDE w:val="0"/>
                          <w:autoSpaceDN w:val="0"/>
                          <w:adjustRightInd w:val="0"/>
                          <w:jc w:val="both"/>
                          <w:rPr>
                            <w:b/>
                            <w:sz w:val="28"/>
                            <w:szCs w:val="28"/>
                          </w:rPr>
                        </w:pPr>
                        <w:r w:rsidRPr="003B3C4A">
                          <w:rPr>
                            <w:b/>
                            <w:sz w:val="28"/>
                            <w:szCs w:val="28"/>
                          </w:rPr>
                          <w:t>EVALUATION DE LA REPONSE DU SECTEUR DE L’ENSEIGNEMENT A L’EPIDEMIE DU VIH EN MILIEU SCOLAIRE AU TOGO</w:t>
                        </w:r>
                      </w:p>
                    </w:txbxContent>
                  </v:textbox>
                </v:shape>
              </v:group>
            </w:pict>
          </mc:Fallback>
        </mc:AlternateContent>
      </w:r>
    </w:p>
    <w:p w:rsidR="00155282" w:rsidRPr="001C7D0B" w:rsidRDefault="00155282" w:rsidP="00155282">
      <w:pPr>
        <w:rPr>
          <w:b/>
          <w:sz w:val="28"/>
          <w:szCs w:val="28"/>
        </w:rPr>
      </w:pPr>
    </w:p>
    <w:p w:rsidR="00155282" w:rsidRPr="001C7D0B" w:rsidRDefault="00155282" w:rsidP="00155282">
      <w:pPr>
        <w:rPr>
          <w:b/>
          <w:bCs/>
          <w:sz w:val="28"/>
          <w:szCs w:val="28"/>
        </w:rPr>
      </w:pPr>
    </w:p>
    <w:p w:rsidR="00F76992" w:rsidRDefault="00155282" w:rsidP="00F76992">
      <w:pPr>
        <w:tabs>
          <w:tab w:val="left" w:pos="7513"/>
        </w:tabs>
        <w:jc w:val="center"/>
        <w:rPr>
          <w:b/>
          <w:color w:val="FFFFFF"/>
          <w:sz w:val="32"/>
          <w:szCs w:val="32"/>
        </w:rPr>
      </w:pPr>
      <w:r w:rsidRPr="001C7D0B">
        <w:rPr>
          <w:b/>
          <w:color w:val="FFFFFF"/>
          <w:sz w:val="32"/>
          <w:szCs w:val="32"/>
        </w:rPr>
        <w:t>OFFRE TECHNIQUE DE L’ETUDE CAP SUR LA PROBLEMATIQUE NDICAP DANS LA ZONE DE COUV</w:t>
      </w:r>
    </w:p>
    <w:p w:rsidR="00F76992" w:rsidRDefault="00F76992" w:rsidP="00F76992">
      <w:pPr>
        <w:tabs>
          <w:tab w:val="left" w:pos="7513"/>
        </w:tabs>
        <w:rPr>
          <w:b/>
          <w:color w:val="FFFFFF"/>
          <w:sz w:val="32"/>
          <w:szCs w:val="32"/>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bookmarkStart w:id="0" w:name="_GoBack"/>
      <w:bookmarkEnd w:id="0"/>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093EAD" w:rsidRDefault="00093EAD" w:rsidP="00F76992">
      <w:pPr>
        <w:tabs>
          <w:tab w:val="left" w:pos="7513"/>
        </w:tabs>
        <w:rPr>
          <w:b/>
          <w:color w:val="0000FF"/>
          <w:sz w:val="24"/>
          <w:szCs w:val="24"/>
        </w:rPr>
      </w:pPr>
    </w:p>
    <w:p w:rsidR="00155282" w:rsidRPr="005C43D5" w:rsidRDefault="00155282" w:rsidP="00F76992">
      <w:pPr>
        <w:tabs>
          <w:tab w:val="left" w:pos="7513"/>
        </w:tabs>
        <w:rPr>
          <w:b/>
          <w:color w:val="365F91"/>
          <w:sz w:val="24"/>
          <w:szCs w:val="24"/>
        </w:rPr>
      </w:pPr>
      <w:r w:rsidRPr="005C43D5">
        <w:rPr>
          <w:b/>
          <w:color w:val="0000FF"/>
          <w:sz w:val="24"/>
          <w:szCs w:val="24"/>
        </w:rPr>
        <w:t>Par</w:t>
      </w:r>
    </w:p>
    <w:p w:rsidR="00155282" w:rsidRPr="005C43D5" w:rsidRDefault="00155282" w:rsidP="00155282">
      <w:pPr>
        <w:rPr>
          <w:b/>
          <w:color w:val="365F91"/>
          <w:sz w:val="24"/>
          <w:szCs w:val="24"/>
        </w:rPr>
      </w:pPr>
      <w:r w:rsidRPr="005C43D5">
        <w:rPr>
          <w:b/>
          <w:color w:val="0000FF"/>
          <w:sz w:val="24"/>
          <w:szCs w:val="24"/>
        </w:rPr>
        <w:t>CEDES-Afrique</w:t>
      </w:r>
    </w:p>
    <w:p w:rsidR="00155282" w:rsidRDefault="00155282" w:rsidP="00155282">
      <w:pPr>
        <w:rPr>
          <w:b/>
          <w:color w:val="365F91"/>
          <w:sz w:val="28"/>
          <w:szCs w:val="28"/>
        </w:rPr>
      </w:pPr>
    </w:p>
    <w:p w:rsidR="00742B5F" w:rsidRPr="001C7D0B" w:rsidRDefault="00742B5F" w:rsidP="00155282">
      <w:pPr>
        <w:rPr>
          <w:b/>
          <w:color w:val="365F91"/>
          <w:sz w:val="28"/>
          <w:szCs w:val="28"/>
        </w:rPr>
      </w:pPr>
    </w:p>
    <w:p w:rsidR="00155282" w:rsidRPr="005C43D5" w:rsidRDefault="00C26016" w:rsidP="00155282">
      <w:pPr>
        <w:ind w:left="2832" w:firstLine="708"/>
        <w:jc w:val="both"/>
        <w:rPr>
          <w:b/>
          <w:color w:val="0000FF"/>
          <w:sz w:val="24"/>
          <w:szCs w:val="24"/>
        </w:rPr>
      </w:pPr>
      <w:r>
        <w:rPr>
          <w:b/>
          <w:color w:val="0000FF"/>
          <w:sz w:val="24"/>
          <w:szCs w:val="24"/>
        </w:rPr>
        <w:t>Mai 2015</w:t>
      </w:r>
    </w:p>
    <w:p w:rsidR="00155282" w:rsidRPr="001C7D0B" w:rsidRDefault="00155282" w:rsidP="00155282">
      <w:pPr>
        <w:rPr>
          <w:b/>
          <w:sz w:val="24"/>
          <w:szCs w:val="24"/>
        </w:rPr>
      </w:pPr>
    </w:p>
    <w:p w:rsidR="00972545" w:rsidRDefault="00972545" w:rsidP="00F76992">
      <w:pPr>
        <w:rPr>
          <w:b/>
          <w:color w:val="auto"/>
          <w:sz w:val="24"/>
          <w:szCs w:val="24"/>
        </w:rPr>
        <w:sectPr w:rsidR="00972545" w:rsidSect="00DB6CE5">
          <w:headerReference w:type="default" r:id="rId11"/>
          <w:footerReference w:type="default" r:id="rId12"/>
          <w:pgSz w:w="11906" w:h="16838"/>
          <w:pgMar w:top="1417" w:right="1417" w:bottom="1417" w:left="1417" w:header="510" w:footer="0" w:gutter="0"/>
          <w:cols w:space="708"/>
          <w:docGrid w:linePitch="360"/>
        </w:sectPr>
      </w:pPr>
    </w:p>
    <w:sdt>
      <w:sdtPr>
        <w:rPr>
          <w:rFonts w:ascii="Times New Roman" w:hAnsi="Times New Roman"/>
          <w:b w:val="0"/>
          <w:bCs w:val="0"/>
          <w:color w:val="auto"/>
          <w:sz w:val="24"/>
          <w:szCs w:val="24"/>
          <w:lang w:eastAsia="ar-SA"/>
        </w:rPr>
        <w:id w:val="607328"/>
        <w:docPartObj>
          <w:docPartGallery w:val="Table of Contents"/>
          <w:docPartUnique/>
        </w:docPartObj>
      </w:sdtPr>
      <w:sdtContent>
        <w:p w:rsidR="004042BF" w:rsidRPr="004042BF" w:rsidRDefault="004042BF" w:rsidP="007B675C">
          <w:pPr>
            <w:pStyle w:val="En-ttedetabledesmatires"/>
            <w:spacing w:before="120" w:after="120" w:line="240" w:lineRule="auto"/>
            <w:rPr>
              <w:rFonts w:ascii="Times New Roman" w:hAnsi="Times New Roman"/>
              <w:color w:val="auto"/>
            </w:rPr>
          </w:pPr>
          <w:r w:rsidRPr="004042BF">
            <w:rPr>
              <w:rFonts w:ascii="Times New Roman" w:hAnsi="Times New Roman"/>
              <w:color w:val="auto"/>
            </w:rPr>
            <w:t>Sommaire</w:t>
          </w:r>
        </w:p>
        <w:p w:rsidR="003C7B67" w:rsidRDefault="00A71F0D" w:rsidP="008363BA">
          <w:pPr>
            <w:pStyle w:val="TM1"/>
            <w:tabs>
              <w:tab w:val="right" w:leader="dot" w:pos="9062"/>
            </w:tabs>
            <w:jc w:val="center"/>
            <w:rPr>
              <w:rFonts w:asciiTheme="minorHAnsi" w:eastAsiaTheme="minorEastAsia" w:hAnsiTheme="minorHAnsi" w:cstheme="minorBidi"/>
              <w:noProof/>
              <w:sz w:val="22"/>
              <w:szCs w:val="22"/>
              <w:lang w:eastAsia="fr-FR"/>
            </w:rPr>
          </w:pPr>
          <w:r>
            <w:fldChar w:fldCharType="begin"/>
          </w:r>
          <w:r w:rsidR="004042BF">
            <w:instrText xml:space="preserve"> TOC \o "1-3" \h \z \u </w:instrText>
          </w:r>
          <w:r>
            <w:fldChar w:fldCharType="separate"/>
          </w:r>
          <w:hyperlink w:anchor="_Toc418503231" w:history="1">
            <w:r w:rsidR="003C7B67" w:rsidRPr="00CF3B99">
              <w:rPr>
                <w:rStyle w:val="Lienhypertexte"/>
                <w:b/>
                <w:noProof/>
              </w:rPr>
              <w:t>Sigles et abréviations</w:t>
            </w:r>
            <w:r w:rsidR="003C7B67">
              <w:rPr>
                <w:noProof/>
                <w:webHidden/>
              </w:rPr>
              <w:tab/>
            </w:r>
            <w:r w:rsidR="003C7B67">
              <w:rPr>
                <w:noProof/>
                <w:webHidden/>
              </w:rPr>
              <w:fldChar w:fldCharType="begin"/>
            </w:r>
            <w:r w:rsidR="003C7B67">
              <w:rPr>
                <w:noProof/>
                <w:webHidden/>
              </w:rPr>
              <w:instrText xml:space="preserve"> PAGEREF _Toc418503231 \h </w:instrText>
            </w:r>
            <w:r w:rsidR="003C7B67">
              <w:rPr>
                <w:noProof/>
                <w:webHidden/>
              </w:rPr>
            </w:r>
            <w:r w:rsidR="003C7B67">
              <w:rPr>
                <w:noProof/>
                <w:webHidden/>
              </w:rPr>
              <w:fldChar w:fldCharType="separate"/>
            </w:r>
            <w:r w:rsidR="004F1757">
              <w:rPr>
                <w:noProof/>
                <w:webHidden/>
              </w:rPr>
              <w:t>3</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32" w:history="1">
            <w:r w:rsidR="003C7B67" w:rsidRPr="00CF3B99">
              <w:rPr>
                <w:rStyle w:val="Lienhypertexte"/>
                <w:b/>
                <w:noProof/>
              </w:rPr>
              <w:t>Liste des tableaux</w:t>
            </w:r>
            <w:r w:rsidR="003C7B67">
              <w:rPr>
                <w:noProof/>
                <w:webHidden/>
              </w:rPr>
              <w:tab/>
            </w:r>
            <w:r w:rsidR="003C7B67">
              <w:rPr>
                <w:noProof/>
                <w:webHidden/>
              </w:rPr>
              <w:fldChar w:fldCharType="begin"/>
            </w:r>
            <w:r w:rsidR="003C7B67">
              <w:rPr>
                <w:noProof/>
                <w:webHidden/>
              </w:rPr>
              <w:instrText xml:space="preserve"> PAGEREF _Toc418503232 \h </w:instrText>
            </w:r>
            <w:r w:rsidR="003C7B67">
              <w:rPr>
                <w:noProof/>
                <w:webHidden/>
              </w:rPr>
            </w:r>
            <w:r w:rsidR="003C7B67">
              <w:rPr>
                <w:noProof/>
                <w:webHidden/>
              </w:rPr>
              <w:fldChar w:fldCharType="separate"/>
            </w:r>
            <w:r w:rsidR="004F1757">
              <w:rPr>
                <w:noProof/>
                <w:webHidden/>
              </w:rPr>
              <w:t>4</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33" w:history="1">
            <w:r w:rsidR="003C7B67" w:rsidRPr="00CF3B99">
              <w:rPr>
                <w:rStyle w:val="Lienhypertexte"/>
                <w:b/>
                <w:noProof/>
              </w:rPr>
              <w:t>Liste des graphiques</w:t>
            </w:r>
            <w:r w:rsidR="003C7B67">
              <w:rPr>
                <w:noProof/>
                <w:webHidden/>
              </w:rPr>
              <w:tab/>
            </w:r>
            <w:r w:rsidR="003C7B67">
              <w:rPr>
                <w:noProof/>
                <w:webHidden/>
              </w:rPr>
              <w:fldChar w:fldCharType="begin"/>
            </w:r>
            <w:r w:rsidR="003C7B67">
              <w:rPr>
                <w:noProof/>
                <w:webHidden/>
              </w:rPr>
              <w:instrText xml:space="preserve"> PAGEREF _Toc418503233 \h </w:instrText>
            </w:r>
            <w:r w:rsidR="003C7B67">
              <w:rPr>
                <w:noProof/>
                <w:webHidden/>
              </w:rPr>
            </w:r>
            <w:r w:rsidR="003C7B67">
              <w:rPr>
                <w:noProof/>
                <w:webHidden/>
              </w:rPr>
              <w:fldChar w:fldCharType="separate"/>
            </w:r>
            <w:r w:rsidR="004F1757">
              <w:rPr>
                <w:noProof/>
                <w:webHidden/>
              </w:rPr>
              <w:t>5</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34" w:history="1">
            <w:r w:rsidR="003C7B67" w:rsidRPr="00CF3B99">
              <w:rPr>
                <w:rStyle w:val="Lienhypertexte"/>
                <w:b/>
                <w:noProof/>
              </w:rPr>
              <w:t>Résumé exécutif</w:t>
            </w:r>
            <w:r w:rsidR="003C7B67">
              <w:rPr>
                <w:noProof/>
                <w:webHidden/>
              </w:rPr>
              <w:tab/>
            </w:r>
            <w:r w:rsidR="003C7B67">
              <w:rPr>
                <w:noProof/>
                <w:webHidden/>
              </w:rPr>
              <w:fldChar w:fldCharType="begin"/>
            </w:r>
            <w:r w:rsidR="003C7B67">
              <w:rPr>
                <w:noProof/>
                <w:webHidden/>
              </w:rPr>
              <w:instrText xml:space="preserve"> PAGEREF _Toc418503234 \h </w:instrText>
            </w:r>
            <w:r w:rsidR="003C7B67">
              <w:rPr>
                <w:noProof/>
                <w:webHidden/>
              </w:rPr>
            </w:r>
            <w:r w:rsidR="003C7B67">
              <w:rPr>
                <w:noProof/>
                <w:webHidden/>
              </w:rPr>
              <w:fldChar w:fldCharType="separate"/>
            </w:r>
            <w:r w:rsidR="004F1757">
              <w:rPr>
                <w:noProof/>
                <w:webHidden/>
              </w:rPr>
              <w:t>6</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35" w:history="1">
            <w:r w:rsidR="003C7B67" w:rsidRPr="00CF3B99">
              <w:rPr>
                <w:rStyle w:val="Lienhypertexte"/>
                <w:b/>
                <w:noProof/>
              </w:rPr>
              <w:t>Introduction</w:t>
            </w:r>
            <w:r w:rsidR="003C7B67">
              <w:rPr>
                <w:noProof/>
                <w:webHidden/>
              </w:rPr>
              <w:tab/>
            </w:r>
            <w:r w:rsidR="003C7B67">
              <w:rPr>
                <w:noProof/>
                <w:webHidden/>
              </w:rPr>
              <w:fldChar w:fldCharType="begin"/>
            </w:r>
            <w:r w:rsidR="003C7B67">
              <w:rPr>
                <w:noProof/>
                <w:webHidden/>
              </w:rPr>
              <w:instrText xml:space="preserve"> PAGEREF _Toc418503235 \h </w:instrText>
            </w:r>
            <w:r w:rsidR="003C7B67">
              <w:rPr>
                <w:noProof/>
                <w:webHidden/>
              </w:rPr>
            </w:r>
            <w:r w:rsidR="003C7B67">
              <w:rPr>
                <w:noProof/>
                <w:webHidden/>
              </w:rPr>
              <w:fldChar w:fldCharType="separate"/>
            </w:r>
            <w:r w:rsidR="004F1757">
              <w:rPr>
                <w:noProof/>
                <w:webHidden/>
              </w:rPr>
              <w:t>11</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36" w:history="1">
            <w:r w:rsidR="003C7B67" w:rsidRPr="00CF3B99">
              <w:rPr>
                <w:rStyle w:val="Lienhypertexte"/>
                <w:b/>
                <w:noProof/>
              </w:rPr>
              <w:t>CHAPITRE I : CADRAGE ET DEMARCHE METHODOLOGIQUE DE L’EVALUATION</w:t>
            </w:r>
            <w:r w:rsidR="003C7B67">
              <w:rPr>
                <w:noProof/>
                <w:webHidden/>
              </w:rPr>
              <w:tab/>
            </w:r>
            <w:r w:rsidR="003C7B67">
              <w:rPr>
                <w:noProof/>
                <w:webHidden/>
              </w:rPr>
              <w:fldChar w:fldCharType="begin"/>
            </w:r>
            <w:r w:rsidR="003C7B67">
              <w:rPr>
                <w:noProof/>
                <w:webHidden/>
              </w:rPr>
              <w:instrText xml:space="preserve"> PAGEREF _Toc418503236 \h </w:instrText>
            </w:r>
            <w:r w:rsidR="003C7B67">
              <w:rPr>
                <w:noProof/>
                <w:webHidden/>
              </w:rPr>
            </w:r>
            <w:r w:rsidR="003C7B67">
              <w:rPr>
                <w:noProof/>
                <w:webHidden/>
              </w:rPr>
              <w:fldChar w:fldCharType="separate"/>
            </w:r>
            <w:r w:rsidR="004F1757">
              <w:rPr>
                <w:noProof/>
                <w:webHidden/>
              </w:rPr>
              <w:t>13</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37" w:history="1">
            <w:r w:rsidR="003C7B67" w:rsidRPr="00CF3B99">
              <w:rPr>
                <w:rStyle w:val="Lienhypertexte"/>
                <w:b/>
                <w:noProof/>
              </w:rPr>
              <w:t>1.1-</w:t>
            </w:r>
            <w:r w:rsidR="003C7B67">
              <w:rPr>
                <w:rFonts w:asciiTheme="minorHAnsi" w:eastAsiaTheme="minorEastAsia" w:hAnsiTheme="minorHAnsi" w:cstheme="minorBidi"/>
                <w:noProof/>
                <w:sz w:val="22"/>
                <w:szCs w:val="22"/>
                <w:lang w:eastAsia="fr-FR"/>
              </w:rPr>
              <w:tab/>
            </w:r>
            <w:r w:rsidR="003C7B67" w:rsidRPr="00CF3B99">
              <w:rPr>
                <w:rStyle w:val="Lienhypertexte"/>
                <w:b/>
                <w:noProof/>
              </w:rPr>
              <w:t>Contexte et justification de l’évaluation</w:t>
            </w:r>
            <w:r w:rsidR="003C7B67">
              <w:rPr>
                <w:noProof/>
                <w:webHidden/>
              </w:rPr>
              <w:tab/>
            </w:r>
            <w:r w:rsidR="003C7B67">
              <w:rPr>
                <w:noProof/>
                <w:webHidden/>
              </w:rPr>
              <w:fldChar w:fldCharType="begin"/>
            </w:r>
            <w:r w:rsidR="003C7B67">
              <w:rPr>
                <w:noProof/>
                <w:webHidden/>
              </w:rPr>
              <w:instrText xml:space="preserve"> PAGEREF _Toc418503237 \h </w:instrText>
            </w:r>
            <w:r w:rsidR="003C7B67">
              <w:rPr>
                <w:noProof/>
                <w:webHidden/>
              </w:rPr>
            </w:r>
            <w:r w:rsidR="003C7B67">
              <w:rPr>
                <w:noProof/>
                <w:webHidden/>
              </w:rPr>
              <w:fldChar w:fldCharType="separate"/>
            </w:r>
            <w:r w:rsidR="004F1757">
              <w:rPr>
                <w:noProof/>
                <w:webHidden/>
              </w:rPr>
              <w:t>13</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38" w:history="1">
            <w:r w:rsidR="003C7B67" w:rsidRPr="00CF3B99">
              <w:rPr>
                <w:rStyle w:val="Lienhypertexte"/>
                <w:b/>
                <w:noProof/>
              </w:rPr>
              <w:t>1.2-</w:t>
            </w:r>
            <w:r w:rsidR="003C7B67">
              <w:rPr>
                <w:rFonts w:asciiTheme="minorHAnsi" w:eastAsiaTheme="minorEastAsia" w:hAnsiTheme="minorHAnsi" w:cstheme="minorBidi"/>
                <w:noProof/>
                <w:sz w:val="22"/>
                <w:szCs w:val="22"/>
                <w:lang w:eastAsia="fr-FR"/>
              </w:rPr>
              <w:tab/>
            </w:r>
            <w:r w:rsidR="003C7B67" w:rsidRPr="00CF3B99">
              <w:rPr>
                <w:rStyle w:val="Lienhypertexte"/>
                <w:b/>
                <w:noProof/>
              </w:rPr>
              <w:t>Les fondements de l’enseignement du VIH en milieu scolaire</w:t>
            </w:r>
            <w:r w:rsidR="003C7B67">
              <w:rPr>
                <w:noProof/>
                <w:webHidden/>
              </w:rPr>
              <w:tab/>
            </w:r>
            <w:r w:rsidR="003C7B67">
              <w:rPr>
                <w:noProof/>
                <w:webHidden/>
              </w:rPr>
              <w:fldChar w:fldCharType="begin"/>
            </w:r>
            <w:r w:rsidR="003C7B67">
              <w:rPr>
                <w:noProof/>
                <w:webHidden/>
              </w:rPr>
              <w:instrText xml:space="preserve"> PAGEREF _Toc418503238 \h </w:instrText>
            </w:r>
            <w:r w:rsidR="003C7B67">
              <w:rPr>
                <w:noProof/>
                <w:webHidden/>
              </w:rPr>
            </w:r>
            <w:r w:rsidR="003C7B67">
              <w:rPr>
                <w:noProof/>
                <w:webHidden/>
              </w:rPr>
              <w:fldChar w:fldCharType="separate"/>
            </w:r>
            <w:r w:rsidR="004F1757">
              <w:rPr>
                <w:noProof/>
                <w:webHidden/>
              </w:rPr>
              <w:t>15</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39" w:history="1">
            <w:r w:rsidR="003C7B67" w:rsidRPr="00CF3B99">
              <w:rPr>
                <w:rStyle w:val="Lienhypertexte"/>
                <w:b/>
                <w:noProof/>
              </w:rPr>
              <w:t>1.3-</w:t>
            </w:r>
            <w:r w:rsidR="003C7B67">
              <w:rPr>
                <w:rFonts w:asciiTheme="minorHAnsi" w:eastAsiaTheme="minorEastAsia" w:hAnsiTheme="minorHAnsi" w:cstheme="minorBidi"/>
                <w:noProof/>
                <w:sz w:val="22"/>
                <w:szCs w:val="22"/>
                <w:lang w:eastAsia="fr-FR"/>
              </w:rPr>
              <w:tab/>
            </w:r>
            <w:r w:rsidR="003C7B67" w:rsidRPr="00CF3B99">
              <w:rPr>
                <w:rStyle w:val="Lienhypertexte"/>
                <w:b/>
                <w:noProof/>
              </w:rPr>
              <w:t>Objectifs</w:t>
            </w:r>
            <w:r w:rsidR="003C7B67">
              <w:rPr>
                <w:noProof/>
                <w:webHidden/>
              </w:rPr>
              <w:tab/>
            </w:r>
            <w:r w:rsidR="003C7B67">
              <w:rPr>
                <w:noProof/>
                <w:webHidden/>
              </w:rPr>
              <w:fldChar w:fldCharType="begin"/>
            </w:r>
            <w:r w:rsidR="003C7B67">
              <w:rPr>
                <w:noProof/>
                <w:webHidden/>
              </w:rPr>
              <w:instrText xml:space="preserve"> PAGEREF _Toc418503239 \h </w:instrText>
            </w:r>
            <w:r w:rsidR="003C7B67">
              <w:rPr>
                <w:noProof/>
                <w:webHidden/>
              </w:rPr>
            </w:r>
            <w:r w:rsidR="003C7B67">
              <w:rPr>
                <w:noProof/>
                <w:webHidden/>
              </w:rPr>
              <w:fldChar w:fldCharType="separate"/>
            </w:r>
            <w:r w:rsidR="004F1757">
              <w:rPr>
                <w:noProof/>
                <w:webHidden/>
              </w:rPr>
              <w:t>17</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40" w:history="1">
            <w:r w:rsidR="003C7B67" w:rsidRPr="00CF3B99">
              <w:rPr>
                <w:rStyle w:val="Lienhypertexte"/>
                <w:b/>
                <w:noProof/>
              </w:rPr>
              <w:t>1.4-</w:t>
            </w:r>
            <w:r w:rsidR="003C7B67">
              <w:rPr>
                <w:rFonts w:asciiTheme="minorHAnsi" w:eastAsiaTheme="minorEastAsia" w:hAnsiTheme="minorHAnsi" w:cstheme="minorBidi"/>
                <w:noProof/>
                <w:sz w:val="22"/>
                <w:szCs w:val="22"/>
                <w:lang w:eastAsia="fr-FR"/>
              </w:rPr>
              <w:tab/>
            </w:r>
            <w:r w:rsidR="003C7B67" w:rsidRPr="00CF3B99">
              <w:rPr>
                <w:rStyle w:val="Lienhypertexte"/>
                <w:b/>
                <w:noProof/>
              </w:rPr>
              <w:t>Méthodologie</w:t>
            </w:r>
            <w:r w:rsidR="003C7B67">
              <w:rPr>
                <w:noProof/>
                <w:webHidden/>
              </w:rPr>
              <w:tab/>
            </w:r>
            <w:r w:rsidR="003C7B67">
              <w:rPr>
                <w:noProof/>
                <w:webHidden/>
              </w:rPr>
              <w:fldChar w:fldCharType="begin"/>
            </w:r>
            <w:r w:rsidR="003C7B67">
              <w:rPr>
                <w:noProof/>
                <w:webHidden/>
              </w:rPr>
              <w:instrText xml:space="preserve"> PAGEREF _Toc418503240 \h </w:instrText>
            </w:r>
            <w:r w:rsidR="003C7B67">
              <w:rPr>
                <w:noProof/>
                <w:webHidden/>
              </w:rPr>
            </w:r>
            <w:r w:rsidR="003C7B67">
              <w:rPr>
                <w:noProof/>
                <w:webHidden/>
              </w:rPr>
              <w:fldChar w:fldCharType="separate"/>
            </w:r>
            <w:r w:rsidR="004F1757">
              <w:rPr>
                <w:noProof/>
                <w:webHidden/>
              </w:rPr>
              <w:t>17</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1" w:history="1">
            <w:r w:rsidR="003C7B67" w:rsidRPr="00CF3B99">
              <w:rPr>
                <w:rStyle w:val="Lienhypertexte"/>
                <w:b/>
                <w:noProof/>
              </w:rPr>
              <w:t>CHAPITRE II : EVALUATION DE LA REPONSE DU SECTEUR DE L’ENSEIGNEMENT A L’EPIDEMIE DU VIH</w:t>
            </w:r>
            <w:r w:rsidR="003C7B67">
              <w:rPr>
                <w:noProof/>
                <w:webHidden/>
              </w:rPr>
              <w:tab/>
            </w:r>
            <w:r w:rsidR="003C7B67">
              <w:rPr>
                <w:noProof/>
                <w:webHidden/>
              </w:rPr>
              <w:fldChar w:fldCharType="begin"/>
            </w:r>
            <w:r w:rsidR="003C7B67">
              <w:rPr>
                <w:noProof/>
                <w:webHidden/>
              </w:rPr>
              <w:instrText xml:space="preserve"> PAGEREF _Toc418503241 \h </w:instrText>
            </w:r>
            <w:r w:rsidR="003C7B67">
              <w:rPr>
                <w:noProof/>
                <w:webHidden/>
              </w:rPr>
            </w:r>
            <w:r w:rsidR="003C7B67">
              <w:rPr>
                <w:noProof/>
                <w:webHidden/>
              </w:rPr>
              <w:fldChar w:fldCharType="separate"/>
            </w:r>
            <w:r w:rsidR="004F1757">
              <w:rPr>
                <w:noProof/>
                <w:webHidden/>
              </w:rPr>
              <w:t>23</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2" w:history="1">
            <w:r w:rsidR="003C7B67" w:rsidRPr="00CF3B99">
              <w:rPr>
                <w:rStyle w:val="Lienhypertexte"/>
                <w:b/>
                <w:noProof/>
              </w:rPr>
              <w:t>2.1- Appropriation de la réponse au niveau institutionnel</w:t>
            </w:r>
            <w:r w:rsidR="003C7B67">
              <w:rPr>
                <w:noProof/>
                <w:webHidden/>
              </w:rPr>
              <w:tab/>
            </w:r>
            <w:r w:rsidR="003C7B67">
              <w:rPr>
                <w:noProof/>
                <w:webHidden/>
              </w:rPr>
              <w:fldChar w:fldCharType="begin"/>
            </w:r>
            <w:r w:rsidR="003C7B67">
              <w:rPr>
                <w:noProof/>
                <w:webHidden/>
              </w:rPr>
              <w:instrText xml:space="preserve"> PAGEREF _Toc418503242 \h </w:instrText>
            </w:r>
            <w:r w:rsidR="003C7B67">
              <w:rPr>
                <w:noProof/>
                <w:webHidden/>
              </w:rPr>
            </w:r>
            <w:r w:rsidR="003C7B67">
              <w:rPr>
                <w:noProof/>
                <w:webHidden/>
              </w:rPr>
              <w:fldChar w:fldCharType="separate"/>
            </w:r>
            <w:r w:rsidR="004F1757">
              <w:rPr>
                <w:noProof/>
                <w:webHidden/>
              </w:rPr>
              <w:t>23</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3" w:history="1">
            <w:r w:rsidR="003C7B67" w:rsidRPr="00CF3B99">
              <w:rPr>
                <w:rStyle w:val="Lienhypertexte"/>
                <w:b/>
                <w:noProof/>
              </w:rPr>
              <w:t>2.1.2-  Analyse des ressources mises à la disposition de l’enseignement du VIH</w:t>
            </w:r>
            <w:r w:rsidR="003C7B67">
              <w:rPr>
                <w:noProof/>
                <w:webHidden/>
              </w:rPr>
              <w:tab/>
            </w:r>
            <w:r w:rsidR="003C7B67">
              <w:rPr>
                <w:noProof/>
                <w:webHidden/>
              </w:rPr>
              <w:fldChar w:fldCharType="begin"/>
            </w:r>
            <w:r w:rsidR="003C7B67">
              <w:rPr>
                <w:noProof/>
                <w:webHidden/>
              </w:rPr>
              <w:instrText xml:space="preserve"> PAGEREF _Toc418503243 \h </w:instrText>
            </w:r>
            <w:r w:rsidR="003C7B67">
              <w:rPr>
                <w:noProof/>
                <w:webHidden/>
              </w:rPr>
            </w:r>
            <w:r w:rsidR="003C7B67">
              <w:rPr>
                <w:noProof/>
                <w:webHidden/>
              </w:rPr>
              <w:fldChar w:fldCharType="separate"/>
            </w:r>
            <w:r w:rsidR="004F1757">
              <w:rPr>
                <w:noProof/>
                <w:webHidden/>
              </w:rPr>
              <w:t>25</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4" w:history="1">
            <w:r w:rsidR="003C7B67" w:rsidRPr="00CF3B99">
              <w:rPr>
                <w:rStyle w:val="Lienhypertexte"/>
                <w:b/>
                <w:i/>
                <w:noProof/>
              </w:rPr>
              <w:t>2.1.2.3-  Niveau de disponibilité et de dissémination des outils pédagogiques</w:t>
            </w:r>
            <w:r w:rsidR="003C7B67">
              <w:rPr>
                <w:noProof/>
                <w:webHidden/>
              </w:rPr>
              <w:tab/>
            </w:r>
            <w:r w:rsidR="003C7B67">
              <w:rPr>
                <w:noProof/>
                <w:webHidden/>
              </w:rPr>
              <w:fldChar w:fldCharType="begin"/>
            </w:r>
            <w:r w:rsidR="003C7B67">
              <w:rPr>
                <w:noProof/>
                <w:webHidden/>
              </w:rPr>
              <w:instrText xml:space="preserve"> PAGEREF _Toc418503244 \h </w:instrText>
            </w:r>
            <w:r w:rsidR="003C7B67">
              <w:rPr>
                <w:noProof/>
                <w:webHidden/>
              </w:rPr>
            </w:r>
            <w:r w:rsidR="003C7B67">
              <w:rPr>
                <w:noProof/>
                <w:webHidden/>
              </w:rPr>
              <w:fldChar w:fldCharType="separate"/>
            </w:r>
            <w:r w:rsidR="004F1757">
              <w:rPr>
                <w:noProof/>
                <w:webHidden/>
              </w:rPr>
              <w:t>28</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5" w:history="1">
            <w:r w:rsidR="003C7B67" w:rsidRPr="00CF3B99">
              <w:rPr>
                <w:rStyle w:val="Lienhypertexte"/>
                <w:rFonts w:eastAsia="SymbolMT"/>
                <w:b/>
                <w:noProof/>
              </w:rPr>
              <w:t>2.2- Effectivité de l’enseignement du VIH dans les  établissements</w:t>
            </w:r>
            <w:r w:rsidR="003C7B67">
              <w:rPr>
                <w:noProof/>
                <w:webHidden/>
              </w:rPr>
              <w:tab/>
            </w:r>
            <w:r w:rsidR="003C7B67">
              <w:rPr>
                <w:noProof/>
                <w:webHidden/>
              </w:rPr>
              <w:fldChar w:fldCharType="begin"/>
            </w:r>
            <w:r w:rsidR="003C7B67">
              <w:rPr>
                <w:noProof/>
                <w:webHidden/>
              </w:rPr>
              <w:instrText xml:space="preserve"> PAGEREF _Toc418503245 \h </w:instrText>
            </w:r>
            <w:r w:rsidR="003C7B67">
              <w:rPr>
                <w:noProof/>
                <w:webHidden/>
              </w:rPr>
            </w:r>
            <w:r w:rsidR="003C7B67">
              <w:rPr>
                <w:noProof/>
                <w:webHidden/>
              </w:rPr>
              <w:fldChar w:fldCharType="separate"/>
            </w:r>
            <w:r w:rsidR="004F1757">
              <w:rPr>
                <w:noProof/>
                <w:webHidden/>
              </w:rPr>
              <w:t>29</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6" w:history="1">
            <w:r w:rsidR="003C7B67" w:rsidRPr="00CF3B99">
              <w:rPr>
                <w:rStyle w:val="Lienhypertexte"/>
                <w:rFonts w:eastAsia="SymbolMT"/>
                <w:b/>
                <w:noProof/>
              </w:rPr>
              <w:t>2.3- Formation des enseignants et leur mobilité</w:t>
            </w:r>
            <w:r w:rsidR="003C7B67">
              <w:rPr>
                <w:noProof/>
                <w:webHidden/>
              </w:rPr>
              <w:tab/>
            </w:r>
            <w:r w:rsidR="003C7B67">
              <w:rPr>
                <w:noProof/>
                <w:webHidden/>
              </w:rPr>
              <w:fldChar w:fldCharType="begin"/>
            </w:r>
            <w:r w:rsidR="003C7B67">
              <w:rPr>
                <w:noProof/>
                <w:webHidden/>
              </w:rPr>
              <w:instrText xml:space="preserve"> PAGEREF _Toc418503246 \h </w:instrText>
            </w:r>
            <w:r w:rsidR="003C7B67">
              <w:rPr>
                <w:noProof/>
                <w:webHidden/>
              </w:rPr>
            </w:r>
            <w:r w:rsidR="003C7B67">
              <w:rPr>
                <w:noProof/>
                <w:webHidden/>
              </w:rPr>
              <w:fldChar w:fldCharType="separate"/>
            </w:r>
            <w:r w:rsidR="004F1757">
              <w:rPr>
                <w:noProof/>
                <w:webHidden/>
              </w:rPr>
              <w:t>33</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7" w:history="1">
            <w:r w:rsidR="003C7B67" w:rsidRPr="00CF3B99">
              <w:rPr>
                <w:rStyle w:val="Lienhypertexte"/>
                <w:b/>
                <w:noProof/>
              </w:rPr>
              <w:t>2.4-  Interrelations entre le MEPS et le METFPI en matière d’intégration de l’enseignement du VIH dans les écoles</w:t>
            </w:r>
            <w:r w:rsidR="003C7B67">
              <w:rPr>
                <w:noProof/>
                <w:webHidden/>
              </w:rPr>
              <w:tab/>
            </w:r>
            <w:r w:rsidR="003C7B67">
              <w:rPr>
                <w:noProof/>
                <w:webHidden/>
              </w:rPr>
              <w:fldChar w:fldCharType="begin"/>
            </w:r>
            <w:r w:rsidR="003C7B67">
              <w:rPr>
                <w:noProof/>
                <w:webHidden/>
              </w:rPr>
              <w:instrText xml:space="preserve"> PAGEREF _Toc418503247 \h </w:instrText>
            </w:r>
            <w:r w:rsidR="003C7B67">
              <w:rPr>
                <w:noProof/>
                <w:webHidden/>
              </w:rPr>
            </w:r>
            <w:r w:rsidR="003C7B67">
              <w:rPr>
                <w:noProof/>
                <w:webHidden/>
              </w:rPr>
              <w:fldChar w:fldCharType="separate"/>
            </w:r>
            <w:r w:rsidR="004F1757">
              <w:rPr>
                <w:noProof/>
                <w:webHidden/>
              </w:rPr>
              <w:t>39</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48" w:history="1">
            <w:r w:rsidR="003C7B67" w:rsidRPr="00CF3B99">
              <w:rPr>
                <w:rStyle w:val="Lienhypertexte"/>
                <w:b/>
                <w:noProof/>
              </w:rPr>
              <w:t>CHAPITRE III : EFFETS DES INTERVENTIONS SUR LES JEUNES SCOLAIRES</w:t>
            </w:r>
            <w:r w:rsidR="003C7B67">
              <w:rPr>
                <w:noProof/>
                <w:webHidden/>
              </w:rPr>
              <w:tab/>
            </w:r>
            <w:r w:rsidR="003C7B67">
              <w:rPr>
                <w:noProof/>
                <w:webHidden/>
              </w:rPr>
              <w:fldChar w:fldCharType="begin"/>
            </w:r>
            <w:r w:rsidR="003C7B67">
              <w:rPr>
                <w:noProof/>
                <w:webHidden/>
              </w:rPr>
              <w:instrText xml:space="preserve"> PAGEREF _Toc418503248 \h </w:instrText>
            </w:r>
            <w:r w:rsidR="003C7B67">
              <w:rPr>
                <w:noProof/>
                <w:webHidden/>
              </w:rPr>
            </w:r>
            <w:r w:rsidR="003C7B67">
              <w:rPr>
                <w:noProof/>
                <w:webHidden/>
              </w:rPr>
              <w:fldChar w:fldCharType="separate"/>
            </w:r>
            <w:r w:rsidR="004F1757">
              <w:rPr>
                <w:noProof/>
                <w:webHidden/>
              </w:rPr>
              <w:t>45</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49" w:history="1">
            <w:r w:rsidR="003C7B67" w:rsidRPr="00CF3B99">
              <w:rPr>
                <w:rStyle w:val="Lienhypertexte"/>
                <w:b/>
                <w:noProof/>
              </w:rPr>
              <w:t>3.1-</w:t>
            </w:r>
            <w:r w:rsidR="003C7B67">
              <w:rPr>
                <w:rFonts w:asciiTheme="minorHAnsi" w:eastAsiaTheme="minorEastAsia" w:hAnsiTheme="minorHAnsi" w:cstheme="minorBidi"/>
                <w:noProof/>
                <w:sz w:val="22"/>
                <w:szCs w:val="22"/>
                <w:lang w:eastAsia="fr-FR"/>
              </w:rPr>
              <w:tab/>
            </w:r>
            <w:r w:rsidR="003C7B67" w:rsidRPr="00CF3B99">
              <w:rPr>
                <w:rStyle w:val="Lienhypertexte"/>
                <w:b/>
                <w:noProof/>
              </w:rPr>
              <w:t>Caractéristiques sociodémographiques</w:t>
            </w:r>
            <w:r w:rsidR="003C7B67">
              <w:rPr>
                <w:noProof/>
                <w:webHidden/>
              </w:rPr>
              <w:tab/>
            </w:r>
            <w:r w:rsidR="003C7B67">
              <w:rPr>
                <w:noProof/>
                <w:webHidden/>
              </w:rPr>
              <w:fldChar w:fldCharType="begin"/>
            </w:r>
            <w:r w:rsidR="003C7B67">
              <w:rPr>
                <w:noProof/>
                <w:webHidden/>
              </w:rPr>
              <w:instrText xml:space="preserve"> PAGEREF _Toc418503249 \h </w:instrText>
            </w:r>
            <w:r w:rsidR="003C7B67">
              <w:rPr>
                <w:noProof/>
                <w:webHidden/>
              </w:rPr>
            </w:r>
            <w:r w:rsidR="003C7B67">
              <w:rPr>
                <w:noProof/>
                <w:webHidden/>
              </w:rPr>
              <w:fldChar w:fldCharType="separate"/>
            </w:r>
            <w:r w:rsidR="004F1757">
              <w:rPr>
                <w:noProof/>
                <w:webHidden/>
              </w:rPr>
              <w:t>46</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50" w:history="1">
            <w:r w:rsidR="003C7B67" w:rsidRPr="00CF3B99">
              <w:rPr>
                <w:rStyle w:val="Lienhypertexte"/>
                <w:rFonts w:ascii="Arial Bold" w:hAnsi="Arial Bold"/>
                <w:b/>
                <w:bCs/>
                <w:noProof/>
              </w:rPr>
              <w:t>3.2-</w:t>
            </w:r>
            <w:r w:rsidR="003C7B67">
              <w:rPr>
                <w:rFonts w:asciiTheme="minorHAnsi" w:eastAsiaTheme="minorEastAsia" w:hAnsiTheme="minorHAnsi" w:cstheme="minorBidi"/>
                <w:noProof/>
                <w:sz w:val="22"/>
                <w:szCs w:val="22"/>
                <w:lang w:eastAsia="fr-FR"/>
              </w:rPr>
              <w:tab/>
            </w:r>
            <w:r w:rsidR="003C7B67" w:rsidRPr="00CF3B99">
              <w:rPr>
                <w:rStyle w:val="Lienhypertexte"/>
                <w:rFonts w:ascii="Arial Bold" w:hAnsi="Arial Bold"/>
                <w:b/>
                <w:bCs/>
                <w:noProof/>
              </w:rPr>
              <w:t>Connaissance des IST et VIH/Sida</w:t>
            </w:r>
            <w:r w:rsidR="003C7B67">
              <w:rPr>
                <w:noProof/>
                <w:webHidden/>
              </w:rPr>
              <w:tab/>
            </w:r>
            <w:r w:rsidR="003C7B67">
              <w:rPr>
                <w:noProof/>
                <w:webHidden/>
              </w:rPr>
              <w:fldChar w:fldCharType="begin"/>
            </w:r>
            <w:r w:rsidR="003C7B67">
              <w:rPr>
                <w:noProof/>
                <w:webHidden/>
              </w:rPr>
              <w:instrText xml:space="preserve"> PAGEREF _Toc418503250 \h </w:instrText>
            </w:r>
            <w:r w:rsidR="003C7B67">
              <w:rPr>
                <w:noProof/>
                <w:webHidden/>
              </w:rPr>
            </w:r>
            <w:r w:rsidR="003C7B67">
              <w:rPr>
                <w:noProof/>
                <w:webHidden/>
              </w:rPr>
              <w:fldChar w:fldCharType="separate"/>
            </w:r>
            <w:r w:rsidR="004F1757">
              <w:rPr>
                <w:noProof/>
                <w:webHidden/>
              </w:rPr>
              <w:t>47</w:t>
            </w:r>
            <w:r w:rsidR="003C7B67">
              <w:rPr>
                <w:noProof/>
                <w:webHidden/>
              </w:rPr>
              <w:fldChar w:fldCharType="end"/>
            </w:r>
          </w:hyperlink>
        </w:p>
        <w:p w:rsidR="003C7B67" w:rsidRDefault="005F18D3">
          <w:pPr>
            <w:pStyle w:val="TM1"/>
            <w:tabs>
              <w:tab w:val="left" w:pos="660"/>
              <w:tab w:val="right" w:leader="dot" w:pos="9062"/>
            </w:tabs>
            <w:rPr>
              <w:rFonts w:asciiTheme="minorHAnsi" w:eastAsiaTheme="minorEastAsia" w:hAnsiTheme="minorHAnsi" w:cstheme="minorBidi"/>
              <w:noProof/>
              <w:sz w:val="22"/>
              <w:szCs w:val="22"/>
              <w:lang w:eastAsia="fr-FR"/>
            </w:rPr>
          </w:pPr>
          <w:hyperlink w:anchor="_Toc418503251" w:history="1">
            <w:r w:rsidR="003C7B67" w:rsidRPr="00CF3B99">
              <w:rPr>
                <w:rStyle w:val="Lienhypertexte"/>
                <w:b/>
                <w:noProof/>
              </w:rPr>
              <w:t>3.4.</w:t>
            </w:r>
            <w:r w:rsidR="003C7B67">
              <w:rPr>
                <w:rFonts w:asciiTheme="minorHAnsi" w:eastAsiaTheme="minorEastAsia" w:hAnsiTheme="minorHAnsi" w:cstheme="minorBidi"/>
                <w:noProof/>
                <w:sz w:val="22"/>
                <w:szCs w:val="22"/>
                <w:lang w:eastAsia="fr-FR"/>
              </w:rPr>
              <w:tab/>
            </w:r>
            <w:r w:rsidR="003C7B67" w:rsidRPr="00CF3B99">
              <w:rPr>
                <w:rStyle w:val="Lienhypertexte"/>
                <w:b/>
                <w:noProof/>
              </w:rPr>
              <w:t>Pratiques sexuelles des élèves</w:t>
            </w:r>
            <w:r w:rsidR="003C7B67">
              <w:rPr>
                <w:noProof/>
                <w:webHidden/>
              </w:rPr>
              <w:tab/>
            </w:r>
            <w:r w:rsidR="003C7B67">
              <w:rPr>
                <w:noProof/>
                <w:webHidden/>
              </w:rPr>
              <w:fldChar w:fldCharType="begin"/>
            </w:r>
            <w:r w:rsidR="003C7B67">
              <w:rPr>
                <w:noProof/>
                <w:webHidden/>
              </w:rPr>
              <w:instrText xml:space="preserve"> PAGEREF _Toc418503251 \h </w:instrText>
            </w:r>
            <w:r w:rsidR="003C7B67">
              <w:rPr>
                <w:noProof/>
                <w:webHidden/>
              </w:rPr>
            </w:r>
            <w:r w:rsidR="003C7B67">
              <w:rPr>
                <w:noProof/>
                <w:webHidden/>
              </w:rPr>
              <w:fldChar w:fldCharType="separate"/>
            </w:r>
            <w:r w:rsidR="004F1757">
              <w:rPr>
                <w:noProof/>
                <w:webHidden/>
              </w:rPr>
              <w:t>61</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2" w:history="1">
            <w:r w:rsidR="003C7B67" w:rsidRPr="00CF3B99">
              <w:rPr>
                <w:rStyle w:val="Lienhypertexte"/>
                <w:b/>
                <w:noProof/>
              </w:rPr>
              <w:t>3.5- Changements perceptibles induits par l’enseignement de l’éducation en matière de VIH  sur les enseignants et les élèves</w:t>
            </w:r>
            <w:r w:rsidR="003C7B67">
              <w:rPr>
                <w:noProof/>
                <w:webHidden/>
              </w:rPr>
              <w:tab/>
            </w:r>
            <w:r w:rsidR="003C7B67">
              <w:rPr>
                <w:noProof/>
                <w:webHidden/>
              </w:rPr>
              <w:fldChar w:fldCharType="begin"/>
            </w:r>
            <w:r w:rsidR="003C7B67">
              <w:rPr>
                <w:noProof/>
                <w:webHidden/>
              </w:rPr>
              <w:instrText xml:space="preserve"> PAGEREF _Toc418503252 \h </w:instrText>
            </w:r>
            <w:r w:rsidR="003C7B67">
              <w:rPr>
                <w:noProof/>
                <w:webHidden/>
              </w:rPr>
            </w:r>
            <w:r w:rsidR="003C7B67">
              <w:rPr>
                <w:noProof/>
                <w:webHidden/>
              </w:rPr>
              <w:fldChar w:fldCharType="separate"/>
            </w:r>
            <w:r w:rsidR="004F1757">
              <w:rPr>
                <w:noProof/>
                <w:webHidden/>
              </w:rPr>
              <w:t>66</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3" w:history="1">
            <w:r w:rsidR="003C7B67" w:rsidRPr="00CF3B99">
              <w:rPr>
                <w:rStyle w:val="Lienhypertexte"/>
                <w:b/>
                <w:noProof/>
              </w:rPr>
              <w:t>CHAPITRE IV : FORCES ET FAIBLESSES DE L’ENSEIGNEMENT DU VIH</w:t>
            </w:r>
            <w:r w:rsidR="003C7B67">
              <w:rPr>
                <w:noProof/>
                <w:webHidden/>
              </w:rPr>
              <w:tab/>
            </w:r>
            <w:r w:rsidR="003C7B67">
              <w:rPr>
                <w:noProof/>
                <w:webHidden/>
              </w:rPr>
              <w:fldChar w:fldCharType="begin"/>
            </w:r>
            <w:r w:rsidR="003C7B67">
              <w:rPr>
                <w:noProof/>
                <w:webHidden/>
              </w:rPr>
              <w:instrText xml:space="preserve"> PAGEREF _Toc418503253 \h </w:instrText>
            </w:r>
            <w:r w:rsidR="003C7B67">
              <w:rPr>
                <w:noProof/>
                <w:webHidden/>
              </w:rPr>
            </w:r>
            <w:r w:rsidR="003C7B67">
              <w:rPr>
                <w:noProof/>
                <w:webHidden/>
              </w:rPr>
              <w:fldChar w:fldCharType="separate"/>
            </w:r>
            <w:r w:rsidR="004F1757">
              <w:rPr>
                <w:noProof/>
                <w:webHidden/>
              </w:rPr>
              <w:t>70</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4" w:history="1">
            <w:r w:rsidR="003C7B67" w:rsidRPr="00CF3B99">
              <w:rPr>
                <w:rStyle w:val="Lienhypertexte"/>
                <w:b/>
                <w:noProof/>
              </w:rPr>
              <w:t>4.1- Conception et élaboration des modules</w:t>
            </w:r>
            <w:r w:rsidR="003C7B67">
              <w:rPr>
                <w:noProof/>
                <w:webHidden/>
              </w:rPr>
              <w:tab/>
            </w:r>
            <w:r w:rsidR="003C7B67">
              <w:rPr>
                <w:noProof/>
                <w:webHidden/>
              </w:rPr>
              <w:fldChar w:fldCharType="begin"/>
            </w:r>
            <w:r w:rsidR="003C7B67">
              <w:rPr>
                <w:noProof/>
                <w:webHidden/>
              </w:rPr>
              <w:instrText xml:space="preserve"> PAGEREF _Toc418503254 \h </w:instrText>
            </w:r>
            <w:r w:rsidR="003C7B67">
              <w:rPr>
                <w:noProof/>
                <w:webHidden/>
              </w:rPr>
            </w:r>
            <w:r w:rsidR="003C7B67">
              <w:rPr>
                <w:noProof/>
                <w:webHidden/>
              </w:rPr>
              <w:fldChar w:fldCharType="separate"/>
            </w:r>
            <w:r w:rsidR="004F1757">
              <w:rPr>
                <w:noProof/>
                <w:webHidden/>
              </w:rPr>
              <w:t>70</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5" w:history="1">
            <w:r w:rsidR="003C7B67" w:rsidRPr="00CF3B99">
              <w:rPr>
                <w:rStyle w:val="Lienhypertexte"/>
                <w:b/>
                <w:noProof/>
              </w:rPr>
              <w:t>4.2- Mise en œuvre  et coordination</w:t>
            </w:r>
            <w:r w:rsidR="003C7B67">
              <w:rPr>
                <w:noProof/>
                <w:webHidden/>
              </w:rPr>
              <w:tab/>
            </w:r>
            <w:r w:rsidR="003C7B67">
              <w:rPr>
                <w:noProof/>
                <w:webHidden/>
              </w:rPr>
              <w:fldChar w:fldCharType="begin"/>
            </w:r>
            <w:r w:rsidR="003C7B67">
              <w:rPr>
                <w:noProof/>
                <w:webHidden/>
              </w:rPr>
              <w:instrText xml:space="preserve"> PAGEREF _Toc418503255 \h </w:instrText>
            </w:r>
            <w:r w:rsidR="003C7B67">
              <w:rPr>
                <w:noProof/>
                <w:webHidden/>
              </w:rPr>
            </w:r>
            <w:r w:rsidR="003C7B67">
              <w:rPr>
                <w:noProof/>
                <w:webHidden/>
              </w:rPr>
              <w:fldChar w:fldCharType="separate"/>
            </w:r>
            <w:r w:rsidR="004F1757">
              <w:rPr>
                <w:noProof/>
                <w:webHidden/>
              </w:rPr>
              <w:t>70</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6" w:history="1">
            <w:r w:rsidR="003C7B67" w:rsidRPr="00CF3B99">
              <w:rPr>
                <w:rStyle w:val="Lienhypertexte"/>
                <w:b/>
                <w:noProof/>
              </w:rPr>
              <w:t>4.3- Mécanisme de suivi et évaluation</w:t>
            </w:r>
            <w:r w:rsidR="003C7B67">
              <w:rPr>
                <w:noProof/>
                <w:webHidden/>
              </w:rPr>
              <w:tab/>
            </w:r>
            <w:r w:rsidR="003C7B67">
              <w:rPr>
                <w:noProof/>
                <w:webHidden/>
              </w:rPr>
              <w:fldChar w:fldCharType="begin"/>
            </w:r>
            <w:r w:rsidR="003C7B67">
              <w:rPr>
                <w:noProof/>
                <w:webHidden/>
              </w:rPr>
              <w:instrText xml:space="preserve"> PAGEREF _Toc418503256 \h </w:instrText>
            </w:r>
            <w:r w:rsidR="003C7B67">
              <w:rPr>
                <w:noProof/>
                <w:webHidden/>
              </w:rPr>
            </w:r>
            <w:r w:rsidR="003C7B67">
              <w:rPr>
                <w:noProof/>
                <w:webHidden/>
              </w:rPr>
              <w:fldChar w:fldCharType="separate"/>
            </w:r>
            <w:r w:rsidR="004F1757">
              <w:rPr>
                <w:noProof/>
                <w:webHidden/>
              </w:rPr>
              <w:t>72</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7" w:history="1">
            <w:r w:rsidR="003C7B67" w:rsidRPr="00CF3B99">
              <w:rPr>
                <w:rStyle w:val="Lienhypertexte"/>
                <w:b/>
                <w:noProof/>
              </w:rPr>
              <w:t>CHAPITRE IV- LECONS APPRISES ET RECOMMANDATIONS</w:t>
            </w:r>
            <w:r w:rsidR="003C7B67">
              <w:rPr>
                <w:noProof/>
                <w:webHidden/>
              </w:rPr>
              <w:tab/>
            </w:r>
            <w:r w:rsidR="003C7B67">
              <w:rPr>
                <w:noProof/>
                <w:webHidden/>
              </w:rPr>
              <w:fldChar w:fldCharType="begin"/>
            </w:r>
            <w:r w:rsidR="003C7B67">
              <w:rPr>
                <w:noProof/>
                <w:webHidden/>
              </w:rPr>
              <w:instrText xml:space="preserve"> PAGEREF _Toc418503257 \h </w:instrText>
            </w:r>
            <w:r w:rsidR="003C7B67">
              <w:rPr>
                <w:noProof/>
                <w:webHidden/>
              </w:rPr>
            </w:r>
            <w:r w:rsidR="003C7B67">
              <w:rPr>
                <w:noProof/>
                <w:webHidden/>
              </w:rPr>
              <w:fldChar w:fldCharType="separate"/>
            </w:r>
            <w:r w:rsidR="004F1757">
              <w:rPr>
                <w:noProof/>
                <w:webHidden/>
              </w:rPr>
              <w:t>74</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8" w:history="1">
            <w:r w:rsidR="003C7B67" w:rsidRPr="00CF3B99">
              <w:rPr>
                <w:rStyle w:val="Lienhypertexte"/>
                <w:b/>
                <w:noProof/>
              </w:rPr>
              <w:t>5.1- Leçons apprises</w:t>
            </w:r>
            <w:r w:rsidR="003C7B67">
              <w:rPr>
                <w:noProof/>
                <w:webHidden/>
              </w:rPr>
              <w:tab/>
            </w:r>
            <w:r w:rsidR="003C7B67">
              <w:rPr>
                <w:noProof/>
                <w:webHidden/>
              </w:rPr>
              <w:fldChar w:fldCharType="begin"/>
            </w:r>
            <w:r w:rsidR="003C7B67">
              <w:rPr>
                <w:noProof/>
                <w:webHidden/>
              </w:rPr>
              <w:instrText xml:space="preserve"> PAGEREF _Toc418503258 \h </w:instrText>
            </w:r>
            <w:r w:rsidR="003C7B67">
              <w:rPr>
                <w:noProof/>
                <w:webHidden/>
              </w:rPr>
            </w:r>
            <w:r w:rsidR="003C7B67">
              <w:rPr>
                <w:noProof/>
                <w:webHidden/>
              </w:rPr>
              <w:fldChar w:fldCharType="separate"/>
            </w:r>
            <w:r w:rsidR="004F1757">
              <w:rPr>
                <w:noProof/>
                <w:webHidden/>
              </w:rPr>
              <w:t>74</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59" w:history="1">
            <w:r w:rsidR="003C7B67" w:rsidRPr="00CF3B99">
              <w:rPr>
                <w:rStyle w:val="Lienhypertexte"/>
                <w:b/>
                <w:noProof/>
              </w:rPr>
              <w:t>5.2- Recommandations</w:t>
            </w:r>
            <w:r w:rsidR="003C7B67">
              <w:rPr>
                <w:noProof/>
                <w:webHidden/>
              </w:rPr>
              <w:tab/>
            </w:r>
            <w:r w:rsidR="003C7B67">
              <w:rPr>
                <w:noProof/>
                <w:webHidden/>
              </w:rPr>
              <w:fldChar w:fldCharType="begin"/>
            </w:r>
            <w:r w:rsidR="003C7B67">
              <w:rPr>
                <w:noProof/>
                <w:webHidden/>
              </w:rPr>
              <w:instrText xml:space="preserve"> PAGEREF _Toc418503259 \h </w:instrText>
            </w:r>
            <w:r w:rsidR="003C7B67">
              <w:rPr>
                <w:noProof/>
                <w:webHidden/>
              </w:rPr>
            </w:r>
            <w:r w:rsidR="003C7B67">
              <w:rPr>
                <w:noProof/>
                <w:webHidden/>
              </w:rPr>
              <w:fldChar w:fldCharType="separate"/>
            </w:r>
            <w:r w:rsidR="004F1757">
              <w:rPr>
                <w:noProof/>
                <w:webHidden/>
              </w:rPr>
              <w:t>75</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60" w:history="1">
            <w:r w:rsidR="003C7B67" w:rsidRPr="00CF3B99">
              <w:rPr>
                <w:rStyle w:val="Lienhypertexte"/>
                <w:b/>
                <w:noProof/>
              </w:rPr>
              <w:t>Conclusion</w:t>
            </w:r>
            <w:r w:rsidR="003C7B67">
              <w:rPr>
                <w:noProof/>
                <w:webHidden/>
              </w:rPr>
              <w:tab/>
            </w:r>
            <w:r w:rsidR="003C7B67">
              <w:rPr>
                <w:noProof/>
                <w:webHidden/>
              </w:rPr>
              <w:fldChar w:fldCharType="begin"/>
            </w:r>
            <w:r w:rsidR="003C7B67">
              <w:rPr>
                <w:noProof/>
                <w:webHidden/>
              </w:rPr>
              <w:instrText xml:space="preserve"> PAGEREF _Toc418503260 \h </w:instrText>
            </w:r>
            <w:r w:rsidR="003C7B67">
              <w:rPr>
                <w:noProof/>
                <w:webHidden/>
              </w:rPr>
            </w:r>
            <w:r w:rsidR="003C7B67">
              <w:rPr>
                <w:noProof/>
                <w:webHidden/>
              </w:rPr>
              <w:fldChar w:fldCharType="separate"/>
            </w:r>
            <w:r w:rsidR="004F1757">
              <w:rPr>
                <w:noProof/>
                <w:webHidden/>
              </w:rPr>
              <w:t>79</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61" w:history="1">
            <w:r w:rsidR="003C7B67" w:rsidRPr="00CF3B99">
              <w:rPr>
                <w:rStyle w:val="Lienhypertexte"/>
                <w:b/>
                <w:noProof/>
              </w:rPr>
              <w:t>Références bibliographiques</w:t>
            </w:r>
            <w:r w:rsidR="003C7B67">
              <w:rPr>
                <w:noProof/>
                <w:webHidden/>
              </w:rPr>
              <w:tab/>
            </w:r>
            <w:r w:rsidR="003C7B67">
              <w:rPr>
                <w:noProof/>
                <w:webHidden/>
              </w:rPr>
              <w:fldChar w:fldCharType="begin"/>
            </w:r>
            <w:r w:rsidR="003C7B67">
              <w:rPr>
                <w:noProof/>
                <w:webHidden/>
              </w:rPr>
              <w:instrText xml:space="preserve"> PAGEREF _Toc418503261 \h </w:instrText>
            </w:r>
            <w:r w:rsidR="003C7B67">
              <w:rPr>
                <w:noProof/>
                <w:webHidden/>
              </w:rPr>
            </w:r>
            <w:r w:rsidR="003C7B67">
              <w:rPr>
                <w:noProof/>
                <w:webHidden/>
              </w:rPr>
              <w:fldChar w:fldCharType="separate"/>
            </w:r>
            <w:r w:rsidR="004F1757">
              <w:rPr>
                <w:noProof/>
                <w:webHidden/>
              </w:rPr>
              <w:t>80</w:t>
            </w:r>
            <w:r w:rsidR="003C7B67">
              <w:rPr>
                <w:noProof/>
                <w:webHidden/>
              </w:rPr>
              <w:fldChar w:fldCharType="end"/>
            </w:r>
          </w:hyperlink>
        </w:p>
        <w:p w:rsidR="003C7B67" w:rsidRDefault="005F18D3">
          <w:pPr>
            <w:pStyle w:val="TM1"/>
            <w:tabs>
              <w:tab w:val="right" w:leader="dot" w:pos="9062"/>
            </w:tabs>
            <w:rPr>
              <w:rFonts w:asciiTheme="minorHAnsi" w:eastAsiaTheme="minorEastAsia" w:hAnsiTheme="minorHAnsi" w:cstheme="minorBidi"/>
              <w:noProof/>
              <w:sz w:val="22"/>
              <w:szCs w:val="22"/>
              <w:lang w:eastAsia="fr-FR"/>
            </w:rPr>
          </w:pPr>
          <w:hyperlink w:anchor="_Toc418503262" w:history="1">
            <w:r w:rsidR="003C7B67" w:rsidRPr="00CF3B99">
              <w:rPr>
                <w:rStyle w:val="Lienhypertexte"/>
                <w:b/>
                <w:noProof/>
              </w:rPr>
              <w:t>ANNEXES</w:t>
            </w:r>
            <w:r w:rsidR="003C7B67">
              <w:rPr>
                <w:noProof/>
                <w:webHidden/>
              </w:rPr>
              <w:tab/>
            </w:r>
            <w:r w:rsidR="003C7B67">
              <w:rPr>
                <w:noProof/>
                <w:webHidden/>
              </w:rPr>
              <w:fldChar w:fldCharType="begin"/>
            </w:r>
            <w:r w:rsidR="003C7B67">
              <w:rPr>
                <w:noProof/>
                <w:webHidden/>
              </w:rPr>
              <w:instrText xml:space="preserve"> PAGEREF _Toc418503262 \h </w:instrText>
            </w:r>
            <w:r w:rsidR="003C7B67">
              <w:rPr>
                <w:noProof/>
                <w:webHidden/>
              </w:rPr>
            </w:r>
            <w:r w:rsidR="003C7B67">
              <w:rPr>
                <w:noProof/>
                <w:webHidden/>
              </w:rPr>
              <w:fldChar w:fldCharType="separate"/>
            </w:r>
            <w:r w:rsidR="004F1757">
              <w:rPr>
                <w:noProof/>
                <w:webHidden/>
              </w:rPr>
              <w:t>81</w:t>
            </w:r>
            <w:r w:rsidR="003C7B67">
              <w:rPr>
                <w:noProof/>
                <w:webHidden/>
              </w:rPr>
              <w:fldChar w:fldCharType="end"/>
            </w:r>
          </w:hyperlink>
        </w:p>
        <w:p w:rsidR="004042BF" w:rsidRDefault="00A71F0D" w:rsidP="007B675C">
          <w:pPr>
            <w:pStyle w:val="TM1"/>
            <w:tabs>
              <w:tab w:val="right" w:leader="dot" w:pos="9062"/>
            </w:tabs>
            <w:spacing w:before="120" w:after="120"/>
          </w:pPr>
          <w:r>
            <w:fldChar w:fldCharType="end"/>
          </w:r>
        </w:p>
      </w:sdtContent>
    </w:sdt>
    <w:p w:rsidR="00F76992" w:rsidRDefault="00F76992" w:rsidP="004042BF">
      <w:pPr>
        <w:pStyle w:val="Titre1"/>
        <w:rPr>
          <w:b/>
          <w:sz w:val="24"/>
        </w:rPr>
      </w:pPr>
      <w:bookmarkStart w:id="1" w:name="_Toc418503231"/>
      <w:r>
        <w:rPr>
          <w:b/>
          <w:sz w:val="24"/>
        </w:rPr>
        <w:lastRenderedPageBreak/>
        <w:t>Sigles et abréviations</w:t>
      </w:r>
      <w:bookmarkEnd w:id="1"/>
    </w:p>
    <w:p w:rsidR="0086441A" w:rsidRDefault="0086441A" w:rsidP="00F76992">
      <w:pPr>
        <w:rPr>
          <w:b/>
          <w:color w:val="auto"/>
          <w:sz w:val="24"/>
          <w:szCs w:val="24"/>
        </w:rPr>
      </w:pPr>
    </w:p>
    <w:p w:rsidR="003E3564" w:rsidRDefault="003E3564" w:rsidP="003E3564">
      <w:pPr>
        <w:rPr>
          <w:rFonts w:eastAsia="Calibri"/>
          <w:sz w:val="24"/>
          <w:szCs w:val="24"/>
        </w:rPr>
      </w:pPr>
      <w:r w:rsidRPr="00B8648E">
        <w:rPr>
          <w:b/>
          <w:sz w:val="24"/>
          <w:szCs w:val="24"/>
        </w:rPr>
        <w:t>CEDEAO</w:t>
      </w:r>
      <w:r w:rsidR="00114C9E">
        <w:rPr>
          <w:sz w:val="24"/>
          <w:szCs w:val="24"/>
        </w:rPr>
        <w:tab/>
      </w:r>
      <w:r w:rsidR="00114C9E">
        <w:rPr>
          <w:sz w:val="24"/>
          <w:szCs w:val="24"/>
        </w:rPr>
        <w:tab/>
        <w:t>: Communauté Economique d</w:t>
      </w:r>
      <w:r>
        <w:rPr>
          <w:sz w:val="24"/>
          <w:szCs w:val="24"/>
        </w:rPr>
        <w:t>es Etats de l’Afrique de l’Ouest</w:t>
      </w:r>
    </w:p>
    <w:p w:rsidR="003E3564" w:rsidRPr="00CA30B5" w:rsidRDefault="003E3564" w:rsidP="003E3564">
      <w:pPr>
        <w:rPr>
          <w:rFonts w:eastAsia="Calibri"/>
          <w:color w:val="auto"/>
          <w:sz w:val="24"/>
          <w:szCs w:val="24"/>
        </w:rPr>
      </w:pPr>
      <w:r w:rsidRPr="00CA30B5">
        <w:rPr>
          <w:b/>
          <w:color w:val="auto"/>
          <w:kern w:val="0"/>
          <w:sz w:val="24"/>
          <w:szCs w:val="24"/>
        </w:rPr>
        <w:t>CFTP</w:t>
      </w:r>
      <w:r w:rsidRPr="00CA30B5">
        <w:rPr>
          <w:color w:val="auto"/>
          <w:kern w:val="0"/>
          <w:sz w:val="24"/>
          <w:szCs w:val="24"/>
        </w:rPr>
        <w:tab/>
      </w:r>
      <w:r w:rsidRPr="00CA30B5">
        <w:rPr>
          <w:color w:val="auto"/>
          <w:kern w:val="0"/>
          <w:sz w:val="24"/>
          <w:szCs w:val="24"/>
        </w:rPr>
        <w:tab/>
      </w:r>
      <w:r w:rsidRPr="00CA30B5">
        <w:rPr>
          <w:color w:val="auto"/>
          <w:kern w:val="0"/>
          <w:sz w:val="24"/>
          <w:szCs w:val="24"/>
        </w:rPr>
        <w:tab/>
        <w:t>: Centre de Formation Technique et Professionnelle</w:t>
      </w:r>
    </w:p>
    <w:p w:rsidR="003E3564" w:rsidRDefault="003E3564" w:rsidP="003E3564">
      <w:pPr>
        <w:rPr>
          <w:rFonts w:eastAsia="Calibri"/>
          <w:sz w:val="24"/>
          <w:szCs w:val="24"/>
        </w:rPr>
      </w:pPr>
      <w:r w:rsidRPr="00B8648E">
        <w:rPr>
          <w:rFonts w:eastAsia="Calibri"/>
          <w:b/>
          <w:sz w:val="24"/>
          <w:szCs w:val="24"/>
        </w:rPr>
        <w:t>CNLS</w:t>
      </w:r>
      <w:r>
        <w:rPr>
          <w:rFonts w:eastAsia="Calibri"/>
          <w:sz w:val="24"/>
          <w:szCs w:val="24"/>
        </w:rPr>
        <w:tab/>
      </w:r>
      <w:r>
        <w:rPr>
          <w:rFonts w:eastAsia="Calibri"/>
          <w:sz w:val="24"/>
          <w:szCs w:val="24"/>
        </w:rPr>
        <w:tab/>
      </w:r>
      <w:r>
        <w:rPr>
          <w:rFonts w:eastAsia="Calibri"/>
          <w:sz w:val="24"/>
          <w:szCs w:val="24"/>
        </w:rPr>
        <w:tab/>
        <w:t>: Conseil National de L</w:t>
      </w:r>
      <w:r w:rsidRPr="00AA23A8">
        <w:rPr>
          <w:rFonts w:eastAsia="Calibri"/>
          <w:sz w:val="24"/>
          <w:szCs w:val="24"/>
        </w:rPr>
        <w:t>utte contre le SIDA</w:t>
      </w:r>
    </w:p>
    <w:p w:rsidR="003E3564" w:rsidRPr="00136731" w:rsidRDefault="00C11962" w:rsidP="003E3564">
      <w:pPr>
        <w:rPr>
          <w:color w:val="auto"/>
          <w:sz w:val="24"/>
          <w:szCs w:val="24"/>
        </w:rPr>
      </w:pPr>
      <w:r>
        <w:rPr>
          <w:rFonts w:eastAsia="Calibri"/>
          <w:b/>
          <w:sz w:val="24"/>
          <w:szCs w:val="24"/>
        </w:rPr>
        <w:t>CNLS-</w:t>
      </w:r>
      <w:r w:rsidR="003E3564" w:rsidRPr="00B8648E">
        <w:rPr>
          <w:rFonts w:eastAsia="Calibri"/>
          <w:b/>
          <w:sz w:val="24"/>
          <w:szCs w:val="24"/>
        </w:rPr>
        <w:t>IST</w:t>
      </w:r>
      <w:r w:rsidR="003E3564">
        <w:rPr>
          <w:rFonts w:eastAsia="Calibri"/>
          <w:sz w:val="24"/>
          <w:szCs w:val="24"/>
        </w:rPr>
        <w:tab/>
      </w:r>
      <w:r w:rsidR="003E3564">
        <w:rPr>
          <w:rFonts w:eastAsia="Calibri"/>
          <w:sz w:val="24"/>
          <w:szCs w:val="24"/>
        </w:rPr>
        <w:tab/>
        <w:t>: Conseil National de L</w:t>
      </w:r>
      <w:r w:rsidR="003E3564" w:rsidRPr="00AA23A8">
        <w:rPr>
          <w:rFonts w:eastAsia="Calibri"/>
          <w:sz w:val="24"/>
          <w:szCs w:val="24"/>
        </w:rPr>
        <w:t>utte contre le SIDA et les IST</w:t>
      </w:r>
    </w:p>
    <w:p w:rsidR="003E3564" w:rsidRPr="00CA30B5" w:rsidRDefault="003E3564" w:rsidP="003E3564">
      <w:pPr>
        <w:ind w:left="2268" w:hanging="2268"/>
        <w:rPr>
          <w:color w:val="auto"/>
          <w:sz w:val="24"/>
          <w:szCs w:val="24"/>
        </w:rPr>
      </w:pPr>
      <w:r w:rsidRPr="00CA30B5">
        <w:rPr>
          <w:b/>
          <w:color w:val="auto"/>
          <w:kern w:val="0"/>
          <w:sz w:val="24"/>
          <w:szCs w:val="24"/>
        </w:rPr>
        <w:t>CRETFP</w:t>
      </w:r>
      <w:r w:rsidRPr="00CA30B5">
        <w:rPr>
          <w:color w:val="auto"/>
          <w:kern w:val="0"/>
          <w:sz w:val="24"/>
          <w:szCs w:val="24"/>
        </w:rPr>
        <w:t xml:space="preserve">                   : Centre Régional d’Enseignement Technique et de la Formation Professionnelle</w:t>
      </w:r>
    </w:p>
    <w:p w:rsidR="003E3564" w:rsidRDefault="003E3564" w:rsidP="003E3564">
      <w:pPr>
        <w:rPr>
          <w:rStyle w:val="Accentuation"/>
          <w:i w:val="0"/>
          <w:sz w:val="24"/>
          <w:szCs w:val="24"/>
        </w:rPr>
      </w:pPr>
      <w:r w:rsidRPr="00B8648E">
        <w:rPr>
          <w:b/>
          <w:sz w:val="24"/>
          <w:szCs w:val="24"/>
        </w:rPr>
        <w:t>DCP</w:t>
      </w:r>
      <w:r>
        <w:rPr>
          <w:sz w:val="24"/>
          <w:szCs w:val="24"/>
        </w:rPr>
        <w:tab/>
      </w:r>
      <w:r>
        <w:rPr>
          <w:sz w:val="24"/>
          <w:szCs w:val="24"/>
        </w:rPr>
        <w:tab/>
      </w:r>
      <w:r>
        <w:rPr>
          <w:sz w:val="24"/>
          <w:szCs w:val="24"/>
        </w:rPr>
        <w:tab/>
        <w:t xml:space="preserve">: </w:t>
      </w:r>
      <w:r w:rsidRPr="002F7B9B">
        <w:rPr>
          <w:sz w:val="24"/>
          <w:szCs w:val="24"/>
        </w:rPr>
        <w:t>Diagno</w:t>
      </w:r>
      <w:r>
        <w:rPr>
          <w:sz w:val="24"/>
          <w:szCs w:val="24"/>
        </w:rPr>
        <w:t>stic Communautaire Participatif</w:t>
      </w:r>
    </w:p>
    <w:p w:rsidR="003E3564" w:rsidRDefault="003E3564" w:rsidP="003E3564">
      <w:pPr>
        <w:rPr>
          <w:rStyle w:val="Accentuation"/>
          <w:i w:val="0"/>
          <w:sz w:val="24"/>
          <w:szCs w:val="24"/>
        </w:rPr>
      </w:pPr>
      <w:r w:rsidRPr="00B8648E">
        <w:rPr>
          <w:b/>
          <w:sz w:val="24"/>
          <w:szCs w:val="24"/>
        </w:rPr>
        <w:t>DIP</w:t>
      </w:r>
      <w:r>
        <w:rPr>
          <w:sz w:val="24"/>
          <w:szCs w:val="24"/>
        </w:rPr>
        <w:tab/>
      </w:r>
      <w:r>
        <w:rPr>
          <w:sz w:val="24"/>
          <w:szCs w:val="24"/>
        </w:rPr>
        <w:tab/>
      </w:r>
      <w:r>
        <w:rPr>
          <w:sz w:val="24"/>
          <w:szCs w:val="24"/>
        </w:rPr>
        <w:tab/>
        <w:t xml:space="preserve">: </w:t>
      </w:r>
      <w:r w:rsidRPr="002F7B9B">
        <w:rPr>
          <w:sz w:val="24"/>
          <w:szCs w:val="24"/>
        </w:rPr>
        <w:t>Diagnostic Institutionnel Participatif</w:t>
      </w:r>
    </w:p>
    <w:p w:rsidR="003E3564" w:rsidRDefault="003E3564" w:rsidP="003E3564">
      <w:pPr>
        <w:rPr>
          <w:rStyle w:val="Accentuation"/>
          <w:i w:val="0"/>
          <w:sz w:val="24"/>
          <w:szCs w:val="24"/>
        </w:rPr>
      </w:pPr>
      <w:r w:rsidRPr="00B8648E">
        <w:rPr>
          <w:b/>
          <w:sz w:val="24"/>
          <w:szCs w:val="24"/>
        </w:rPr>
        <w:t>DRE</w:t>
      </w:r>
      <w:r>
        <w:rPr>
          <w:sz w:val="24"/>
          <w:szCs w:val="24"/>
        </w:rPr>
        <w:tab/>
      </w:r>
      <w:r>
        <w:rPr>
          <w:sz w:val="24"/>
          <w:szCs w:val="24"/>
        </w:rPr>
        <w:tab/>
      </w:r>
      <w:r>
        <w:rPr>
          <w:sz w:val="24"/>
          <w:szCs w:val="24"/>
        </w:rPr>
        <w:tab/>
        <w:t>: Direction Régionale de l’Education</w:t>
      </w:r>
    </w:p>
    <w:p w:rsidR="003E3564" w:rsidRPr="004E6A56" w:rsidRDefault="00C70EF3" w:rsidP="003E3564">
      <w:pPr>
        <w:rPr>
          <w:rFonts w:eastAsia="Calibri"/>
          <w:i/>
          <w:sz w:val="24"/>
          <w:szCs w:val="24"/>
        </w:rPr>
      </w:pPr>
      <w:r w:rsidRPr="00C70EF3">
        <w:rPr>
          <w:rStyle w:val="Accentuation"/>
          <w:b/>
          <w:i w:val="0"/>
          <w:sz w:val="24"/>
          <w:szCs w:val="24"/>
        </w:rPr>
        <w:t>DSRP</w:t>
      </w:r>
      <w:r w:rsidR="003E3564">
        <w:rPr>
          <w:rStyle w:val="Accentuation"/>
          <w:sz w:val="24"/>
          <w:szCs w:val="24"/>
        </w:rPr>
        <w:tab/>
      </w:r>
      <w:r w:rsidR="003E3564">
        <w:rPr>
          <w:rStyle w:val="Accentuation"/>
          <w:sz w:val="24"/>
          <w:szCs w:val="24"/>
        </w:rPr>
        <w:tab/>
      </w:r>
      <w:r w:rsidR="003E3564">
        <w:rPr>
          <w:rStyle w:val="Accentuation"/>
          <w:sz w:val="24"/>
          <w:szCs w:val="24"/>
        </w:rPr>
        <w:tab/>
        <w:t xml:space="preserve">: </w:t>
      </w:r>
      <w:r w:rsidR="003E3564">
        <w:rPr>
          <w:sz w:val="24"/>
          <w:szCs w:val="24"/>
        </w:rPr>
        <w:t xml:space="preserve">Document de Stratégie de Réduction de la </w:t>
      </w:r>
      <w:r w:rsidR="003E3564" w:rsidRPr="001063D4">
        <w:rPr>
          <w:sz w:val="24"/>
          <w:szCs w:val="24"/>
        </w:rPr>
        <w:t>Pauvreté</w:t>
      </w:r>
    </w:p>
    <w:p w:rsidR="003E3564" w:rsidRPr="00136731" w:rsidRDefault="003E3564" w:rsidP="003E3564">
      <w:pPr>
        <w:rPr>
          <w:sz w:val="24"/>
          <w:szCs w:val="24"/>
        </w:rPr>
      </w:pPr>
      <w:r w:rsidRPr="00B8648E">
        <w:rPr>
          <w:rFonts w:eastAsia="Calibri"/>
          <w:b/>
          <w:sz w:val="24"/>
          <w:szCs w:val="24"/>
        </w:rPr>
        <w:t>ECM</w:t>
      </w:r>
      <w:r>
        <w:rPr>
          <w:rFonts w:eastAsia="Calibri"/>
          <w:sz w:val="24"/>
          <w:szCs w:val="24"/>
        </w:rPr>
        <w:tab/>
      </w:r>
      <w:r>
        <w:rPr>
          <w:rFonts w:eastAsia="Calibri"/>
          <w:sz w:val="24"/>
          <w:szCs w:val="24"/>
        </w:rPr>
        <w:tab/>
      </w:r>
      <w:r>
        <w:rPr>
          <w:rFonts w:eastAsia="Calibri"/>
          <w:sz w:val="24"/>
          <w:szCs w:val="24"/>
        </w:rPr>
        <w:tab/>
        <w:t>: Education Civique et Morale</w:t>
      </w:r>
    </w:p>
    <w:p w:rsidR="003E3564" w:rsidRDefault="003E3564" w:rsidP="003E3564">
      <w:pPr>
        <w:rPr>
          <w:color w:val="auto"/>
          <w:sz w:val="24"/>
          <w:szCs w:val="24"/>
        </w:rPr>
      </w:pPr>
      <w:r w:rsidRPr="00B8648E">
        <w:rPr>
          <w:b/>
          <w:color w:val="auto"/>
          <w:sz w:val="24"/>
          <w:szCs w:val="24"/>
        </w:rPr>
        <w:t>EPT</w:t>
      </w:r>
      <w:r>
        <w:rPr>
          <w:b/>
          <w:color w:val="auto"/>
          <w:sz w:val="24"/>
          <w:szCs w:val="24"/>
        </w:rPr>
        <w:tab/>
      </w:r>
      <w:r>
        <w:rPr>
          <w:b/>
          <w:color w:val="auto"/>
          <w:sz w:val="24"/>
          <w:szCs w:val="24"/>
        </w:rPr>
        <w:tab/>
      </w:r>
      <w:r>
        <w:rPr>
          <w:b/>
          <w:color w:val="auto"/>
          <w:sz w:val="24"/>
          <w:szCs w:val="24"/>
        </w:rPr>
        <w:tab/>
        <w:t>:</w:t>
      </w:r>
      <w:r>
        <w:rPr>
          <w:sz w:val="24"/>
          <w:szCs w:val="24"/>
        </w:rPr>
        <w:t xml:space="preserve"> Education Pour T</w:t>
      </w:r>
      <w:r w:rsidRPr="007523B4">
        <w:rPr>
          <w:sz w:val="24"/>
          <w:szCs w:val="24"/>
        </w:rPr>
        <w:t>ous</w:t>
      </w:r>
    </w:p>
    <w:p w:rsidR="003E3564" w:rsidRPr="008C3296" w:rsidRDefault="003E3564" w:rsidP="003E3564">
      <w:pPr>
        <w:rPr>
          <w:sz w:val="24"/>
          <w:szCs w:val="24"/>
        </w:rPr>
      </w:pPr>
      <w:r w:rsidRPr="00DE51FF">
        <w:rPr>
          <w:b/>
          <w:sz w:val="24"/>
          <w:szCs w:val="24"/>
        </w:rPr>
        <w:t>ESEPSI</w:t>
      </w:r>
      <w:r>
        <w:rPr>
          <w:b/>
          <w:sz w:val="24"/>
          <w:szCs w:val="24"/>
        </w:rPr>
        <w:tab/>
      </w:r>
      <w:r>
        <w:rPr>
          <w:b/>
          <w:sz w:val="24"/>
          <w:szCs w:val="24"/>
        </w:rPr>
        <w:tab/>
        <w:t xml:space="preserve">: </w:t>
      </w:r>
      <w:r w:rsidRPr="00DE51FF">
        <w:rPr>
          <w:sz w:val="24"/>
          <w:szCs w:val="24"/>
        </w:rPr>
        <w:t>Education Sanitaire à l’Ecole pour la Prévention du Sida et des IST</w:t>
      </w:r>
    </w:p>
    <w:p w:rsidR="003E3564" w:rsidRDefault="003E3564" w:rsidP="003E3564">
      <w:pPr>
        <w:rPr>
          <w:b/>
          <w:color w:val="auto"/>
          <w:kern w:val="0"/>
          <w:sz w:val="24"/>
          <w:szCs w:val="24"/>
        </w:rPr>
      </w:pPr>
      <w:r>
        <w:rPr>
          <w:b/>
          <w:color w:val="auto"/>
          <w:kern w:val="0"/>
          <w:sz w:val="24"/>
          <w:szCs w:val="24"/>
        </w:rPr>
        <w:t>IEC</w:t>
      </w:r>
      <w:r>
        <w:rPr>
          <w:b/>
          <w:color w:val="auto"/>
          <w:kern w:val="0"/>
          <w:sz w:val="24"/>
          <w:szCs w:val="24"/>
        </w:rPr>
        <w:tab/>
      </w:r>
      <w:r>
        <w:rPr>
          <w:b/>
          <w:color w:val="auto"/>
          <w:kern w:val="0"/>
          <w:sz w:val="24"/>
          <w:szCs w:val="24"/>
        </w:rPr>
        <w:tab/>
      </w:r>
      <w:r>
        <w:rPr>
          <w:b/>
          <w:color w:val="auto"/>
          <w:kern w:val="0"/>
          <w:sz w:val="24"/>
          <w:szCs w:val="24"/>
        </w:rPr>
        <w:tab/>
      </w:r>
      <w:r w:rsidRPr="00CA30B5">
        <w:rPr>
          <w:color w:val="auto"/>
          <w:kern w:val="0"/>
          <w:sz w:val="24"/>
          <w:szCs w:val="24"/>
        </w:rPr>
        <w:t>: Information</w:t>
      </w:r>
      <w:r>
        <w:rPr>
          <w:color w:val="auto"/>
          <w:kern w:val="0"/>
          <w:sz w:val="24"/>
          <w:szCs w:val="24"/>
        </w:rPr>
        <w:t>, Education et C</w:t>
      </w:r>
      <w:r w:rsidRPr="00CA30B5">
        <w:rPr>
          <w:color w:val="auto"/>
          <w:kern w:val="0"/>
          <w:sz w:val="24"/>
          <w:szCs w:val="24"/>
        </w:rPr>
        <w:t>ommunication</w:t>
      </w:r>
    </w:p>
    <w:p w:rsidR="003E3564" w:rsidRDefault="003E3564" w:rsidP="003E3564">
      <w:pPr>
        <w:rPr>
          <w:color w:val="auto"/>
          <w:kern w:val="0"/>
          <w:sz w:val="24"/>
          <w:szCs w:val="24"/>
        </w:rPr>
      </w:pPr>
      <w:r w:rsidRPr="00B8648E">
        <w:rPr>
          <w:b/>
          <w:color w:val="auto"/>
          <w:kern w:val="0"/>
          <w:sz w:val="24"/>
          <w:szCs w:val="24"/>
        </w:rPr>
        <w:t>IST</w:t>
      </w:r>
      <w:r>
        <w:rPr>
          <w:color w:val="auto"/>
          <w:kern w:val="0"/>
          <w:sz w:val="24"/>
          <w:szCs w:val="24"/>
        </w:rPr>
        <w:tab/>
      </w:r>
      <w:r>
        <w:rPr>
          <w:color w:val="auto"/>
          <w:kern w:val="0"/>
          <w:sz w:val="24"/>
          <w:szCs w:val="24"/>
        </w:rPr>
        <w:tab/>
      </w:r>
      <w:r>
        <w:rPr>
          <w:color w:val="auto"/>
          <w:kern w:val="0"/>
          <w:sz w:val="24"/>
          <w:szCs w:val="24"/>
        </w:rPr>
        <w:tab/>
        <w:t>: Infection Sexuellement Transmissible</w:t>
      </w:r>
    </w:p>
    <w:p w:rsidR="003E3564" w:rsidRPr="00CA30B5" w:rsidRDefault="003E3564" w:rsidP="003E3564">
      <w:pPr>
        <w:rPr>
          <w:color w:val="auto"/>
          <w:sz w:val="24"/>
          <w:szCs w:val="24"/>
        </w:rPr>
      </w:pPr>
      <w:r w:rsidRPr="00CA30B5">
        <w:rPr>
          <w:b/>
          <w:color w:val="auto"/>
          <w:kern w:val="0"/>
          <w:sz w:val="24"/>
          <w:szCs w:val="24"/>
        </w:rPr>
        <w:t>LETP</w:t>
      </w:r>
      <w:r w:rsidRPr="00CA30B5">
        <w:rPr>
          <w:color w:val="auto"/>
          <w:kern w:val="0"/>
          <w:sz w:val="24"/>
          <w:szCs w:val="24"/>
        </w:rPr>
        <w:tab/>
      </w:r>
      <w:r w:rsidRPr="00CA30B5">
        <w:rPr>
          <w:color w:val="auto"/>
          <w:kern w:val="0"/>
          <w:sz w:val="24"/>
          <w:szCs w:val="24"/>
        </w:rPr>
        <w:tab/>
      </w:r>
      <w:r w:rsidRPr="00CA30B5">
        <w:rPr>
          <w:color w:val="auto"/>
          <w:kern w:val="0"/>
          <w:sz w:val="24"/>
          <w:szCs w:val="24"/>
        </w:rPr>
        <w:tab/>
        <w:t>: Lycée d’Enseignement Technique et Professionnel</w:t>
      </w:r>
    </w:p>
    <w:p w:rsidR="003E3564" w:rsidRDefault="003E3564" w:rsidP="003E3564">
      <w:pPr>
        <w:rPr>
          <w:sz w:val="24"/>
          <w:szCs w:val="24"/>
        </w:rPr>
      </w:pPr>
      <w:r w:rsidRPr="00B8648E">
        <w:rPr>
          <w:b/>
          <w:sz w:val="24"/>
          <w:szCs w:val="24"/>
        </w:rPr>
        <w:t>MEPS</w:t>
      </w:r>
      <w:r>
        <w:rPr>
          <w:sz w:val="24"/>
          <w:szCs w:val="24"/>
        </w:rPr>
        <w:tab/>
      </w:r>
      <w:r>
        <w:rPr>
          <w:sz w:val="24"/>
          <w:szCs w:val="24"/>
        </w:rPr>
        <w:tab/>
      </w:r>
      <w:r>
        <w:rPr>
          <w:sz w:val="24"/>
          <w:szCs w:val="24"/>
        </w:rPr>
        <w:tab/>
        <w:t xml:space="preserve">: Ministère des </w:t>
      </w:r>
      <w:r w:rsidRPr="002F7B9B">
        <w:rPr>
          <w:sz w:val="24"/>
          <w:szCs w:val="24"/>
        </w:rPr>
        <w:t>Enseignement</w:t>
      </w:r>
      <w:r>
        <w:rPr>
          <w:sz w:val="24"/>
          <w:szCs w:val="24"/>
        </w:rPr>
        <w:t>s Primaire et Secondaire</w:t>
      </w:r>
    </w:p>
    <w:p w:rsidR="003E3564" w:rsidRDefault="003E3564" w:rsidP="00114C9E">
      <w:pPr>
        <w:ind w:left="2268" w:hanging="2268"/>
        <w:rPr>
          <w:sz w:val="24"/>
          <w:szCs w:val="24"/>
        </w:rPr>
      </w:pPr>
      <w:r w:rsidRPr="00063664">
        <w:rPr>
          <w:b/>
          <w:sz w:val="24"/>
          <w:szCs w:val="24"/>
        </w:rPr>
        <w:t>METFP</w:t>
      </w:r>
      <w:r w:rsidR="00C11962">
        <w:rPr>
          <w:b/>
          <w:sz w:val="24"/>
          <w:szCs w:val="24"/>
        </w:rPr>
        <w:t>I</w:t>
      </w:r>
      <w:r w:rsidR="00114C9E">
        <w:rPr>
          <w:sz w:val="24"/>
          <w:szCs w:val="24"/>
        </w:rPr>
        <w:t xml:space="preserve">                    </w:t>
      </w:r>
      <w:r>
        <w:rPr>
          <w:sz w:val="24"/>
          <w:szCs w:val="24"/>
        </w:rPr>
        <w:t xml:space="preserve">: </w:t>
      </w:r>
      <w:r w:rsidRPr="002F7B9B">
        <w:rPr>
          <w:sz w:val="24"/>
          <w:szCs w:val="24"/>
        </w:rPr>
        <w:t>Minist</w:t>
      </w:r>
      <w:r>
        <w:rPr>
          <w:sz w:val="24"/>
          <w:szCs w:val="24"/>
        </w:rPr>
        <w:t>èr</w:t>
      </w:r>
      <w:r w:rsidR="00C11962">
        <w:rPr>
          <w:sz w:val="24"/>
          <w:szCs w:val="24"/>
        </w:rPr>
        <w:t xml:space="preserve">e de l’Enseignement Technique, </w:t>
      </w:r>
      <w:r w:rsidRPr="002F7B9B">
        <w:rPr>
          <w:sz w:val="24"/>
          <w:szCs w:val="24"/>
        </w:rPr>
        <w:t xml:space="preserve">de la Formation </w:t>
      </w:r>
      <w:r>
        <w:rPr>
          <w:sz w:val="24"/>
          <w:szCs w:val="24"/>
        </w:rPr>
        <w:t xml:space="preserve">  </w:t>
      </w:r>
      <w:r w:rsidR="00C11962">
        <w:rPr>
          <w:sz w:val="24"/>
          <w:szCs w:val="24"/>
        </w:rPr>
        <w:t>P</w:t>
      </w:r>
      <w:r w:rsidRPr="002F7B9B">
        <w:rPr>
          <w:sz w:val="24"/>
          <w:szCs w:val="24"/>
        </w:rPr>
        <w:t>rofessionnelle</w:t>
      </w:r>
      <w:r w:rsidR="00C11962">
        <w:rPr>
          <w:sz w:val="24"/>
          <w:szCs w:val="24"/>
        </w:rPr>
        <w:t xml:space="preserve"> et de l’Industrie</w:t>
      </w:r>
    </w:p>
    <w:p w:rsidR="003E3564" w:rsidRDefault="003E3564" w:rsidP="003E3564">
      <w:pPr>
        <w:rPr>
          <w:sz w:val="24"/>
          <w:szCs w:val="24"/>
        </w:rPr>
      </w:pPr>
      <w:r w:rsidRPr="00063664">
        <w:rPr>
          <w:b/>
          <w:sz w:val="24"/>
          <w:szCs w:val="24"/>
        </w:rPr>
        <w:t>OMD</w:t>
      </w:r>
      <w:r>
        <w:rPr>
          <w:sz w:val="24"/>
          <w:szCs w:val="24"/>
        </w:rPr>
        <w:tab/>
      </w:r>
      <w:r>
        <w:rPr>
          <w:sz w:val="24"/>
          <w:szCs w:val="24"/>
        </w:rPr>
        <w:tab/>
      </w:r>
      <w:r>
        <w:rPr>
          <w:sz w:val="24"/>
          <w:szCs w:val="24"/>
        </w:rPr>
        <w:tab/>
        <w:t xml:space="preserve">: </w:t>
      </w:r>
      <w:r w:rsidRPr="007523B4">
        <w:rPr>
          <w:sz w:val="24"/>
          <w:szCs w:val="24"/>
        </w:rPr>
        <w:t>O</w:t>
      </w:r>
      <w:r w:rsidR="0077339E">
        <w:rPr>
          <w:sz w:val="24"/>
          <w:szCs w:val="24"/>
        </w:rPr>
        <w:t>bjectifs du Millénaire pour le D</w:t>
      </w:r>
      <w:r w:rsidRPr="007523B4">
        <w:rPr>
          <w:sz w:val="24"/>
          <w:szCs w:val="24"/>
        </w:rPr>
        <w:t>éveloppement</w:t>
      </w:r>
    </w:p>
    <w:p w:rsidR="003E3564" w:rsidRDefault="003E3564" w:rsidP="003E3564">
      <w:pPr>
        <w:rPr>
          <w:sz w:val="24"/>
          <w:szCs w:val="24"/>
        </w:rPr>
      </w:pPr>
      <w:r w:rsidRPr="00063664">
        <w:rPr>
          <w:b/>
          <w:spacing w:val="2"/>
          <w:sz w:val="24"/>
          <w:szCs w:val="24"/>
        </w:rPr>
        <w:t>OSC</w:t>
      </w:r>
      <w:r>
        <w:rPr>
          <w:spacing w:val="2"/>
          <w:sz w:val="24"/>
          <w:szCs w:val="24"/>
        </w:rPr>
        <w:tab/>
      </w:r>
      <w:r>
        <w:rPr>
          <w:spacing w:val="2"/>
          <w:sz w:val="24"/>
          <w:szCs w:val="24"/>
        </w:rPr>
        <w:tab/>
      </w:r>
      <w:r>
        <w:rPr>
          <w:spacing w:val="2"/>
          <w:sz w:val="24"/>
          <w:szCs w:val="24"/>
        </w:rPr>
        <w:tab/>
        <w:t>: Organisations de la société Civile</w:t>
      </w:r>
    </w:p>
    <w:p w:rsidR="003E3564" w:rsidRDefault="003E3564" w:rsidP="003E3564">
      <w:pPr>
        <w:rPr>
          <w:sz w:val="24"/>
          <w:szCs w:val="24"/>
        </w:rPr>
      </w:pPr>
      <w:r w:rsidRPr="00063664">
        <w:rPr>
          <w:b/>
          <w:sz w:val="24"/>
          <w:szCs w:val="24"/>
        </w:rPr>
        <w:t>PNLS</w:t>
      </w:r>
      <w:r>
        <w:rPr>
          <w:sz w:val="24"/>
          <w:szCs w:val="24"/>
        </w:rPr>
        <w:tab/>
      </w:r>
      <w:r>
        <w:rPr>
          <w:sz w:val="24"/>
          <w:szCs w:val="24"/>
        </w:rPr>
        <w:tab/>
      </w:r>
      <w:r>
        <w:rPr>
          <w:sz w:val="24"/>
          <w:szCs w:val="24"/>
        </w:rPr>
        <w:tab/>
        <w:t>: Programme National de Lutte contre le Sida</w:t>
      </w:r>
    </w:p>
    <w:p w:rsidR="003E3564" w:rsidRDefault="003E3564" w:rsidP="003E3564">
      <w:pPr>
        <w:rPr>
          <w:sz w:val="24"/>
          <w:szCs w:val="24"/>
        </w:rPr>
      </w:pPr>
      <w:r w:rsidRPr="00063664">
        <w:rPr>
          <w:b/>
          <w:sz w:val="24"/>
          <w:szCs w:val="24"/>
        </w:rPr>
        <w:t>PNUD</w:t>
      </w:r>
      <w:r>
        <w:rPr>
          <w:sz w:val="24"/>
          <w:szCs w:val="24"/>
        </w:rPr>
        <w:tab/>
      </w:r>
      <w:r>
        <w:rPr>
          <w:sz w:val="24"/>
          <w:szCs w:val="24"/>
        </w:rPr>
        <w:tab/>
      </w:r>
      <w:r>
        <w:rPr>
          <w:sz w:val="24"/>
          <w:szCs w:val="24"/>
        </w:rPr>
        <w:tab/>
        <w:t>: Programme des Nations Unies pour le Développement</w:t>
      </w:r>
    </w:p>
    <w:p w:rsidR="003E3564" w:rsidRDefault="003E3564" w:rsidP="003E3564">
      <w:pPr>
        <w:rPr>
          <w:sz w:val="24"/>
          <w:szCs w:val="24"/>
        </w:rPr>
      </w:pPr>
      <w:r w:rsidRPr="00063664">
        <w:rPr>
          <w:b/>
          <w:sz w:val="24"/>
          <w:szCs w:val="24"/>
        </w:rPr>
        <w:t>PSE</w:t>
      </w:r>
      <w:r>
        <w:rPr>
          <w:sz w:val="24"/>
          <w:szCs w:val="24"/>
        </w:rPr>
        <w:tab/>
      </w:r>
      <w:r>
        <w:rPr>
          <w:sz w:val="24"/>
          <w:szCs w:val="24"/>
        </w:rPr>
        <w:tab/>
      </w:r>
      <w:r>
        <w:rPr>
          <w:sz w:val="24"/>
          <w:szCs w:val="24"/>
        </w:rPr>
        <w:tab/>
        <w:t>: Plan Sectoriel de l’Education</w:t>
      </w:r>
    </w:p>
    <w:p w:rsidR="003E3564" w:rsidRDefault="003E3564" w:rsidP="003E3564">
      <w:pPr>
        <w:rPr>
          <w:sz w:val="24"/>
          <w:szCs w:val="24"/>
        </w:rPr>
      </w:pPr>
      <w:r w:rsidRPr="00063664">
        <w:rPr>
          <w:b/>
          <w:sz w:val="24"/>
          <w:szCs w:val="24"/>
        </w:rPr>
        <w:t>PTA</w:t>
      </w:r>
      <w:r>
        <w:rPr>
          <w:sz w:val="24"/>
          <w:szCs w:val="24"/>
        </w:rPr>
        <w:tab/>
      </w:r>
      <w:r>
        <w:rPr>
          <w:sz w:val="24"/>
          <w:szCs w:val="24"/>
        </w:rPr>
        <w:tab/>
      </w:r>
      <w:r>
        <w:rPr>
          <w:sz w:val="24"/>
          <w:szCs w:val="24"/>
        </w:rPr>
        <w:tab/>
        <w:t xml:space="preserve">: </w:t>
      </w:r>
      <w:r w:rsidRPr="00063FE5">
        <w:rPr>
          <w:sz w:val="24"/>
          <w:szCs w:val="24"/>
        </w:rPr>
        <w:t>Plan de Travail Annuel</w:t>
      </w:r>
    </w:p>
    <w:p w:rsidR="003E3564" w:rsidRDefault="003E3564" w:rsidP="003E3564">
      <w:pPr>
        <w:rPr>
          <w:sz w:val="24"/>
          <w:szCs w:val="24"/>
        </w:rPr>
      </w:pPr>
      <w:r w:rsidRPr="00063664">
        <w:rPr>
          <w:b/>
          <w:sz w:val="24"/>
          <w:szCs w:val="24"/>
        </w:rPr>
        <w:t>PTF</w:t>
      </w:r>
      <w:r>
        <w:rPr>
          <w:sz w:val="24"/>
          <w:szCs w:val="24"/>
        </w:rPr>
        <w:tab/>
      </w:r>
      <w:r>
        <w:rPr>
          <w:sz w:val="24"/>
          <w:szCs w:val="24"/>
        </w:rPr>
        <w:tab/>
      </w:r>
      <w:r>
        <w:rPr>
          <w:sz w:val="24"/>
          <w:szCs w:val="24"/>
        </w:rPr>
        <w:tab/>
        <w:t>: Partenaires Techniques et Financiers</w:t>
      </w:r>
    </w:p>
    <w:p w:rsidR="003E3564" w:rsidRPr="008C3296" w:rsidRDefault="003E3564" w:rsidP="003E3564">
      <w:pPr>
        <w:rPr>
          <w:sz w:val="24"/>
          <w:szCs w:val="24"/>
        </w:rPr>
      </w:pPr>
      <w:r w:rsidRPr="00063664">
        <w:rPr>
          <w:rFonts w:eastAsia="Calibri"/>
          <w:b/>
          <w:color w:val="auto"/>
          <w:sz w:val="24"/>
          <w:szCs w:val="24"/>
        </w:rPr>
        <w:t>PVVIH</w:t>
      </w:r>
      <w:r>
        <w:rPr>
          <w:rFonts w:eastAsia="Calibri"/>
          <w:color w:val="auto"/>
          <w:sz w:val="24"/>
          <w:szCs w:val="24"/>
        </w:rPr>
        <w:tab/>
      </w:r>
      <w:r>
        <w:rPr>
          <w:rFonts w:eastAsia="Calibri"/>
          <w:color w:val="auto"/>
          <w:sz w:val="24"/>
          <w:szCs w:val="24"/>
        </w:rPr>
        <w:tab/>
        <w:t>: Personnes Vivant avec le VIH</w:t>
      </w:r>
    </w:p>
    <w:p w:rsidR="003E3564" w:rsidRPr="0086441A" w:rsidRDefault="003E3564" w:rsidP="003E3564">
      <w:pPr>
        <w:rPr>
          <w:color w:val="auto"/>
          <w:sz w:val="24"/>
          <w:szCs w:val="24"/>
        </w:rPr>
      </w:pPr>
      <w:r w:rsidRPr="0086441A">
        <w:rPr>
          <w:b/>
          <w:color w:val="auto"/>
          <w:sz w:val="24"/>
          <w:szCs w:val="24"/>
        </w:rPr>
        <w:t>SCAPE</w:t>
      </w:r>
      <w:r w:rsidR="0077339E" w:rsidRPr="0086441A">
        <w:rPr>
          <w:color w:val="auto"/>
          <w:sz w:val="24"/>
          <w:szCs w:val="24"/>
        </w:rPr>
        <w:tab/>
      </w:r>
      <w:r w:rsidR="0077339E" w:rsidRPr="0086441A">
        <w:rPr>
          <w:color w:val="auto"/>
          <w:sz w:val="24"/>
          <w:szCs w:val="24"/>
        </w:rPr>
        <w:tab/>
        <w:t>: Stratégie de C</w:t>
      </w:r>
      <w:r w:rsidRPr="0086441A">
        <w:rPr>
          <w:color w:val="auto"/>
          <w:sz w:val="24"/>
          <w:szCs w:val="24"/>
        </w:rPr>
        <w:t xml:space="preserve">roissance Accélérée et de Promotion de l’Emploi </w:t>
      </w:r>
    </w:p>
    <w:p w:rsidR="0086441A" w:rsidRDefault="003E3564">
      <w:pPr>
        <w:ind w:left="2268" w:hanging="2268"/>
        <w:rPr>
          <w:rFonts w:eastAsia="Calibri"/>
          <w:sz w:val="24"/>
          <w:szCs w:val="24"/>
        </w:rPr>
      </w:pPr>
      <w:r w:rsidRPr="00063664">
        <w:rPr>
          <w:b/>
          <w:sz w:val="24"/>
          <w:szCs w:val="24"/>
        </w:rPr>
        <w:t>SP/CNLS</w:t>
      </w:r>
      <w:r>
        <w:rPr>
          <w:sz w:val="24"/>
          <w:szCs w:val="24"/>
        </w:rPr>
        <w:t xml:space="preserve">                   : Secrétariat Permanent/Conseil National de Lutte</w:t>
      </w:r>
      <w:r w:rsidR="00114C9E">
        <w:rPr>
          <w:sz w:val="24"/>
          <w:szCs w:val="24"/>
        </w:rPr>
        <w:t xml:space="preserve"> contre le </w:t>
      </w:r>
      <w:r>
        <w:rPr>
          <w:sz w:val="24"/>
          <w:szCs w:val="24"/>
        </w:rPr>
        <w:t>Sida</w:t>
      </w:r>
      <w:r w:rsidR="00114C9E">
        <w:rPr>
          <w:sz w:val="24"/>
          <w:szCs w:val="24"/>
        </w:rPr>
        <w:t xml:space="preserve"> et les IST</w:t>
      </w:r>
    </w:p>
    <w:p w:rsidR="003E3564" w:rsidRDefault="003E3564" w:rsidP="003E3564">
      <w:pPr>
        <w:rPr>
          <w:sz w:val="24"/>
          <w:szCs w:val="24"/>
        </w:rPr>
      </w:pPr>
      <w:r w:rsidRPr="00063664">
        <w:rPr>
          <w:rFonts w:eastAsia="Calibri"/>
          <w:b/>
          <w:sz w:val="24"/>
          <w:szCs w:val="24"/>
        </w:rPr>
        <w:t>SVT</w:t>
      </w:r>
      <w:r>
        <w:rPr>
          <w:rFonts w:eastAsia="Calibri"/>
          <w:sz w:val="24"/>
          <w:szCs w:val="24"/>
        </w:rPr>
        <w:tab/>
      </w:r>
      <w:r>
        <w:rPr>
          <w:rFonts w:eastAsia="Calibri"/>
          <w:sz w:val="24"/>
          <w:szCs w:val="24"/>
        </w:rPr>
        <w:tab/>
      </w:r>
      <w:r>
        <w:rPr>
          <w:rFonts w:eastAsia="Calibri"/>
          <w:sz w:val="24"/>
          <w:szCs w:val="24"/>
        </w:rPr>
        <w:tab/>
        <w:t>: Sciences de la Vie et de la Terre</w:t>
      </w:r>
    </w:p>
    <w:p w:rsidR="003E3564" w:rsidRDefault="003E3564" w:rsidP="003E3564">
      <w:pPr>
        <w:ind w:left="2268" w:hanging="2268"/>
        <w:rPr>
          <w:sz w:val="24"/>
          <w:szCs w:val="24"/>
        </w:rPr>
      </w:pPr>
      <w:r w:rsidRPr="00063664">
        <w:rPr>
          <w:b/>
          <w:spacing w:val="2"/>
          <w:sz w:val="24"/>
          <w:szCs w:val="24"/>
        </w:rPr>
        <w:t>UNESCO</w:t>
      </w:r>
      <w:r>
        <w:rPr>
          <w:spacing w:val="2"/>
          <w:sz w:val="24"/>
          <w:szCs w:val="24"/>
        </w:rPr>
        <w:t xml:space="preserve">                  : Organisation des Nations Unies pour l’Education, la Science et la Culture</w:t>
      </w:r>
    </w:p>
    <w:p w:rsidR="003E3564" w:rsidRDefault="003E3564" w:rsidP="003E3564">
      <w:pPr>
        <w:rPr>
          <w:sz w:val="24"/>
          <w:szCs w:val="24"/>
        </w:rPr>
      </w:pPr>
      <w:r w:rsidRPr="00063664">
        <w:rPr>
          <w:b/>
          <w:sz w:val="24"/>
          <w:szCs w:val="24"/>
        </w:rPr>
        <w:t>UNPFA</w:t>
      </w:r>
      <w:r>
        <w:rPr>
          <w:sz w:val="24"/>
          <w:szCs w:val="24"/>
        </w:rPr>
        <w:tab/>
      </w:r>
      <w:r>
        <w:rPr>
          <w:sz w:val="24"/>
          <w:szCs w:val="24"/>
        </w:rPr>
        <w:tab/>
        <w:t>: F</w:t>
      </w:r>
      <w:r w:rsidR="00114C9E">
        <w:rPr>
          <w:sz w:val="24"/>
          <w:szCs w:val="24"/>
        </w:rPr>
        <w:t>onds des Nations Unies pour la P</w:t>
      </w:r>
      <w:r>
        <w:rPr>
          <w:sz w:val="24"/>
          <w:szCs w:val="24"/>
        </w:rPr>
        <w:t>opulation</w:t>
      </w:r>
    </w:p>
    <w:p w:rsidR="003E3564" w:rsidRDefault="003E3564" w:rsidP="003E3564">
      <w:pPr>
        <w:rPr>
          <w:sz w:val="24"/>
          <w:szCs w:val="24"/>
        </w:rPr>
      </w:pPr>
      <w:r w:rsidRPr="00063664">
        <w:rPr>
          <w:b/>
          <w:sz w:val="24"/>
          <w:szCs w:val="24"/>
        </w:rPr>
        <w:t>VIH</w:t>
      </w:r>
      <w:r>
        <w:rPr>
          <w:sz w:val="24"/>
          <w:szCs w:val="24"/>
        </w:rPr>
        <w:tab/>
      </w:r>
      <w:r>
        <w:rPr>
          <w:sz w:val="24"/>
          <w:szCs w:val="24"/>
        </w:rPr>
        <w:tab/>
      </w:r>
      <w:r>
        <w:rPr>
          <w:sz w:val="24"/>
          <w:szCs w:val="24"/>
        </w:rPr>
        <w:tab/>
        <w:t>: Virus de l’Immunodéficience Humaine</w:t>
      </w:r>
    </w:p>
    <w:p w:rsidR="00F76992" w:rsidRDefault="00F76992" w:rsidP="00F76992">
      <w:pPr>
        <w:rPr>
          <w:b/>
          <w:color w:val="auto"/>
          <w:sz w:val="24"/>
          <w:szCs w:val="24"/>
        </w:rPr>
      </w:pPr>
    </w:p>
    <w:p w:rsidR="000B2DF5" w:rsidRDefault="000B2DF5">
      <w:pPr>
        <w:rPr>
          <w:b/>
          <w:color w:val="auto"/>
          <w:sz w:val="24"/>
          <w:szCs w:val="24"/>
        </w:rPr>
      </w:pPr>
      <w:r>
        <w:rPr>
          <w:b/>
          <w:color w:val="auto"/>
          <w:sz w:val="24"/>
          <w:szCs w:val="24"/>
        </w:rPr>
        <w:br w:type="page"/>
      </w:r>
    </w:p>
    <w:p w:rsidR="007E4011" w:rsidRPr="007E4011" w:rsidRDefault="000B2DF5" w:rsidP="007E4011">
      <w:pPr>
        <w:pStyle w:val="Titre1"/>
        <w:rPr>
          <w:b/>
        </w:rPr>
      </w:pPr>
      <w:bookmarkStart w:id="2" w:name="_Toc418503232"/>
      <w:r w:rsidRPr="007E4011">
        <w:rPr>
          <w:b/>
        </w:rPr>
        <w:lastRenderedPageBreak/>
        <w:t>Liste des tableaux</w:t>
      </w:r>
      <w:bookmarkEnd w:id="2"/>
    </w:p>
    <w:p w:rsidR="007E4011" w:rsidRDefault="007E4011">
      <w:pPr>
        <w:rPr>
          <w:b/>
          <w:color w:val="auto"/>
          <w:sz w:val="24"/>
          <w:szCs w:val="24"/>
        </w:rPr>
      </w:pPr>
    </w:p>
    <w:p w:rsidR="00F503F4" w:rsidRPr="00F503F4" w:rsidRDefault="00A71F0D"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r w:rsidRPr="00F503F4">
        <w:rPr>
          <w:b/>
          <w:color w:val="auto"/>
          <w:sz w:val="24"/>
          <w:szCs w:val="24"/>
        </w:rPr>
        <w:fldChar w:fldCharType="begin"/>
      </w:r>
      <w:r w:rsidR="007E4011" w:rsidRPr="00F503F4">
        <w:rPr>
          <w:b/>
          <w:color w:val="auto"/>
          <w:sz w:val="24"/>
          <w:szCs w:val="24"/>
        </w:rPr>
        <w:instrText xml:space="preserve"> TOC \h \z \t "Tableau" \c </w:instrText>
      </w:r>
      <w:r w:rsidRPr="00F503F4">
        <w:rPr>
          <w:b/>
          <w:color w:val="auto"/>
          <w:sz w:val="24"/>
          <w:szCs w:val="24"/>
        </w:rPr>
        <w:fldChar w:fldCharType="separate"/>
      </w:r>
      <w:hyperlink w:anchor="_Toc418108994" w:history="1">
        <w:r w:rsidR="00F503F4" w:rsidRPr="00F503F4">
          <w:rPr>
            <w:rStyle w:val="Lienhypertexte"/>
            <w:noProof/>
            <w:sz w:val="24"/>
            <w:szCs w:val="24"/>
          </w:rPr>
          <w:t>Tableau 1 : échantillon des régions, préfectures, établissements et élèves ayant bénéficié de l’enseignement du VIH : Enseignement général</w:t>
        </w:r>
        <w:r w:rsidR="00F503F4" w:rsidRPr="00F503F4">
          <w:rPr>
            <w:noProof/>
            <w:webHidden/>
            <w:sz w:val="24"/>
            <w:szCs w:val="24"/>
          </w:rPr>
          <w:tab/>
        </w:r>
        <w:r w:rsidRPr="00F503F4">
          <w:rPr>
            <w:noProof/>
            <w:webHidden/>
            <w:sz w:val="24"/>
            <w:szCs w:val="24"/>
          </w:rPr>
          <w:fldChar w:fldCharType="begin"/>
        </w:r>
        <w:r w:rsidR="00F503F4" w:rsidRPr="00F503F4">
          <w:rPr>
            <w:noProof/>
            <w:webHidden/>
            <w:sz w:val="24"/>
            <w:szCs w:val="24"/>
          </w:rPr>
          <w:instrText xml:space="preserve"> PAGEREF _Toc418108994 \h </w:instrText>
        </w:r>
        <w:r w:rsidRPr="00F503F4">
          <w:rPr>
            <w:noProof/>
            <w:webHidden/>
            <w:sz w:val="24"/>
            <w:szCs w:val="24"/>
          </w:rPr>
        </w:r>
        <w:r w:rsidRPr="00F503F4">
          <w:rPr>
            <w:noProof/>
            <w:webHidden/>
            <w:sz w:val="24"/>
            <w:szCs w:val="24"/>
          </w:rPr>
          <w:fldChar w:fldCharType="separate"/>
        </w:r>
        <w:r w:rsidR="004F1757">
          <w:rPr>
            <w:noProof/>
            <w:webHidden/>
            <w:sz w:val="24"/>
            <w:szCs w:val="24"/>
          </w:rPr>
          <w:t>19</w:t>
        </w:r>
        <w:r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8995" w:history="1">
        <w:r w:rsidR="00F503F4" w:rsidRPr="00F503F4">
          <w:rPr>
            <w:rStyle w:val="Lienhypertexte"/>
            <w:noProof/>
            <w:sz w:val="24"/>
            <w:szCs w:val="24"/>
          </w:rPr>
          <w:t>Tableau 2 : échantillon des régions, préfectures, établissements et élèves ayant bénéficié de l’enseignement du VIH : Enseignement technique</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_Toc418108995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20</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8996" w:history="1">
        <w:r w:rsidR="00F503F4" w:rsidRPr="00F503F4">
          <w:rPr>
            <w:rStyle w:val="Lienhypertexte"/>
            <w:noProof/>
            <w:sz w:val="24"/>
            <w:szCs w:val="24"/>
          </w:rPr>
          <w:t>Tableau 3 : échantillon des établissements témoins de l’enseignement général</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_Toc418108996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20</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8997" w:history="1">
        <w:r w:rsidR="00F503F4" w:rsidRPr="00F503F4">
          <w:rPr>
            <w:rStyle w:val="Lienhypertexte"/>
            <w:noProof/>
            <w:sz w:val="24"/>
            <w:szCs w:val="24"/>
          </w:rPr>
          <w:t>Tableau 4 : échantillon des établissements témoins de l’enseignement technique et professionnel</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_Toc418108997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21</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8998" w:history="1">
        <w:r w:rsidR="00F503F4" w:rsidRPr="00F503F4">
          <w:rPr>
            <w:rStyle w:val="Lienhypertexte"/>
            <w:noProof/>
            <w:sz w:val="24"/>
            <w:szCs w:val="24"/>
          </w:rPr>
          <w:t>Tableau 5 : Fonds reçus depuis 2008 par le MEPS pour les activités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_Toc418108998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25</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8999" w:history="1">
        <w:r w:rsidR="00F503F4" w:rsidRPr="00F503F4">
          <w:rPr>
            <w:rStyle w:val="Lienhypertexte"/>
            <w:noProof/>
            <w:sz w:val="24"/>
            <w:szCs w:val="24"/>
          </w:rPr>
          <w:t>Tableau 6: Fonds reçus par le METFPI pour les activités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_Toc418108999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26</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0" w:history="1">
        <w:r w:rsidR="00F503F4" w:rsidRPr="00F503F4">
          <w:rPr>
            <w:rStyle w:val="Lienhypertexte"/>
            <w:noProof/>
            <w:sz w:val="24"/>
            <w:szCs w:val="24"/>
          </w:rPr>
          <w:t>Tableau 7 : Situation des manuels d’enseignement en matière de VIH produits par le programme</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_Toc418109000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29</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1" w:history="1">
        <w:r w:rsidR="00F503F4" w:rsidRPr="00F503F4">
          <w:rPr>
            <w:rStyle w:val="Lienhypertexte"/>
            <w:noProof/>
            <w:sz w:val="24"/>
            <w:szCs w:val="24"/>
          </w:rPr>
          <w:t>Tableau 8 : récapitulatif des établissements et classes où est dispensé l’enseignement du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_Toc418109001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31</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2" w:history="1">
        <w:r w:rsidR="00F503F4" w:rsidRPr="00F503F4">
          <w:rPr>
            <w:rStyle w:val="Lienhypertexte"/>
            <w:noProof/>
            <w:sz w:val="24"/>
            <w:szCs w:val="24"/>
          </w:rPr>
          <w:t>Tableau 9 : récapitulatif des effectifs des enseignants formés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_Toc418109002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34</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3" w:history="1">
        <w:r w:rsidR="00F503F4" w:rsidRPr="00F503F4">
          <w:rPr>
            <w:rStyle w:val="Lienhypertexte"/>
            <w:noProof/>
            <w:sz w:val="24"/>
            <w:szCs w:val="24"/>
          </w:rPr>
          <w:t>Tableau 10 : Mobilité des enseignants formés en éducation en matière du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_Toc418109003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38</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4" w:history="1">
        <w:r w:rsidR="00F503F4" w:rsidRPr="00F503F4">
          <w:rPr>
            <w:rStyle w:val="Lienhypertexte"/>
            <w:noProof/>
            <w:sz w:val="24"/>
            <w:szCs w:val="24"/>
          </w:rPr>
          <w:t>Tableau 11 : Caractéristiques sociodémographiques des enquêtés.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_Toc418109004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46</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5" w:history="1">
        <w:r w:rsidR="00F503F4" w:rsidRPr="00F503F4">
          <w:rPr>
            <w:rStyle w:val="Lienhypertexte"/>
            <w:noProof/>
            <w:sz w:val="24"/>
            <w:szCs w:val="24"/>
          </w:rPr>
          <w:t>Tableau 12 : Pourcentage des élèves selon leur connaissance des définitions des IST, VIH et Sida, par région, sexe, niveau d'étude, tranche d'âge et  type d'enquêté</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_Toc418109005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47</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6" w:history="1">
        <w:r w:rsidR="00F503F4" w:rsidRPr="00F503F4">
          <w:rPr>
            <w:rStyle w:val="Lienhypertexte"/>
            <w:noProof/>
            <w:sz w:val="24"/>
            <w:szCs w:val="24"/>
          </w:rPr>
          <w:t>Tableau 13: Proportion des élèves selon leur connaissance sur les voies de transmission des IST et du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_Toc418109006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49</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7" w:history="1">
        <w:r w:rsidR="00F503F4" w:rsidRPr="00F503F4">
          <w:rPr>
            <w:rStyle w:val="Lienhypertexte"/>
            <w:noProof/>
            <w:sz w:val="24"/>
            <w:szCs w:val="24"/>
          </w:rPr>
          <w:t>Tableau 14: Proportion des élèves selon leur connaissance des moyens de prévention du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_Toc418109007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52</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8" w:history="1">
        <w:r w:rsidR="00F503F4" w:rsidRPr="00F503F4">
          <w:rPr>
            <w:rStyle w:val="Lienhypertexte"/>
            <w:noProof/>
            <w:sz w:val="24"/>
            <w:szCs w:val="24"/>
          </w:rPr>
          <w:t>Tableau 15: Répartition des élèves selon leurs perceptions sur les personnes atteintes du VIH/Sida</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_Toc418109008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58</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09" w:history="1">
        <w:r w:rsidR="00F503F4" w:rsidRPr="00F503F4">
          <w:rPr>
            <w:rStyle w:val="Lienhypertexte"/>
            <w:noProof/>
            <w:sz w:val="24"/>
            <w:szCs w:val="24"/>
          </w:rPr>
          <w:t>Tableau 16 : Pourcentage des élèves selon leur comportement face à une PVVIH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_Toc418109009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60</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0" w:history="1">
        <w:r w:rsidR="00F503F4" w:rsidRPr="00F503F4">
          <w:rPr>
            <w:rStyle w:val="Lienhypertexte"/>
            <w:noProof/>
            <w:sz w:val="24"/>
            <w:szCs w:val="24"/>
          </w:rPr>
          <w:t>Tableau 20 : Récapitulatif des forces, faiblesses, opportunités et menaces.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_Toc418109010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73</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1" w:history="1">
        <w:r w:rsidR="00F503F4" w:rsidRPr="00F503F4">
          <w:rPr>
            <w:rStyle w:val="Lienhypertexte"/>
            <w:noProof/>
            <w:sz w:val="24"/>
            <w:szCs w:val="24"/>
          </w:rPr>
          <w:t>Tableau A01 : Proportion des élèves selon leur connaissance des pratiques traditionnelles à risques pouvant transmettre le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_Toc418109011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81</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2" w:history="1">
        <w:r w:rsidR="00F503F4" w:rsidRPr="00F503F4">
          <w:rPr>
            <w:rStyle w:val="Lienhypertexte"/>
            <w:noProof/>
            <w:sz w:val="24"/>
            <w:szCs w:val="24"/>
          </w:rPr>
          <w:t>Tableau A02 : Proportion des élèves selon leur connaissance de la manière dont on peut reconnaître une personne infectée par le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_Toc418109012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82</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3" w:history="1">
        <w:r w:rsidR="00F503F4" w:rsidRPr="00F503F4">
          <w:rPr>
            <w:rStyle w:val="Lienhypertexte"/>
            <w:noProof/>
            <w:sz w:val="24"/>
            <w:szCs w:val="24"/>
          </w:rPr>
          <w:t>Tableau A03 : Age du dernier test.</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_Toc418109013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82</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4" w:history="1">
        <w:r w:rsidR="00F503F4" w:rsidRPr="00F503F4">
          <w:rPr>
            <w:rStyle w:val="Lienhypertexte"/>
            <w:noProof/>
            <w:sz w:val="24"/>
            <w:szCs w:val="24"/>
          </w:rPr>
          <w:t>Tableau A04 : Proportion des élèves ayant fait le test de dépistage et les raisons de ce test</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_Toc418109014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83</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5" w:history="1">
        <w:r w:rsidR="00F503F4" w:rsidRPr="00F503F4">
          <w:rPr>
            <w:rStyle w:val="Lienhypertexte"/>
            <w:noProof/>
            <w:sz w:val="24"/>
            <w:szCs w:val="24"/>
          </w:rPr>
          <w:t>Tableau A05 : Raisons de n'avoir pas fait le test de dépistage</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_Toc418109015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83</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6" w:history="1">
        <w:r w:rsidR="00F503F4" w:rsidRPr="00F503F4">
          <w:rPr>
            <w:rStyle w:val="Lienhypertexte"/>
            <w:noProof/>
            <w:sz w:val="24"/>
            <w:szCs w:val="24"/>
          </w:rPr>
          <w:t>Tableau A06 : Proportion des élèves ayant utilisé le préservatif au premier rapport sexuel et la personne ayant pris la décision de l’utiliser.</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_Toc418109016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84</w:t>
        </w:r>
        <w:r w:rsidR="00A71F0D" w:rsidRPr="00F503F4">
          <w:rPr>
            <w:noProof/>
            <w:webHidden/>
            <w:sz w:val="24"/>
            <w:szCs w:val="24"/>
          </w:rPr>
          <w:fldChar w:fldCharType="end"/>
        </w:r>
      </w:hyperlink>
    </w:p>
    <w:p w:rsidR="000B2DF5" w:rsidRDefault="00A71F0D" w:rsidP="00052ED5">
      <w:pPr>
        <w:pStyle w:val="Titre1"/>
        <w:spacing w:line="276" w:lineRule="auto"/>
        <w:rPr>
          <w:b/>
          <w:sz w:val="24"/>
        </w:rPr>
      </w:pPr>
      <w:r w:rsidRPr="00F503F4">
        <w:rPr>
          <w:b/>
          <w:sz w:val="24"/>
        </w:rPr>
        <w:fldChar w:fldCharType="end"/>
      </w:r>
      <w:r w:rsidR="000B2DF5" w:rsidRPr="00F503F4">
        <w:rPr>
          <w:b/>
          <w:sz w:val="24"/>
        </w:rPr>
        <w:br w:type="page"/>
      </w:r>
      <w:bookmarkStart w:id="3" w:name="_Toc418503233"/>
      <w:r w:rsidR="000B2DF5" w:rsidRPr="007E4011">
        <w:rPr>
          <w:b/>
        </w:rPr>
        <w:lastRenderedPageBreak/>
        <w:t>Liste des graphiques</w:t>
      </w:r>
      <w:bookmarkEnd w:id="3"/>
    </w:p>
    <w:p w:rsidR="007E4011" w:rsidRDefault="007E4011" w:rsidP="00052ED5">
      <w:pPr>
        <w:spacing w:line="276" w:lineRule="auto"/>
        <w:rPr>
          <w:b/>
          <w:color w:val="auto"/>
          <w:sz w:val="24"/>
          <w:szCs w:val="24"/>
        </w:rPr>
      </w:pPr>
    </w:p>
    <w:p w:rsidR="00F503F4" w:rsidRPr="00F503F4" w:rsidRDefault="00A71F0D"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r w:rsidRPr="00F503F4">
        <w:rPr>
          <w:b/>
          <w:color w:val="auto"/>
          <w:sz w:val="24"/>
          <w:szCs w:val="24"/>
        </w:rPr>
        <w:fldChar w:fldCharType="begin"/>
      </w:r>
      <w:r w:rsidR="007E4011" w:rsidRPr="00F503F4">
        <w:rPr>
          <w:b/>
          <w:color w:val="auto"/>
          <w:sz w:val="24"/>
          <w:szCs w:val="24"/>
        </w:rPr>
        <w:instrText xml:space="preserve"> TOC \h \z \t "Graphique" \c </w:instrText>
      </w:r>
      <w:r w:rsidRPr="00F503F4">
        <w:rPr>
          <w:b/>
          <w:color w:val="auto"/>
          <w:sz w:val="24"/>
          <w:szCs w:val="24"/>
        </w:rPr>
        <w:fldChar w:fldCharType="separate"/>
      </w:r>
      <w:hyperlink w:anchor="_Toc418109017" w:history="1">
        <w:r w:rsidR="00F503F4" w:rsidRPr="00F503F4">
          <w:rPr>
            <w:rStyle w:val="Lienhypertexte"/>
            <w:noProof/>
            <w:sz w:val="24"/>
            <w:szCs w:val="24"/>
          </w:rPr>
          <w:t>Graphique 1 : Proportion des élèves selon leur connaissance des pratiques traditionnelles à risque pouvant transmettre le VIH.</w:t>
        </w:r>
        <w:r w:rsidR="00F503F4" w:rsidRPr="00F503F4">
          <w:rPr>
            <w:noProof/>
            <w:webHidden/>
            <w:sz w:val="24"/>
            <w:szCs w:val="24"/>
          </w:rPr>
          <w:tab/>
        </w:r>
        <w:r w:rsidRPr="00F503F4">
          <w:rPr>
            <w:noProof/>
            <w:webHidden/>
            <w:sz w:val="24"/>
            <w:szCs w:val="24"/>
          </w:rPr>
          <w:fldChar w:fldCharType="begin"/>
        </w:r>
        <w:r w:rsidR="00F503F4" w:rsidRPr="00F503F4">
          <w:rPr>
            <w:noProof/>
            <w:webHidden/>
            <w:sz w:val="24"/>
            <w:szCs w:val="24"/>
          </w:rPr>
          <w:instrText xml:space="preserve"> PAGEREF _Toc418109017 \h </w:instrText>
        </w:r>
        <w:r w:rsidRPr="00F503F4">
          <w:rPr>
            <w:noProof/>
            <w:webHidden/>
            <w:sz w:val="24"/>
            <w:szCs w:val="24"/>
          </w:rPr>
        </w:r>
        <w:r w:rsidRPr="00F503F4">
          <w:rPr>
            <w:noProof/>
            <w:webHidden/>
            <w:sz w:val="24"/>
            <w:szCs w:val="24"/>
          </w:rPr>
          <w:fldChar w:fldCharType="separate"/>
        </w:r>
        <w:r w:rsidR="004F1757">
          <w:rPr>
            <w:noProof/>
            <w:webHidden/>
            <w:sz w:val="24"/>
            <w:szCs w:val="24"/>
          </w:rPr>
          <w:t>51</w:t>
        </w:r>
        <w:r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8" w:history="1">
        <w:r w:rsidR="00F503F4" w:rsidRPr="00F503F4">
          <w:rPr>
            <w:rStyle w:val="Lienhypertexte"/>
            <w:noProof/>
            <w:sz w:val="24"/>
            <w:szCs w:val="24"/>
          </w:rPr>
          <w:t>Graphique  2: Proportion des élèves selon leur connaissance de la manière dont on peut reconnaître une personne infectée par le VIH.</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_Toc418109018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54</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19" w:history="1">
        <w:r w:rsidR="00F503F4" w:rsidRPr="00F503F4">
          <w:rPr>
            <w:rStyle w:val="Lienhypertexte"/>
            <w:noProof/>
            <w:sz w:val="24"/>
            <w:szCs w:val="24"/>
          </w:rPr>
          <w:t>Graphique 3: Proportion des élèves ayant fait le test de dépistage  et selon les raisons du test</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_Toc418109019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55</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20" w:history="1">
        <w:r w:rsidR="00F503F4" w:rsidRPr="00F503F4">
          <w:rPr>
            <w:rStyle w:val="Lienhypertexte"/>
            <w:noProof/>
            <w:sz w:val="24"/>
            <w:szCs w:val="24"/>
          </w:rPr>
          <w:t>Graphique 4 : Age du dernier test de dépistage</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_Toc418109020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56</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21" w:history="1">
        <w:r w:rsidR="00F503F4" w:rsidRPr="00F503F4">
          <w:rPr>
            <w:rStyle w:val="Lienhypertexte"/>
            <w:noProof/>
            <w:sz w:val="24"/>
            <w:szCs w:val="24"/>
          </w:rPr>
          <w:t>Graphique 5: Pourcentage des élèves selon les raisons de n'avoir pas fait le test de dépistage</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_Toc418109021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57</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22" w:history="1">
        <w:r w:rsidR="00F503F4" w:rsidRPr="00F503F4">
          <w:rPr>
            <w:rStyle w:val="Lienhypertexte"/>
            <w:noProof/>
            <w:sz w:val="24"/>
            <w:szCs w:val="24"/>
          </w:rPr>
          <w:t>Graphique 6 : Attitude envers le copain ou la copine infecté</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_Toc418109022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59</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23" w:history="1">
        <w:r w:rsidR="00F503F4" w:rsidRPr="00F503F4">
          <w:rPr>
            <w:rStyle w:val="Lienhypertexte"/>
            <w:noProof/>
            <w:sz w:val="24"/>
            <w:szCs w:val="24"/>
          </w:rPr>
          <w:t>Graphique 8: Proportion des élèves selon la fréquence d’utilisation de préservatifs au cours des 12 derniers mois.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_Toc418109023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64</w:t>
        </w:r>
        <w:r w:rsidR="00A71F0D" w:rsidRPr="00F503F4">
          <w:rPr>
            <w:noProof/>
            <w:webHidden/>
            <w:sz w:val="24"/>
            <w:szCs w:val="24"/>
          </w:rPr>
          <w:fldChar w:fldCharType="end"/>
        </w:r>
      </w:hyperlink>
    </w:p>
    <w:p w:rsidR="00F503F4" w:rsidRPr="00F503F4" w:rsidRDefault="005F18D3" w:rsidP="00052ED5">
      <w:pPr>
        <w:pStyle w:val="Tabledesillustrations"/>
        <w:tabs>
          <w:tab w:val="right" w:leader="dot" w:pos="9062"/>
        </w:tabs>
        <w:spacing w:line="276" w:lineRule="auto"/>
        <w:rPr>
          <w:rFonts w:asciiTheme="minorHAnsi" w:eastAsiaTheme="minorEastAsia" w:hAnsiTheme="minorHAnsi" w:cstheme="minorBidi"/>
          <w:noProof/>
          <w:color w:val="auto"/>
          <w:kern w:val="0"/>
          <w:sz w:val="24"/>
          <w:szCs w:val="24"/>
        </w:rPr>
      </w:pPr>
      <w:hyperlink w:anchor="_Toc418109024" w:history="1">
        <w:r w:rsidR="00F503F4" w:rsidRPr="00F503F4">
          <w:rPr>
            <w:rStyle w:val="Lienhypertexte"/>
            <w:noProof/>
            <w:sz w:val="24"/>
            <w:szCs w:val="24"/>
          </w:rPr>
          <w:t>Graphique 9: Répartition des élèves selon le nombre de partenaires sexuels au cours de 12 derniers mois</w:t>
        </w:r>
        <w:r w:rsidR="00F503F4" w:rsidRPr="00F503F4">
          <w:rPr>
            <w:noProof/>
            <w:webHidden/>
            <w:sz w:val="24"/>
            <w:szCs w:val="24"/>
          </w:rPr>
          <w:tab/>
        </w:r>
        <w:r w:rsidR="00A71F0D" w:rsidRPr="00F503F4">
          <w:rPr>
            <w:noProof/>
            <w:webHidden/>
            <w:sz w:val="24"/>
            <w:szCs w:val="24"/>
          </w:rPr>
          <w:fldChar w:fldCharType="begin"/>
        </w:r>
        <w:r w:rsidR="00F503F4" w:rsidRPr="00F503F4">
          <w:rPr>
            <w:noProof/>
            <w:webHidden/>
            <w:sz w:val="24"/>
            <w:szCs w:val="24"/>
          </w:rPr>
          <w:instrText xml:space="preserve"> PAGEREF _Toc418109024 \h </w:instrText>
        </w:r>
        <w:r w:rsidR="00A71F0D" w:rsidRPr="00F503F4">
          <w:rPr>
            <w:noProof/>
            <w:webHidden/>
            <w:sz w:val="24"/>
            <w:szCs w:val="24"/>
          </w:rPr>
        </w:r>
        <w:r w:rsidR="00A71F0D" w:rsidRPr="00F503F4">
          <w:rPr>
            <w:noProof/>
            <w:webHidden/>
            <w:sz w:val="24"/>
            <w:szCs w:val="24"/>
          </w:rPr>
          <w:fldChar w:fldCharType="separate"/>
        </w:r>
        <w:r w:rsidR="004F1757">
          <w:rPr>
            <w:noProof/>
            <w:webHidden/>
            <w:sz w:val="24"/>
            <w:szCs w:val="24"/>
          </w:rPr>
          <w:t>65</w:t>
        </w:r>
        <w:r w:rsidR="00A71F0D" w:rsidRPr="00F503F4">
          <w:rPr>
            <w:noProof/>
            <w:webHidden/>
            <w:sz w:val="24"/>
            <w:szCs w:val="24"/>
          </w:rPr>
          <w:fldChar w:fldCharType="end"/>
        </w:r>
      </w:hyperlink>
    </w:p>
    <w:p w:rsidR="000B2DF5" w:rsidRPr="00F503F4" w:rsidRDefault="00A71F0D" w:rsidP="00052ED5">
      <w:pPr>
        <w:spacing w:line="276" w:lineRule="auto"/>
        <w:rPr>
          <w:b/>
          <w:color w:val="auto"/>
          <w:sz w:val="24"/>
          <w:szCs w:val="24"/>
        </w:rPr>
      </w:pPr>
      <w:r w:rsidRPr="00F503F4">
        <w:rPr>
          <w:b/>
          <w:color w:val="auto"/>
          <w:sz w:val="24"/>
          <w:szCs w:val="24"/>
        </w:rPr>
        <w:fldChar w:fldCharType="end"/>
      </w:r>
      <w:r w:rsidR="000B2DF5" w:rsidRPr="00F503F4">
        <w:rPr>
          <w:b/>
          <w:color w:val="auto"/>
          <w:sz w:val="24"/>
          <w:szCs w:val="24"/>
        </w:rPr>
        <w:br w:type="page"/>
      </w:r>
    </w:p>
    <w:p w:rsidR="000B2DF5" w:rsidRPr="00F76992" w:rsidRDefault="000B2DF5" w:rsidP="00F76992">
      <w:pPr>
        <w:rPr>
          <w:b/>
          <w:color w:val="auto"/>
          <w:sz w:val="24"/>
          <w:szCs w:val="24"/>
        </w:rPr>
        <w:sectPr w:rsidR="000B2DF5" w:rsidRPr="00F76992" w:rsidSect="00DB6CE5">
          <w:pgSz w:w="11906" w:h="16838"/>
          <w:pgMar w:top="1417" w:right="1417" w:bottom="1417" w:left="1417" w:header="510" w:footer="0" w:gutter="0"/>
          <w:cols w:space="708"/>
          <w:docGrid w:linePitch="360"/>
        </w:sect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6662"/>
      </w:tblGrid>
      <w:tr w:rsidR="0088338C" w:rsidRPr="002878D9" w:rsidTr="002878D9">
        <w:tc>
          <w:tcPr>
            <w:tcW w:w="6662" w:type="dxa"/>
            <w:shd w:val="clear" w:color="auto" w:fill="8DB3E2"/>
          </w:tcPr>
          <w:p w:rsidR="00440D22" w:rsidRPr="002878D9" w:rsidRDefault="0088338C" w:rsidP="004042BF">
            <w:pPr>
              <w:pStyle w:val="Titre1"/>
              <w:jc w:val="center"/>
              <w:rPr>
                <w:b/>
                <w:sz w:val="24"/>
              </w:rPr>
            </w:pPr>
            <w:bookmarkStart w:id="4" w:name="_Toc418503234"/>
            <w:r w:rsidRPr="002878D9">
              <w:rPr>
                <w:b/>
                <w:sz w:val="24"/>
              </w:rPr>
              <w:lastRenderedPageBreak/>
              <w:t>Résumé exécutif</w:t>
            </w:r>
            <w:bookmarkEnd w:id="4"/>
          </w:p>
          <w:p w:rsidR="0086441A" w:rsidRDefault="0086441A" w:rsidP="004042BF">
            <w:pPr>
              <w:pStyle w:val="Titre1"/>
              <w:rPr>
                <w:b/>
                <w:sz w:val="12"/>
              </w:rPr>
            </w:pPr>
          </w:p>
        </w:tc>
      </w:tr>
    </w:tbl>
    <w:p w:rsidR="0088338C" w:rsidRDefault="0088338C" w:rsidP="008C59FC">
      <w:pPr>
        <w:jc w:val="both"/>
        <w:rPr>
          <w:b/>
          <w:sz w:val="24"/>
          <w:szCs w:val="24"/>
        </w:rPr>
      </w:pPr>
    </w:p>
    <w:p w:rsidR="00440D22" w:rsidRPr="003130D0" w:rsidRDefault="00440D22" w:rsidP="009721F9">
      <w:pPr>
        <w:pStyle w:val="Paragraphedeliste"/>
        <w:numPr>
          <w:ilvl w:val="0"/>
          <w:numId w:val="29"/>
        </w:numPr>
        <w:spacing w:line="360" w:lineRule="auto"/>
        <w:jc w:val="both"/>
        <w:rPr>
          <w:spacing w:val="-3"/>
          <w:sz w:val="24"/>
          <w:szCs w:val="24"/>
        </w:rPr>
      </w:pPr>
      <w:r w:rsidRPr="00025042">
        <w:rPr>
          <w:spacing w:val="-3"/>
          <w:sz w:val="24"/>
          <w:szCs w:val="24"/>
        </w:rPr>
        <w:t>Depuis 2009, le secteur de l’éducation a</w:t>
      </w:r>
      <w:r w:rsidR="00C11962">
        <w:rPr>
          <w:spacing w:val="-3"/>
          <w:sz w:val="24"/>
          <w:szCs w:val="24"/>
        </w:rPr>
        <w:t xml:space="preserve"> intensifié sa riposte de l’épi</w:t>
      </w:r>
      <w:r w:rsidRPr="00025042">
        <w:rPr>
          <w:spacing w:val="-3"/>
          <w:sz w:val="24"/>
          <w:szCs w:val="24"/>
        </w:rPr>
        <w:t>démie du VIH par la systématisation de l’enseignement du VIH dans les établissements scolaires et les centres de formation professionnelle à travers l’approche séparée. Cette approche vient  en remplacement de l’enseignement intégré qui n’a pas produit les résultats</w:t>
      </w:r>
      <w:r w:rsidR="00D63FB4">
        <w:rPr>
          <w:spacing w:val="-3"/>
          <w:sz w:val="24"/>
          <w:szCs w:val="24"/>
        </w:rPr>
        <w:t xml:space="preserve"> escomptés. L’initiative  de l’é</w:t>
      </w:r>
      <w:r w:rsidRPr="00025042">
        <w:rPr>
          <w:spacing w:val="-3"/>
          <w:sz w:val="24"/>
          <w:szCs w:val="24"/>
        </w:rPr>
        <w:t xml:space="preserve">ducation </w:t>
      </w:r>
      <w:r w:rsidR="00D63FB4">
        <w:rPr>
          <w:spacing w:val="-3"/>
          <w:sz w:val="24"/>
          <w:szCs w:val="24"/>
        </w:rPr>
        <w:t xml:space="preserve"> en matière du VIH </w:t>
      </w:r>
      <w:r w:rsidRPr="00025042">
        <w:rPr>
          <w:spacing w:val="-3"/>
          <w:sz w:val="24"/>
          <w:szCs w:val="24"/>
        </w:rPr>
        <w:t>est coordonnée par les départe</w:t>
      </w:r>
      <w:r w:rsidR="00C26584">
        <w:rPr>
          <w:spacing w:val="-3"/>
          <w:sz w:val="24"/>
          <w:szCs w:val="24"/>
        </w:rPr>
        <w:t xml:space="preserve">ments en charge de l’éducation à savoir </w:t>
      </w:r>
      <w:r w:rsidRPr="00025042">
        <w:rPr>
          <w:spacing w:val="-3"/>
          <w:sz w:val="24"/>
          <w:szCs w:val="24"/>
        </w:rPr>
        <w:t>le Ministère des enseignements Primaire et Secondaire (MEPS) et le Ministère de l’Enseignement Technique, de la Formation Professionnelle et de l’I</w:t>
      </w:r>
      <w:r w:rsidR="00114C9E">
        <w:rPr>
          <w:spacing w:val="-3"/>
          <w:sz w:val="24"/>
          <w:szCs w:val="24"/>
        </w:rPr>
        <w:t>ndustrie (METFPI). Après six (6</w:t>
      </w:r>
      <w:r w:rsidRPr="00025042">
        <w:rPr>
          <w:spacing w:val="-3"/>
          <w:sz w:val="24"/>
          <w:szCs w:val="24"/>
        </w:rPr>
        <w:t>) ans de mise en œuvre de cet enseignement, les ministères appuyés par les partenaires ont convenu d’évaluer  cette</w:t>
      </w:r>
      <w:r w:rsidRPr="00025042">
        <w:rPr>
          <w:spacing w:val="-9"/>
          <w:sz w:val="24"/>
          <w:szCs w:val="24"/>
        </w:rPr>
        <w:t xml:space="preserve"> </w:t>
      </w:r>
      <w:r w:rsidRPr="00025042">
        <w:rPr>
          <w:spacing w:val="1"/>
          <w:sz w:val="24"/>
          <w:szCs w:val="24"/>
        </w:rPr>
        <w:t>r</w:t>
      </w:r>
      <w:r w:rsidRPr="00025042">
        <w:rPr>
          <w:sz w:val="24"/>
          <w:szCs w:val="24"/>
        </w:rPr>
        <w:t>ép</w:t>
      </w:r>
      <w:r w:rsidRPr="00025042">
        <w:rPr>
          <w:spacing w:val="-2"/>
          <w:sz w:val="24"/>
          <w:szCs w:val="24"/>
        </w:rPr>
        <w:t>o</w:t>
      </w:r>
      <w:r w:rsidRPr="00025042">
        <w:rPr>
          <w:spacing w:val="-1"/>
          <w:sz w:val="24"/>
          <w:szCs w:val="24"/>
        </w:rPr>
        <w:t>ns</w:t>
      </w:r>
      <w:r w:rsidRPr="00025042">
        <w:rPr>
          <w:sz w:val="24"/>
          <w:szCs w:val="24"/>
        </w:rPr>
        <w:t>e</w:t>
      </w:r>
      <w:r w:rsidRPr="00025042">
        <w:rPr>
          <w:spacing w:val="-5"/>
          <w:sz w:val="24"/>
          <w:szCs w:val="24"/>
        </w:rPr>
        <w:t xml:space="preserve"> </w:t>
      </w:r>
      <w:r w:rsidRPr="00025042">
        <w:rPr>
          <w:spacing w:val="2"/>
          <w:sz w:val="24"/>
          <w:szCs w:val="24"/>
        </w:rPr>
        <w:t>d</w:t>
      </w:r>
      <w:r w:rsidRPr="00025042">
        <w:rPr>
          <w:sz w:val="24"/>
          <w:szCs w:val="24"/>
        </w:rPr>
        <w:t>u</w:t>
      </w:r>
      <w:r w:rsidRPr="00025042">
        <w:rPr>
          <w:spacing w:val="-5"/>
          <w:sz w:val="24"/>
          <w:szCs w:val="24"/>
        </w:rPr>
        <w:t xml:space="preserve"> </w:t>
      </w:r>
      <w:r w:rsidRPr="00025042">
        <w:rPr>
          <w:spacing w:val="-3"/>
          <w:sz w:val="24"/>
          <w:szCs w:val="24"/>
        </w:rPr>
        <w:t>s</w:t>
      </w:r>
      <w:r w:rsidRPr="00025042">
        <w:rPr>
          <w:sz w:val="24"/>
          <w:szCs w:val="24"/>
        </w:rPr>
        <w:t>e</w:t>
      </w:r>
      <w:r w:rsidRPr="00025042">
        <w:rPr>
          <w:spacing w:val="-1"/>
          <w:sz w:val="24"/>
          <w:szCs w:val="24"/>
        </w:rPr>
        <w:t>c</w:t>
      </w:r>
      <w:r w:rsidRPr="00025042">
        <w:rPr>
          <w:spacing w:val="-2"/>
          <w:sz w:val="24"/>
          <w:szCs w:val="24"/>
        </w:rPr>
        <w:t>t</w:t>
      </w:r>
      <w:r w:rsidRPr="00025042">
        <w:rPr>
          <w:sz w:val="24"/>
          <w:szCs w:val="24"/>
        </w:rPr>
        <w:t>e</w:t>
      </w:r>
      <w:r w:rsidRPr="00025042">
        <w:rPr>
          <w:spacing w:val="-1"/>
          <w:sz w:val="24"/>
          <w:szCs w:val="24"/>
        </w:rPr>
        <w:t>u</w:t>
      </w:r>
      <w:r w:rsidRPr="00025042">
        <w:rPr>
          <w:sz w:val="24"/>
          <w:szCs w:val="24"/>
        </w:rPr>
        <w:t>r</w:t>
      </w:r>
      <w:r w:rsidRPr="00025042">
        <w:rPr>
          <w:spacing w:val="-7"/>
          <w:sz w:val="24"/>
          <w:szCs w:val="24"/>
        </w:rPr>
        <w:t xml:space="preserve"> </w:t>
      </w:r>
      <w:r w:rsidRPr="00025042">
        <w:rPr>
          <w:spacing w:val="2"/>
          <w:sz w:val="24"/>
          <w:szCs w:val="24"/>
        </w:rPr>
        <w:t>d</w:t>
      </w:r>
      <w:r w:rsidRPr="00025042">
        <w:rPr>
          <w:sz w:val="24"/>
          <w:szCs w:val="24"/>
        </w:rPr>
        <w:t>e</w:t>
      </w:r>
      <w:r w:rsidRPr="00025042">
        <w:rPr>
          <w:spacing w:val="-8"/>
          <w:sz w:val="24"/>
          <w:szCs w:val="24"/>
        </w:rPr>
        <w:t xml:space="preserve"> </w:t>
      </w:r>
      <w:r w:rsidRPr="00025042">
        <w:rPr>
          <w:spacing w:val="2"/>
          <w:sz w:val="24"/>
          <w:szCs w:val="24"/>
        </w:rPr>
        <w:t>l</w:t>
      </w:r>
      <w:r w:rsidRPr="00025042">
        <w:rPr>
          <w:sz w:val="24"/>
          <w:szCs w:val="24"/>
        </w:rPr>
        <w:t>’e</w:t>
      </w:r>
      <w:r w:rsidRPr="00025042">
        <w:rPr>
          <w:spacing w:val="-1"/>
          <w:sz w:val="24"/>
          <w:szCs w:val="24"/>
        </w:rPr>
        <w:t>ns</w:t>
      </w:r>
      <w:r w:rsidRPr="00025042">
        <w:rPr>
          <w:sz w:val="24"/>
          <w:szCs w:val="24"/>
        </w:rPr>
        <w:t>e</w:t>
      </w:r>
      <w:r w:rsidRPr="00025042">
        <w:rPr>
          <w:spacing w:val="2"/>
          <w:sz w:val="24"/>
          <w:szCs w:val="24"/>
        </w:rPr>
        <w:t>i</w:t>
      </w:r>
      <w:r w:rsidRPr="00025042">
        <w:rPr>
          <w:sz w:val="24"/>
          <w:szCs w:val="24"/>
        </w:rPr>
        <w:t>g</w:t>
      </w:r>
      <w:r w:rsidRPr="00025042">
        <w:rPr>
          <w:spacing w:val="-1"/>
          <w:sz w:val="24"/>
          <w:szCs w:val="24"/>
        </w:rPr>
        <w:t>n</w:t>
      </w:r>
      <w:r w:rsidRPr="00025042">
        <w:rPr>
          <w:sz w:val="24"/>
          <w:szCs w:val="24"/>
        </w:rPr>
        <w:t>e</w:t>
      </w:r>
      <w:r w:rsidRPr="00025042">
        <w:rPr>
          <w:spacing w:val="-7"/>
          <w:sz w:val="24"/>
          <w:szCs w:val="24"/>
        </w:rPr>
        <w:t>m</w:t>
      </w:r>
      <w:r w:rsidRPr="00025042">
        <w:rPr>
          <w:sz w:val="24"/>
          <w:szCs w:val="24"/>
        </w:rPr>
        <w:t>e</w:t>
      </w:r>
      <w:r w:rsidRPr="00025042">
        <w:rPr>
          <w:spacing w:val="-1"/>
          <w:sz w:val="24"/>
          <w:szCs w:val="24"/>
        </w:rPr>
        <w:t>n</w:t>
      </w:r>
      <w:r w:rsidRPr="00025042">
        <w:rPr>
          <w:sz w:val="24"/>
          <w:szCs w:val="24"/>
        </w:rPr>
        <w:t>t</w:t>
      </w:r>
      <w:r w:rsidRPr="00025042">
        <w:rPr>
          <w:spacing w:val="-5"/>
          <w:sz w:val="24"/>
          <w:szCs w:val="24"/>
        </w:rPr>
        <w:t xml:space="preserve"> </w:t>
      </w:r>
      <w:r w:rsidRPr="00025042">
        <w:rPr>
          <w:spacing w:val="1"/>
          <w:sz w:val="24"/>
          <w:szCs w:val="24"/>
        </w:rPr>
        <w:t>f</w:t>
      </w:r>
      <w:r w:rsidRPr="00025042">
        <w:rPr>
          <w:sz w:val="24"/>
          <w:szCs w:val="24"/>
        </w:rPr>
        <w:t>a</w:t>
      </w:r>
      <w:r w:rsidRPr="00025042">
        <w:rPr>
          <w:spacing w:val="-1"/>
          <w:sz w:val="24"/>
          <w:szCs w:val="24"/>
        </w:rPr>
        <w:t>c</w:t>
      </w:r>
      <w:r w:rsidRPr="00025042">
        <w:rPr>
          <w:sz w:val="24"/>
          <w:szCs w:val="24"/>
        </w:rPr>
        <w:t>e</w:t>
      </w:r>
      <w:r w:rsidRPr="00025042">
        <w:rPr>
          <w:spacing w:val="-4"/>
          <w:sz w:val="24"/>
          <w:szCs w:val="24"/>
        </w:rPr>
        <w:t xml:space="preserve"> </w:t>
      </w:r>
      <w:r w:rsidRPr="00025042">
        <w:rPr>
          <w:sz w:val="24"/>
          <w:szCs w:val="24"/>
        </w:rPr>
        <w:t>à</w:t>
      </w:r>
      <w:r w:rsidRPr="00025042">
        <w:rPr>
          <w:spacing w:val="-9"/>
          <w:sz w:val="24"/>
          <w:szCs w:val="24"/>
        </w:rPr>
        <w:t xml:space="preserve"> </w:t>
      </w:r>
      <w:r w:rsidRPr="00025042">
        <w:rPr>
          <w:spacing w:val="2"/>
          <w:sz w:val="24"/>
          <w:szCs w:val="24"/>
        </w:rPr>
        <w:t>l</w:t>
      </w:r>
      <w:r w:rsidRPr="00025042">
        <w:rPr>
          <w:sz w:val="24"/>
          <w:szCs w:val="24"/>
        </w:rPr>
        <w:t>’ép</w:t>
      </w:r>
      <w:r w:rsidRPr="00025042">
        <w:rPr>
          <w:spacing w:val="-3"/>
          <w:sz w:val="24"/>
          <w:szCs w:val="24"/>
        </w:rPr>
        <w:t>i</w:t>
      </w:r>
      <w:r w:rsidRPr="00025042">
        <w:rPr>
          <w:spacing w:val="2"/>
          <w:sz w:val="24"/>
          <w:szCs w:val="24"/>
        </w:rPr>
        <w:t>d</w:t>
      </w:r>
      <w:r w:rsidRPr="00025042">
        <w:rPr>
          <w:sz w:val="24"/>
          <w:szCs w:val="24"/>
        </w:rPr>
        <w:t>é</w:t>
      </w:r>
      <w:r w:rsidRPr="00025042">
        <w:rPr>
          <w:spacing w:val="-1"/>
          <w:sz w:val="24"/>
          <w:szCs w:val="24"/>
        </w:rPr>
        <w:t>m</w:t>
      </w:r>
      <w:r w:rsidRPr="00025042">
        <w:rPr>
          <w:spacing w:val="2"/>
          <w:sz w:val="24"/>
          <w:szCs w:val="24"/>
        </w:rPr>
        <w:t>i</w:t>
      </w:r>
      <w:r w:rsidRPr="00025042">
        <w:rPr>
          <w:sz w:val="24"/>
          <w:szCs w:val="24"/>
        </w:rPr>
        <w:t>e</w:t>
      </w:r>
      <w:r w:rsidRPr="00025042">
        <w:rPr>
          <w:spacing w:val="-8"/>
          <w:sz w:val="24"/>
          <w:szCs w:val="24"/>
        </w:rPr>
        <w:t xml:space="preserve"> </w:t>
      </w:r>
      <w:r w:rsidRPr="00025042">
        <w:rPr>
          <w:spacing w:val="2"/>
          <w:sz w:val="24"/>
          <w:szCs w:val="24"/>
        </w:rPr>
        <w:t>d</w:t>
      </w:r>
      <w:r w:rsidRPr="00025042">
        <w:rPr>
          <w:sz w:val="24"/>
          <w:szCs w:val="24"/>
        </w:rPr>
        <w:t>u</w:t>
      </w:r>
      <w:r w:rsidRPr="00025042">
        <w:rPr>
          <w:spacing w:val="-9"/>
          <w:sz w:val="24"/>
          <w:szCs w:val="24"/>
        </w:rPr>
        <w:t xml:space="preserve"> </w:t>
      </w:r>
      <w:r w:rsidRPr="00025042">
        <w:rPr>
          <w:spacing w:val="-1"/>
          <w:sz w:val="24"/>
          <w:szCs w:val="24"/>
        </w:rPr>
        <w:t>V</w:t>
      </w:r>
      <w:r w:rsidRPr="00025042">
        <w:rPr>
          <w:sz w:val="24"/>
          <w:szCs w:val="24"/>
        </w:rPr>
        <w:t>IH</w:t>
      </w:r>
      <w:r w:rsidRPr="00025042">
        <w:rPr>
          <w:spacing w:val="-7"/>
          <w:sz w:val="24"/>
          <w:szCs w:val="24"/>
        </w:rPr>
        <w:t xml:space="preserve"> </w:t>
      </w:r>
      <w:r w:rsidRPr="00025042">
        <w:rPr>
          <w:spacing w:val="-1"/>
          <w:sz w:val="24"/>
          <w:szCs w:val="24"/>
        </w:rPr>
        <w:t>ch</w:t>
      </w:r>
      <w:r w:rsidRPr="00025042">
        <w:rPr>
          <w:sz w:val="24"/>
          <w:szCs w:val="24"/>
        </w:rPr>
        <w:t>ez</w:t>
      </w:r>
      <w:r w:rsidRPr="00025042">
        <w:rPr>
          <w:spacing w:val="-4"/>
          <w:sz w:val="24"/>
          <w:szCs w:val="24"/>
        </w:rPr>
        <w:t xml:space="preserve"> </w:t>
      </w:r>
      <w:r w:rsidRPr="00025042">
        <w:rPr>
          <w:spacing w:val="2"/>
          <w:sz w:val="24"/>
          <w:szCs w:val="24"/>
        </w:rPr>
        <w:t>l</w:t>
      </w:r>
      <w:r w:rsidRPr="00025042">
        <w:rPr>
          <w:sz w:val="24"/>
          <w:szCs w:val="24"/>
        </w:rPr>
        <w:t>es</w:t>
      </w:r>
      <w:r w:rsidRPr="00025042">
        <w:rPr>
          <w:w w:val="99"/>
          <w:sz w:val="24"/>
          <w:szCs w:val="24"/>
        </w:rPr>
        <w:t xml:space="preserve"> </w:t>
      </w:r>
      <w:r w:rsidRPr="00025042">
        <w:rPr>
          <w:spacing w:val="1"/>
          <w:sz w:val="24"/>
          <w:szCs w:val="24"/>
        </w:rPr>
        <w:t>j</w:t>
      </w:r>
      <w:r w:rsidRPr="00025042">
        <w:rPr>
          <w:sz w:val="24"/>
          <w:szCs w:val="24"/>
        </w:rPr>
        <w:t>e</w:t>
      </w:r>
      <w:r w:rsidRPr="00025042">
        <w:rPr>
          <w:spacing w:val="-1"/>
          <w:sz w:val="24"/>
          <w:szCs w:val="24"/>
        </w:rPr>
        <w:t>un</w:t>
      </w:r>
      <w:r w:rsidRPr="00025042">
        <w:rPr>
          <w:sz w:val="24"/>
          <w:szCs w:val="24"/>
        </w:rPr>
        <w:t>es</w:t>
      </w:r>
      <w:r w:rsidRPr="00025042">
        <w:rPr>
          <w:spacing w:val="-15"/>
          <w:sz w:val="24"/>
          <w:szCs w:val="24"/>
        </w:rPr>
        <w:t xml:space="preserve"> </w:t>
      </w:r>
      <w:r w:rsidRPr="00025042">
        <w:rPr>
          <w:spacing w:val="-1"/>
          <w:sz w:val="24"/>
          <w:szCs w:val="24"/>
        </w:rPr>
        <w:t>sc</w:t>
      </w:r>
      <w:r w:rsidRPr="00025042">
        <w:rPr>
          <w:spacing w:val="-2"/>
          <w:sz w:val="24"/>
          <w:szCs w:val="24"/>
        </w:rPr>
        <w:t>o</w:t>
      </w:r>
      <w:r w:rsidRPr="00025042">
        <w:rPr>
          <w:spacing w:val="2"/>
          <w:sz w:val="24"/>
          <w:szCs w:val="24"/>
        </w:rPr>
        <w:t>l</w:t>
      </w:r>
      <w:r w:rsidRPr="00025042">
        <w:rPr>
          <w:sz w:val="24"/>
          <w:szCs w:val="24"/>
        </w:rPr>
        <w:t>a</w:t>
      </w:r>
      <w:r w:rsidRPr="00025042">
        <w:rPr>
          <w:spacing w:val="2"/>
          <w:sz w:val="24"/>
          <w:szCs w:val="24"/>
        </w:rPr>
        <w:t>i</w:t>
      </w:r>
      <w:r w:rsidRPr="00025042">
        <w:rPr>
          <w:spacing w:val="1"/>
          <w:sz w:val="24"/>
          <w:szCs w:val="24"/>
        </w:rPr>
        <w:t>r</w:t>
      </w:r>
      <w:r w:rsidRPr="00025042">
        <w:rPr>
          <w:sz w:val="24"/>
          <w:szCs w:val="24"/>
        </w:rPr>
        <w:t>es.</w:t>
      </w:r>
    </w:p>
    <w:p w:rsidR="003130D0" w:rsidRPr="003130D0" w:rsidRDefault="003130D0" w:rsidP="003130D0">
      <w:pPr>
        <w:pStyle w:val="Paragraphedeliste"/>
        <w:spacing w:line="360" w:lineRule="auto"/>
        <w:jc w:val="both"/>
        <w:rPr>
          <w:spacing w:val="-3"/>
          <w:sz w:val="16"/>
          <w:szCs w:val="24"/>
        </w:rPr>
      </w:pPr>
    </w:p>
    <w:p w:rsidR="003130D0" w:rsidRPr="003130D0" w:rsidRDefault="00C11962" w:rsidP="003130D0">
      <w:pPr>
        <w:pStyle w:val="Corpsdetexte"/>
        <w:widowControl w:val="0"/>
        <w:numPr>
          <w:ilvl w:val="0"/>
          <w:numId w:val="29"/>
        </w:numPr>
        <w:tabs>
          <w:tab w:val="left" w:pos="478"/>
        </w:tabs>
        <w:kinsoku w:val="0"/>
        <w:overflowPunct w:val="0"/>
        <w:autoSpaceDE w:val="0"/>
        <w:autoSpaceDN w:val="0"/>
        <w:adjustRightInd w:val="0"/>
        <w:spacing w:before="55" w:after="0" w:line="360" w:lineRule="auto"/>
        <w:ind w:right="119"/>
        <w:jc w:val="both"/>
        <w:rPr>
          <w:b/>
          <w:sz w:val="24"/>
          <w:szCs w:val="24"/>
        </w:rPr>
      </w:pPr>
      <w:r w:rsidRPr="00C11962">
        <w:rPr>
          <w:sz w:val="24"/>
          <w:szCs w:val="24"/>
        </w:rPr>
        <w:t>L’objectif de l’étude est d’évaluer la réponse du secteur de l’éducation à l’épidémie du VIH en milieu scolaire.</w:t>
      </w:r>
      <w:r w:rsidRPr="00C11962">
        <w:rPr>
          <w:spacing w:val="-11"/>
          <w:sz w:val="24"/>
          <w:szCs w:val="24"/>
        </w:rPr>
        <w:t xml:space="preserve"> </w:t>
      </w:r>
    </w:p>
    <w:p w:rsidR="003130D0" w:rsidRPr="003130D0" w:rsidRDefault="003130D0" w:rsidP="003130D0">
      <w:pPr>
        <w:pStyle w:val="Corpsdetexte"/>
        <w:widowControl w:val="0"/>
        <w:tabs>
          <w:tab w:val="left" w:pos="478"/>
        </w:tabs>
        <w:kinsoku w:val="0"/>
        <w:overflowPunct w:val="0"/>
        <w:autoSpaceDE w:val="0"/>
        <w:autoSpaceDN w:val="0"/>
        <w:adjustRightInd w:val="0"/>
        <w:spacing w:before="55" w:after="0" w:line="360" w:lineRule="auto"/>
        <w:ind w:left="720" w:right="119"/>
        <w:jc w:val="both"/>
        <w:rPr>
          <w:b/>
          <w:sz w:val="24"/>
          <w:szCs w:val="24"/>
        </w:rPr>
      </w:pPr>
    </w:p>
    <w:p w:rsidR="00440D22" w:rsidRPr="00A07443" w:rsidRDefault="00440D22" w:rsidP="003130D0">
      <w:pPr>
        <w:pStyle w:val="Corpsdetexte"/>
        <w:widowControl w:val="0"/>
        <w:tabs>
          <w:tab w:val="left" w:pos="478"/>
        </w:tabs>
        <w:kinsoku w:val="0"/>
        <w:overflowPunct w:val="0"/>
        <w:autoSpaceDE w:val="0"/>
        <w:autoSpaceDN w:val="0"/>
        <w:adjustRightInd w:val="0"/>
        <w:spacing w:before="55" w:after="0" w:line="360" w:lineRule="auto"/>
        <w:ind w:right="119"/>
        <w:jc w:val="both"/>
        <w:rPr>
          <w:b/>
          <w:sz w:val="24"/>
          <w:szCs w:val="24"/>
        </w:rPr>
      </w:pPr>
      <w:r w:rsidRPr="00A07443">
        <w:rPr>
          <w:b/>
          <w:sz w:val="24"/>
          <w:szCs w:val="24"/>
        </w:rPr>
        <w:t>Méthodologie</w:t>
      </w:r>
    </w:p>
    <w:p w:rsidR="00440D22" w:rsidRPr="00025042" w:rsidRDefault="00440D22" w:rsidP="009721F9">
      <w:pPr>
        <w:pStyle w:val="Paragraphedeliste"/>
        <w:numPr>
          <w:ilvl w:val="0"/>
          <w:numId w:val="29"/>
        </w:numPr>
        <w:spacing w:after="200" w:line="360" w:lineRule="auto"/>
        <w:jc w:val="both"/>
        <w:rPr>
          <w:sz w:val="24"/>
          <w:szCs w:val="24"/>
        </w:rPr>
      </w:pPr>
      <w:r w:rsidRPr="00025042">
        <w:rPr>
          <w:sz w:val="24"/>
          <w:szCs w:val="24"/>
        </w:rPr>
        <w:t xml:space="preserve">L’étude a couvert toute l’étendue du territoire avec les régions maritime et des savanes comme population cible bénéficiaire de l’enseignement d’une part et </w:t>
      </w:r>
      <w:r w:rsidRPr="00025042">
        <w:rPr>
          <w:bCs/>
          <w:sz w:val="24"/>
          <w:szCs w:val="24"/>
        </w:rPr>
        <w:t xml:space="preserve">les régions Centrale et de la Kara comme régions témoins  d’autre part. </w:t>
      </w:r>
    </w:p>
    <w:p w:rsidR="00440D22" w:rsidRPr="002F7B9B" w:rsidRDefault="00440D22" w:rsidP="009721F9">
      <w:pPr>
        <w:pStyle w:val="Corpsdetexte"/>
        <w:numPr>
          <w:ilvl w:val="0"/>
          <w:numId w:val="29"/>
        </w:numPr>
        <w:spacing w:line="360" w:lineRule="auto"/>
        <w:ind w:right="70"/>
        <w:jc w:val="both"/>
        <w:rPr>
          <w:sz w:val="24"/>
          <w:szCs w:val="24"/>
        </w:rPr>
      </w:pPr>
      <w:r>
        <w:rPr>
          <w:sz w:val="24"/>
          <w:szCs w:val="24"/>
        </w:rPr>
        <w:t>Au total 600 élèves  pour MEPS et 120 pour METFPI dans les établissements bénéficiaires et le même effectif pour les établissements non bénéficiaires.</w:t>
      </w:r>
    </w:p>
    <w:p w:rsidR="00440D22" w:rsidRPr="00025042" w:rsidRDefault="00440D22" w:rsidP="009721F9">
      <w:pPr>
        <w:pStyle w:val="Paragraphedeliste"/>
        <w:numPr>
          <w:ilvl w:val="0"/>
          <w:numId w:val="29"/>
        </w:numPr>
        <w:suppressAutoHyphens/>
        <w:spacing w:line="360" w:lineRule="auto"/>
        <w:ind w:right="72"/>
        <w:jc w:val="both"/>
        <w:rPr>
          <w:sz w:val="24"/>
          <w:szCs w:val="24"/>
        </w:rPr>
      </w:pPr>
      <w:r w:rsidRPr="00025042">
        <w:rPr>
          <w:sz w:val="24"/>
          <w:szCs w:val="24"/>
        </w:rPr>
        <w:t xml:space="preserve">Les deux approches quantitative et qualitatives ont été utilisées et les données ont été collectées par </w:t>
      </w:r>
      <w:r w:rsidR="00A94DF0">
        <w:rPr>
          <w:sz w:val="24"/>
          <w:szCs w:val="24"/>
        </w:rPr>
        <w:t>de</w:t>
      </w:r>
      <w:r w:rsidRPr="00025042">
        <w:rPr>
          <w:sz w:val="24"/>
          <w:szCs w:val="24"/>
        </w:rPr>
        <w:t xml:space="preserve">s questionnaires et guides d’entretien. En dehors des élèves, les personnes ressources des deux ministères concernés (ministres, secrétaires généraux, responsables des noyaux antisida, directeurs régionaux de l’éducation des zones bénéficiaires de l’enseignement du VIH/SIDA et les IST), </w:t>
      </w:r>
      <w:r w:rsidR="00C11962">
        <w:rPr>
          <w:sz w:val="24"/>
          <w:szCs w:val="24"/>
        </w:rPr>
        <w:t>certains acteurs des différentes institutions (</w:t>
      </w:r>
      <w:r w:rsidRPr="00025042">
        <w:rPr>
          <w:sz w:val="24"/>
          <w:szCs w:val="24"/>
        </w:rPr>
        <w:t>le SP/CNLS, l’UNFPA, le PNUD, l’UNICEF</w:t>
      </w:r>
      <w:r w:rsidR="00C11962">
        <w:rPr>
          <w:sz w:val="24"/>
          <w:szCs w:val="24"/>
        </w:rPr>
        <w:t>)</w:t>
      </w:r>
      <w:r w:rsidRPr="00025042">
        <w:rPr>
          <w:sz w:val="24"/>
          <w:szCs w:val="24"/>
        </w:rPr>
        <w:t xml:space="preserve"> ont été interviewés.</w:t>
      </w:r>
    </w:p>
    <w:p w:rsidR="00440D22" w:rsidRDefault="00440D22" w:rsidP="00440D22">
      <w:pPr>
        <w:spacing w:line="360" w:lineRule="auto"/>
        <w:ind w:right="70"/>
        <w:jc w:val="both"/>
        <w:rPr>
          <w:b/>
          <w:sz w:val="24"/>
          <w:szCs w:val="24"/>
        </w:rPr>
      </w:pPr>
    </w:p>
    <w:p w:rsidR="00ED2D3E" w:rsidRDefault="00ED2D3E" w:rsidP="00440D22">
      <w:pPr>
        <w:spacing w:line="360" w:lineRule="auto"/>
        <w:ind w:right="70"/>
        <w:jc w:val="both"/>
        <w:rPr>
          <w:b/>
          <w:sz w:val="24"/>
          <w:szCs w:val="24"/>
        </w:rPr>
      </w:pPr>
    </w:p>
    <w:p w:rsidR="00ED2D3E" w:rsidRDefault="00ED2D3E" w:rsidP="00440D22">
      <w:pPr>
        <w:spacing w:line="360" w:lineRule="auto"/>
        <w:ind w:right="70"/>
        <w:jc w:val="both"/>
        <w:rPr>
          <w:b/>
          <w:sz w:val="24"/>
          <w:szCs w:val="24"/>
        </w:rPr>
      </w:pPr>
    </w:p>
    <w:p w:rsidR="00ED2D3E" w:rsidRDefault="00ED2D3E" w:rsidP="00440D22">
      <w:pPr>
        <w:spacing w:line="360" w:lineRule="auto"/>
        <w:ind w:right="70"/>
        <w:jc w:val="both"/>
        <w:rPr>
          <w:b/>
          <w:sz w:val="24"/>
          <w:szCs w:val="24"/>
        </w:rPr>
      </w:pPr>
    </w:p>
    <w:p w:rsidR="00440D22" w:rsidRDefault="00440D22" w:rsidP="00440D22">
      <w:pPr>
        <w:spacing w:line="360" w:lineRule="auto"/>
        <w:ind w:right="70"/>
        <w:jc w:val="both"/>
        <w:rPr>
          <w:b/>
          <w:sz w:val="24"/>
          <w:szCs w:val="24"/>
        </w:rPr>
      </w:pPr>
      <w:r>
        <w:rPr>
          <w:b/>
          <w:sz w:val="24"/>
          <w:szCs w:val="24"/>
        </w:rPr>
        <w:lastRenderedPageBreak/>
        <w:t>Résultats</w:t>
      </w:r>
    </w:p>
    <w:p w:rsidR="00440D22" w:rsidRDefault="00440D22" w:rsidP="009721F9">
      <w:pPr>
        <w:pStyle w:val="Sansinterligne"/>
        <w:numPr>
          <w:ilvl w:val="0"/>
          <w:numId w:val="29"/>
        </w:numPr>
        <w:spacing w:line="360" w:lineRule="auto"/>
        <w:jc w:val="both"/>
        <w:rPr>
          <w:rFonts w:ascii="Times New Roman" w:hAnsi="Times New Roman"/>
          <w:sz w:val="24"/>
          <w:szCs w:val="24"/>
        </w:rPr>
      </w:pPr>
      <w:r>
        <w:rPr>
          <w:rFonts w:ascii="Times New Roman" w:hAnsi="Times New Roman"/>
          <w:sz w:val="24"/>
          <w:szCs w:val="24"/>
        </w:rPr>
        <w:t>L</w:t>
      </w:r>
      <w:r w:rsidRPr="002F7B9B">
        <w:rPr>
          <w:rFonts w:ascii="Times New Roman" w:hAnsi="Times New Roman"/>
          <w:sz w:val="24"/>
          <w:szCs w:val="24"/>
        </w:rPr>
        <w:t xml:space="preserve">a réponse à l’épidémie du VIH est </w:t>
      </w:r>
      <w:r>
        <w:rPr>
          <w:rFonts w:ascii="Times New Roman" w:hAnsi="Times New Roman"/>
          <w:sz w:val="24"/>
          <w:szCs w:val="24"/>
        </w:rPr>
        <w:t xml:space="preserve">rendue </w:t>
      </w:r>
      <w:r w:rsidRPr="002F7B9B">
        <w:rPr>
          <w:rFonts w:ascii="Times New Roman" w:hAnsi="Times New Roman"/>
          <w:sz w:val="24"/>
          <w:szCs w:val="24"/>
        </w:rPr>
        <w:t xml:space="preserve">effective </w:t>
      </w:r>
      <w:r>
        <w:rPr>
          <w:rFonts w:ascii="Times New Roman" w:hAnsi="Times New Roman"/>
          <w:sz w:val="24"/>
          <w:szCs w:val="24"/>
        </w:rPr>
        <w:t xml:space="preserve">dans le secteur de l’éducation </w:t>
      </w:r>
      <w:r w:rsidRPr="002F7B9B">
        <w:rPr>
          <w:rFonts w:ascii="Times New Roman" w:hAnsi="Times New Roman"/>
          <w:sz w:val="24"/>
          <w:szCs w:val="24"/>
        </w:rPr>
        <w:t>à tr</w:t>
      </w:r>
      <w:r>
        <w:rPr>
          <w:rFonts w:ascii="Times New Roman" w:hAnsi="Times New Roman"/>
          <w:sz w:val="24"/>
          <w:szCs w:val="24"/>
        </w:rPr>
        <w:t>avers des dispositifs tels que  </w:t>
      </w:r>
      <w:r w:rsidRPr="002F7B9B">
        <w:rPr>
          <w:rFonts w:ascii="Times New Roman" w:hAnsi="Times New Roman"/>
          <w:sz w:val="24"/>
          <w:szCs w:val="24"/>
        </w:rPr>
        <w:t>la mise en place des noyaux anti Sida</w:t>
      </w:r>
      <w:r>
        <w:rPr>
          <w:rFonts w:ascii="Times New Roman" w:hAnsi="Times New Roman"/>
          <w:sz w:val="24"/>
          <w:szCs w:val="24"/>
        </w:rPr>
        <w:t xml:space="preserve"> dans les </w:t>
      </w:r>
      <w:r w:rsidRPr="002F7B9B">
        <w:rPr>
          <w:rFonts w:ascii="Times New Roman" w:hAnsi="Times New Roman"/>
          <w:sz w:val="24"/>
          <w:szCs w:val="24"/>
        </w:rPr>
        <w:t xml:space="preserve"> Ministères en charge de</w:t>
      </w:r>
      <w:r>
        <w:rPr>
          <w:rFonts w:ascii="Times New Roman" w:hAnsi="Times New Roman"/>
          <w:sz w:val="24"/>
          <w:szCs w:val="24"/>
        </w:rPr>
        <w:t xml:space="preserve"> l’éducation, l’arrêté </w:t>
      </w:r>
      <w:r w:rsidRPr="009B7C6B">
        <w:rPr>
          <w:rFonts w:ascii="Times New Roman" w:hAnsi="Times New Roman"/>
          <w:sz w:val="24"/>
          <w:szCs w:val="24"/>
        </w:rPr>
        <w:t>n°107/</w:t>
      </w:r>
      <w:r>
        <w:rPr>
          <w:rFonts w:ascii="Times New Roman" w:hAnsi="Times New Roman"/>
          <w:sz w:val="24"/>
          <w:szCs w:val="24"/>
        </w:rPr>
        <w:t>MEPSA/CAB/SG</w:t>
      </w:r>
      <w:r w:rsidRPr="009B7C6B">
        <w:rPr>
          <w:rFonts w:ascii="Times New Roman" w:hAnsi="Times New Roman"/>
          <w:sz w:val="24"/>
          <w:szCs w:val="24"/>
        </w:rPr>
        <w:t xml:space="preserve"> </w:t>
      </w:r>
      <w:r>
        <w:rPr>
          <w:rFonts w:ascii="Times New Roman" w:hAnsi="Times New Roman"/>
          <w:sz w:val="24"/>
          <w:szCs w:val="24"/>
        </w:rPr>
        <w:t xml:space="preserve"> recommandant </w:t>
      </w:r>
      <w:r w:rsidRPr="009B7C6B">
        <w:rPr>
          <w:rFonts w:ascii="Times New Roman" w:hAnsi="Times New Roman"/>
          <w:sz w:val="24"/>
          <w:szCs w:val="24"/>
        </w:rPr>
        <w:t>l’enseignement séparé de l’éducation préventive en matière de VIH, de sida et des IST dans l’enseignement secondaire général</w:t>
      </w:r>
      <w:r>
        <w:rPr>
          <w:rFonts w:ascii="Times New Roman" w:hAnsi="Times New Roman"/>
          <w:sz w:val="24"/>
          <w:szCs w:val="24"/>
        </w:rPr>
        <w:t xml:space="preserve">, l’arrêté </w:t>
      </w:r>
      <w:r w:rsidRPr="00A51B3B">
        <w:rPr>
          <w:rFonts w:ascii="Times New Roman" w:hAnsi="Times New Roman"/>
          <w:sz w:val="24"/>
          <w:szCs w:val="24"/>
        </w:rPr>
        <w:t>N° 2</w:t>
      </w:r>
      <w:r>
        <w:rPr>
          <w:rFonts w:ascii="Times New Roman" w:hAnsi="Times New Roman"/>
          <w:sz w:val="24"/>
          <w:szCs w:val="24"/>
        </w:rPr>
        <w:t>010/METFP/CAB/SG du 10 mai 2010 instituant</w:t>
      </w:r>
      <w:r w:rsidRPr="00A51B3B">
        <w:rPr>
          <w:rFonts w:ascii="Times New Roman" w:hAnsi="Times New Roman"/>
          <w:sz w:val="24"/>
          <w:szCs w:val="24"/>
        </w:rPr>
        <w:t xml:space="preserve"> l’enseignement systématique et obligatoire du VIH et du</w:t>
      </w:r>
      <w:r>
        <w:rPr>
          <w:rFonts w:ascii="Times New Roman" w:hAnsi="Times New Roman"/>
          <w:sz w:val="24"/>
          <w:szCs w:val="24"/>
        </w:rPr>
        <w:t xml:space="preserve"> SIDA </w:t>
      </w:r>
      <w:r w:rsidRPr="00A51B3B">
        <w:rPr>
          <w:rFonts w:ascii="Times New Roman" w:hAnsi="Times New Roman"/>
          <w:sz w:val="24"/>
          <w:szCs w:val="24"/>
        </w:rPr>
        <w:t>dans les établissements scolaires et centres de formation de l’ETFP</w:t>
      </w:r>
      <w:r>
        <w:rPr>
          <w:rFonts w:ascii="Times New Roman" w:hAnsi="Times New Roman"/>
          <w:sz w:val="24"/>
          <w:szCs w:val="24"/>
        </w:rPr>
        <w:t>.</w:t>
      </w:r>
    </w:p>
    <w:p w:rsidR="000272AF" w:rsidRPr="00A51B3B" w:rsidRDefault="000272AF" w:rsidP="000272AF">
      <w:pPr>
        <w:pStyle w:val="Sansinterligne"/>
        <w:spacing w:line="360" w:lineRule="auto"/>
        <w:ind w:left="720"/>
        <w:jc w:val="both"/>
        <w:rPr>
          <w:rFonts w:ascii="Times New Roman" w:hAnsi="Times New Roman"/>
          <w:sz w:val="24"/>
          <w:szCs w:val="24"/>
        </w:rPr>
      </w:pPr>
    </w:p>
    <w:p w:rsidR="00440D22" w:rsidRPr="000272AF" w:rsidRDefault="00440D22" w:rsidP="009721F9">
      <w:pPr>
        <w:pStyle w:val="Paragraphedeliste"/>
        <w:numPr>
          <w:ilvl w:val="0"/>
          <w:numId w:val="29"/>
        </w:numPr>
        <w:autoSpaceDE w:val="0"/>
        <w:autoSpaceDN w:val="0"/>
        <w:adjustRightInd w:val="0"/>
        <w:spacing w:line="360" w:lineRule="auto"/>
        <w:jc w:val="both"/>
        <w:rPr>
          <w:rFonts w:eastAsia="SymbolMT"/>
          <w:sz w:val="24"/>
          <w:szCs w:val="24"/>
        </w:rPr>
      </w:pPr>
      <w:r w:rsidRPr="00275932">
        <w:rPr>
          <w:rFonts w:eastAsia="SymbolMT"/>
          <w:sz w:val="24"/>
          <w:szCs w:val="24"/>
        </w:rPr>
        <w:t xml:space="preserve">L’enseignement de </w:t>
      </w:r>
      <w:r w:rsidR="00231DBD" w:rsidRPr="00231DBD">
        <w:rPr>
          <w:color w:val="auto"/>
          <w:sz w:val="24"/>
          <w:szCs w:val="24"/>
        </w:rPr>
        <w:t>l’éducation en matière de VIH</w:t>
      </w:r>
      <w:r w:rsidRPr="00275932">
        <w:rPr>
          <w:rFonts w:eastAsia="SymbolMT"/>
          <w:sz w:val="24"/>
          <w:szCs w:val="24"/>
        </w:rPr>
        <w:t xml:space="preserve"> est systématiquement dispensé dans plus de 80% établissements scolaires du MEPS et du METFPI et est </w:t>
      </w:r>
      <w:r w:rsidRPr="00275932">
        <w:rPr>
          <w:sz w:val="24"/>
          <w:szCs w:val="24"/>
        </w:rPr>
        <w:t xml:space="preserve">apprécié par la grande majorité des élèves (90%). </w:t>
      </w:r>
    </w:p>
    <w:p w:rsidR="000272AF" w:rsidRPr="000272AF" w:rsidRDefault="000272AF" w:rsidP="000272AF">
      <w:pPr>
        <w:autoSpaceDE w:val="0"/>
        <w:autoSpaceDN w:val="0"/>
        <w:adjustRightInd w:val="0"/>
        <w:spacing w:line="360" w:lineRule="auto"/>
        <w:jc w:val="both"/>
        <w:rPr>
          <w:rFonts w:eastAsia="SymbolMT"/>
          <w:sz w:val="24"/>
          <w:szCs w:val="24"/>
        </w:rPr>
      </w:pPr>
    </w:p>
    <w:p w:rsidR="00440D22" w:rsidRDefault="00440D22" w:rsidP="009721F9">
      <w:pPr>
        <w:pStyle w:val="Paragraphedeliste"/>
        <w:numPr>
          <w:ilvl w:val="0"/>
          <w:numId w:val="29"/>
        </w:numPr>
        <w:autoSpaceDE w:val="0"/>
        <w:autoSpaceDN w:val="0"/>
        <w:adjustRightInd w:val="0"/>
        <w:spacing w:line="360" w:lineRule="auto"/>
        <w:jc w:val="both"/>
        <w:rPr>
          <w:sz w:val="24"/>
          <w:szCs w:val="24"/>
        </w:rPr>
      </w:pPr>
      <w:r w:rsidRPr="00275932">
        <w:rPr>
          <w:sz w:val="24"/>
          <w:szCs w:val="24"/>
        </w:rPr>
        <w:t xml:space="preserve">La formation donnée à  929  directeurs et enseignants des établissements </w:t>
      </w:r>
      <w:r w:rsidR="00372C88">
        <w:rPr>
          <w:sz w:val="24"/>
          <w:szCs w:val="24"/>
        </w:rPr>
        <w:t xml:space="preserve">du MEPS et à 290 enseignants du METFPI </w:t>
      </w:r>
      <w:r w:rsidRPr="00275932">
        <w:rPr>
          <w:sz w:val="24"/>
          <w:szCs w:val="24"/>
        </w:rPr>
        <w:t xml:space="preserve">leur a permis de maîtriser les informations sur le VIH/Sida et les IST et la méthode pour transmettre les connaissances </w:t>
      </w:r>
      <w:r w:rsidR="00A94DF0">
        <w:rPr>
          <w:sz w:val="24"/>
          <w:szCs w:val="24"/>
        </w:rPr>
        <w:t xml:space="preserve">et </w:t>
      </w:r>
      <w:r w:rsidRPr="00275932">
        <w:rPr>
          <w:sz w:val="24"/>
          <w:szCs w:val="24"/>
        </w:rPr>
        <w:t>les cours</w:t>
      </w:r>
      <w:r>
        <w:rPr>
          <w:sz w:val="24"/>
          <w:szCs w:val="24"/>
        </w:rPr>
        <w:t xml:space="preserve"> aux apprenants</w:t>
      </w:r>
      <w:r w:rsidRPr="00275932">
        <w:rPr>
          <w:sz w:val="24"/>
          <w:szCs w:val="24"/>
        </w:rPr>
        <w:t xml:space="preserve">. </w:t>
      </w:r>
    </w:p>
    <w:p w:rsidR="000272AF" w:rsidRPr="000272AF" w:rsidRDefault="000272AF" w:rsidP="000272AF">
      <w:pPr>
        <w:autoSpaceDE w:val="0"/>
        <w:autoSpaceDN w:val="0"/>
        <w:adjustRightInd w:val="0"/>
        <w:spacing w:line="360" w:lineRule="auto"/>
        <w:jc w:val="both"/>
        <w:rPr>
          <w:sz w:val="24"/>
          <w:szCs w:val="24"/>
        </w:rPr>
      </w:pPr>
    </w:p>
    <w:p w:rsidR="00440D22" w:rsidRDefault="00440D22" w:rsidP="009721F9">
      <w:pPr>
        <w:pStyle w:val="Paragraphedeliste"/>
        <w:numPr>
          <w:ilvl w:val="0"/>
          <w:numId w:val="29"/>
        </w:numPr>
        <w:spacing w:line="360" w:lineRule="auto"/>
        <w:jc w:val="both"/>
        <w:rPr>
          <w:sz w:val="24"/>
          <w:szCs w:val="24"/>
        </w:rPr>
      </w:pPr>
      <w:r w:rsidRPr="00275932">
        <w:rPr>
          <w:sz w:val="24"/>
          <w:szCs w:val="24"/>
        </w:rPr>
        <w:t>En matière de connaissances sur la pandémie</w:t>
      </w:r>
      <w:r>
        <w:rPr>
          <w:sz w:val="24"/>
          <w:szCs w:val="24"/>
        </w:rPr>
        <w:t> :</w:t>
      </w:r>
      <w:r w:rsidRPr="00275932">
        <w:rPr>
          <w:sz w:val="24"/>
          <w:szCs w:val="24"/>
        </w:rPr>
        <w:t xml:space="preserve"> </w:t>
      </w:r>
    </w:p>
    <w:p w:rsidR="00440D22" w:rsidRDefault="00440D22" w:rsidP="009721F9">
      <w:pPr>
        <w:pStyle w:val="Paragraphedeliste"/>
        <w:numPr>
          <w:ilvl w:val="0"/>
          <w:numId w:val="30"/>
        </w:numPr>
        <w:spacing w:line="360" w:lineRule="auto"/>
        <w:jc w:val="both"/>
        <w:rPr>
          <w:sz w:val="24"/>
          <w:szCs w:val="24"/>
        </w:rPr>
      </w:pPr>
      <w:r w:rsidRPr="00275932">
        <w:rPr>
          <w:sz w:val="24"/>
          <w:szCs w:val="24"/>
        </w:rPr>
        <w:t xml:space="preserve">89,1% des </w:t>
      </w:r>
      <w:r w:rsidR="003130D0">
        <w:rPr>
          <w:sz w:val="24"/>
          <w:szCs w:val="24"/>
        </w:rPr>
        <w:t xml:space="preserve">élèves </w:t>
      </w:r>
      <w:r w:rsidRPr="00275932">
        <w:rPr>
          <w:sz w:val="24"/>
          <w:szCs w:val="24"/>
        </w:rPr>
        <w:t>bénéficiaires ont pu définir le VIH contre 74,9% de non bénéficiaires ;</w:t>
      </w:r>
      <w:r>
        <w:rPr>
          <w:sz w:val="24"/>
          <w:szCs w:val="24"/>
        </w:rPr>
        <w:t xml:space="preserve">  </w:t>
      </w:r>
    </w:p>
    <w:p w:rsidR="00440D22" w:rsidRDefault="00440D22" w:rsidP="009721F9">
      <w:pPr>
        <w:pStyle w:val="Paragraphedeliste"/>
        <w:numPr>
          <w:ilvl w:val="0"/>
          <w:numId w:val="30"/>
        </w:numPr>
        <w:spacing w:line="360" w:lineRule="auto"/>
        <w:jc w:val="both"/>
        <w:rPr>
          <w:sz w:val="24"/>
          <w:szCs w:val="24"/>
        </w:rPr>
      </w:pPr>
      <w:r w:rsidRPr="00F05827">
        <w:rPr>
          <w:sz w:val="24"/>
          <w:szCs w:val="24"/>
        </w:rPr>
        <w:t>le pourcentage d’enquêtés bénéficiaires de l’enseignement du VIH sachant que les rapports sexuels non protégés constituent une voie de transmission des IST est de 96,5% alors qu’il est de 94,2% chez les élèves non bénéficiaires</w:t>
      </w:r>
      <w:r>
        <w:rPr>
          <w:sz w:val="24"/>
          <w:szCs w:val="24"/>
        </w:rPr>
        <w:t> ;</w:t>
      </w:r>
    </w:p>
    <w:p w:rsidR="00440D22" w:rsidRDefault="00440D22" w:rsidP="009721F9">
      <w:pPr>
        <w:pStyle w:val="Paragraphedeliste"/>
        <w:numPr>
          <w:ilvl w:val="0"/>
          <w:numId w:val="30"/>
        </w:numPr>
        <w:spacing w:line="360" w:lineRule="auto"/>
        <w:jc w:val="both"/>
        <w:rPr>
          <w:sz w:val="24"/>
          <w:szCs w:val="24"/>
        </w:rPr>
      </w:pPr>
      <w:r w:rsidRPr="00A23762">
        <w:rPr>
          <w:i/>
          <w:sz w:val="24"/>
          <w:szCs w:val="24"/>
        </w:rPr>
        <w:t>sur les données relatives à la connaissance des jeunes sur les  comportements à risque</w:t>
      </w:r>
      <w:r>
        <w:rPr>
          <w:sz w:val="24"/>
          <w:szCs w:val="24"/>
        </w:rPr>
        <w:t xml:space="preserve">, </w:t>
      </w:r>
      <w:r w:rsidRPr="0024324A">
        <w:rPr>
          <w:sz w:val="24"/>
          <w:szCs w:val="24"/>
        </w:rPr>
        <w:t>96% des enquêtés bénéficiaires contre 95,1% d’enquêtés non bénéficiaires désignent  les rapports sexuels non protégés comme le premier comportement à risque, susceptible de transmettre le VIH/Sida</w:t>
      </w:r>
      <w:r>
        <w:rPr>
          <w:sz w:val="24"/>
          <w:szCs w:val="24"/>
        </w:rPr>
        <w:t> ;</w:t>
      </w:r>
    </w:p>
    <w:p w:rsidR="00440D22" w:rsidRDefault="00440D22" w:rsidP="009721F9">
      <w:pPr>
        <w:pStyle w:val="Paragraphedeliste"/>
        <w:numPr>
          <w:ilvl w:val="0"/>
          <w:numId w:val="30"/>
        </w:numPr>
        <w:spacing w:line="360" w:lineRule="auto"/>
        <w:jc w:val="both"/>
        <w:rPr>
          <w:sz w:val="24"/>
          <w:szCs w:val="24"/>
        </w:rPr>
      </w:pPr>
      <w:r w:rsidRPr="003D1AA5">
        <w:rPr>
          <w:i/>
          <w:sz w:val="24"/>
          <w:szCs w:val="24"/>
        </w:rPr>
        <w:t>les données sur les pratiques traditionnelles à risque</w:t>
      </w:r>
      <w:r w:rsidRPr="00867213">
        <w:rPr>
          <w:sz w:val="24"/>
          <w:szCs w:val="24"/>
        </w:rPr>
        <w:t xml:space="preserve"> révèlent que  33% des élèves bénéficiaires désignent l’excision comme une pratique traditionnelle qui peut transmettre le VIH/Sida contre 44% des enquêtés non bénéficiaires ; 35% des enquêtés bénéficiaires citent la circoncision  contre 36% chez les élèves non bénéficiaires et 27% des élèves bénéficiaires contre 37% des élèves non bénéficiaires qui ont cité la scarification</w:t>
      </w:r>
      <w:r>
        <w:rPr>
          <w:sz w:val="24"/>
          <w:szCs w:val="24"/>
        </w:rPr>
        <w:t> ;</w:t>
      </w:r>
    </w:p>
    <w:p w:rsidR="00440D22" w:rsidRDefault="00440D22" w:rsidP="009721F9">
      <w:pPr>
        <w:pStyle w:val="Paragraphedeliste"/>
        <w:numPr>
          <w:ilvl w:val="0"/>
          <w:numId w:val="30"/>
        </w:numPr>
        <w:spacing w:line="360" w:lineRule="auto"/>
        <w:jc w:val="both"/>
        <w:rPr>
          <w:sz w:val="24"/>
          <w:szCs w:val="24"/>
        </w:rPr>
      </w:pPr>
      <w:r w:rsidRPr="00CF2421">
        <w:rPr>
          <w:i/>
          <w:color w:val="auto"/>
          <w:sz w:val="24"/>
          <w:szCs w:val="24"/>
        </w:rPr>
        <w:lastRenderedPageBreak/>
        <w:t>concernant les moyens de prévention</w:t>
      </w:r>
      <w:r w:rsidRPr="00CF2421">
        <w:rPr>
          <w:color w:val="auto"/>
          <w:sz w:val="24"/>
          <w:szCs w:val="24"/>
        </w:rPr>
        <w:t>,</w:t>
      </w:r>
      <w:r w:rsidRPr="00B052C0">
        <w:rPr>
          <w:color w:val="FF0000"/>
          <w:sz w:val="24"/>
          <w:szCs w:val="24"/>
        </w:rPr>
        <w:t xml:space="preserve"> </w:t>
      </w:r>
      <w:r w:rsidRPr="00CF2421">
        <w:rPr>
          <w:sz w:val="24"/>
          <w:szCs w:val="24"/>
        </w:rPr>
        <w:t>93,3% des enquêtés bénéficiaires contre 97,5% des non bénéficiaires ont cité l’utilisation</w:t>
      </w:r>
      <w:r w:rsidRPr="00867213">
        <w:rPr>
          <w:sz w:val="24"/>
          <w:szCs w:val="24"/>
        </w:rPr>
        <w:t xml:space="preserve"> correcte du préservatif  </w:t>
      </w:r>
      <w:r>
        <w:rPr>
          <w:sz w:val="24"/>
          <w:szCs w:val="24"/>
        </w:rPr>
        <w:t>comme premier</w:t>
      </w:r>
      <w:r w:rsidRPr="00867213">
        <w:rPr>
          <w:sz w:val="24"/>
          <w:szCs w:val="24"/>
        </w:rPr>
        <w:t xml:space="preserve"> moyen de prévention du VIH; 56,4% des élèves</w:t>
      </w:r>
      <w:r w:rsidRPr="00126B0B">
        <w:rPr>
          <w:sz w:val="24"/>
          <w:szCs w:val="24"/>
        </w:rPr>
        <w:t xml:space="preserve"> </w:t>
      </w:r>
      <w:r>
        <w:rPr>
          <w:sz w:val="24"/>
          <w:szCs w:val="24"/>
        </w:rPr>
        <w:t>bénéficiaires contre 32,9% des non bénéficiaires</w:t>
      </w:r>
      <w:r w:rsidRPr="00867213">
        <w:rPr>
          <w:sz w:val="24"/>
          <w:szCs w:val="24"/>
        </w:rPr>
        <w:t xml:space="preserve">  ont opté pour l’abstinence et 40,6% des enquêtés </w:t>
      </w:r>
      <w:r>
        <w:rPr>
          <w:sz w:val="24"/>
          <w:szCs w:val="24"/>
        </w:rPr>
        <w:t xml:space="preserve">bénéficiaires contre  22,1% des non bénéficiaires </w:t>
      </w:r>
      <w:r w:rsidRPr="00867213">
        <w:rPr>
          <w:sz w:val="24"/>
          <w:szCs w:val="24"/>
        </w:rPr>
        <w:t xml:space="preserve">trouvent qu’on peut éviter </w:t>
      </w:r>
      <w:r>
        <w:rPr>
          <w:sz w:val="24"/>
          <w:szCs w:val="24"/>
        </w:rPr>
        <w:t xml:space="preserve">le </w:t>
      </w:r>
      <w:r w:rsidRPr="00867213">
        <w:rPr>
          <w:sz w:val="24"/>
          <w:szCs w:val="24"/>
        </w:rPr>
        <w:t xml:space="preserve">VIH Sida en restant fidèle. </w:t>
      </w:r>
    </w:p>
    <w:p w:rsidR="00CF2421" w:rsidRDefault="00CF2421" w:rsidP="005C43F6">
      <w:pPr>
        <w:spacing w:line="360" w:lineRule="auto"/>
        <w:ind w:left="360"/>
        <w:jc w:val="both"/>
        <w:rPr>
          <w:sz w:val="24"/>
          <w:szCs w:val="24"/>
        </w:rPr>
      </w:pPr>
    </w:p>
    <w:p w:rsidR="005C43F6" w:rsidRDefault="005C43F6" w:rsidP="005C43F6">
      <w:pPr>
        <w:spacing w:line="360" w:lineRule="auto"/>
        <w:ind w:left="360"/>
        <w:jc w:val="both"/>
        <w:rPr>
          <w:sz w:val="24"/>
          <w:szCs w:val="24"/>
        </w:rPr>
      </w:pPr>
      <w:r>
        <w:rPr>
          <w:sz w:val="24"/>
          <w:szCs w:val="24"/>
        </w:rPr>
        <w:t>L’hypothèse la plus plausible pour expliquer cette situation est que les enseignants formés insistent autant sur les autres moyens de prévention (abstinence et fidélité) que sur l’utilisation correcte du préservatif. Alors que les enseignants non formés mettent plus l’accent sur l</w:t>
      </w:r>
      <w:r w:rsidR="002A3542">
        <w:rPr>
          <w:sz w:val="24"/>
          <w:szCs w:val="24"/>
        </w:rPr>
        <w:t>’utilisation du préservatif aux dépens des autres moyens de prévention.</w:t>
      </w:r>
      <w:r w:rsidR="00381AE3">
        <w:rPr>
          <w:sz w:val="24"/>
          <w:szCs w:val="24"/>
        </w:rPr>
        <w:t xml:space="preserve"> Cela s</w:t>
      </w:r>
      <w:r w:rsidR="006D010F">
        <w:rPr>
          <w:sz w:val="24"/>
          <w:szCs w:val="24"/>
        </w:rPr>
        <w:t>e justifie par le grand écart entre les élèves bénéficiaires et les non bénéficiaires quant au choix de la fidélité et de l’abstinence comme moyens de prévention.</w:t>
      </w:r>
    </w:p>
    <w:p w:rsidR="002A3542" w:rsidRPr="005C43F6" w:rsidRDefault="002A3542" w:rsidP="005C43F6">
      <w:pPr>
        <w:spacing w:line="360" w:lineRule="auto"/>
        <w:ind w:left="360"/>
        <w:jc w:val="both"/>
        <w:rPr>
          <w:sz w:val="24"/>
          <w:szCs w:val="24"/>
        </w:rPr>
      </w:pPr>
    </w:p>
    <w:p w:rsidR="00440D22" w:rsidRDefault="00440D22" w:rsidP="009721F9">
      <w:pPr>
        <w:pStyle w:val="Paragraphedeliste"/>
        <w:numPr>
          <w:ilvl w:val="0"/>
          <w:numId w:val="29"/>
        </w:numPr>
        <w:spacing w:line="360" w:lineRule="auto"/>
        <w:jc w:val="both"/>
        <w:rPr>
          <w:sz w:val="24"/>
          <w:szCs w:val="24"/>
        </w:rPr>
      </w:pPr>
      <w:r w:rsidRPr="004A428B">
        <w:rPr>
          <w:sz w:val="24"/>
          <w:szCs w:val="24"/>
        </w:rPr>
        <w:t>En matière d’attitudes</w:t>
      </w:r>
      <w:r>
        <w:rPr>
          <w:sz w:val="24"/>
          <w:szCs w:val="24"/>
        </w:rPr>
        <w:t xml:space="preserve"> et de perceptions</w:t>
      </w:r>
      <w:r w:rsidRPr="004A428B">
        <w:rPr>
          <w:sz w:val="24"/>
          <w:szCs w:val="24"/>
        </w:rPr>
        <w:t xml:space="preserve">, </w:t>
      </w:r>
    </w:p>
    <w:p w:rsidR="00440D22" w:rsidRDefault="00440D22" w:rsidP="009721F9">
      <w:pPr>
        <w:pStyle w:val="Paragraphedeliste"/>
        <w:numPr>
          <w:ilvl w:val="0"/>
          <w:numId w:val="31"/>
        </w:numPr>
        <w:spacing w:line="360" w:lineRule="auto"/>
        <w:jc w:val="both"/>
        <w:rPr>
          <w:sz w:val="24"/>
          <w:szCs w:val="24"/>
        </w:rPr>
      </w:pPr>
      <w:r w:rsidRPr="004A428B">
        <w:rPr>
          <w:sz w:val="24"/>
          <w:szCs w:val="24"/>
        </w:rPr>
        <w:t xml:space="preserve">39,7% des </w:t>
      </w:r>
      <w:r w:rsidRPr="00CF2421">
        <w:rPr>
          <w:sz w:val="24"/>
          <w:szCs w:val="24"/>
        </w:rPr>
        <w:t>élèves bénéficiaires ont déjà fait le test de dépistage du VIH contre 29% de non bénéficiaires. Selon le sexe, 39,3% de garçons</w:t>
      </w:r>
      <w:r w:rsidRPr="004A428B">
        <w:rPr>
          <w:sz w:val="24"/>
          <w:szCs w:val="24"/>
        </w:rPr>
        <w:t xml:space="preserve"> bénéficiaires se sont fait dépister contre 28,8% de garçons non bénéficiaires, et  40,1% </w:t>
      </w:r>
      <w:r w:rsidR="00A94DF0">
        <w:rPr>
          <w:sz w:val="24"/>
          <w:szCs w:val="24"/>
        </w:rPr>
        <w:t>de</w:t>
      </w:r>
      <w:r w:rsidR="00372C88">
        <w:rPr>
          <w:sz w:val="24"/>
          <w:szCs w:val="24"/>
        </w:rPr>
        <w:t xml:space="preserve"> </w:t>
      </w:r>
      <w:r w:rsidRPr="004A428B">
        <w:rPr>
          <w:sz w:val="24"/>
          <w:szCs w:val="24"/>
        </w:rPr>
        <w:t xml:space="preserve">bénéficiaires </w:t>
      </w:r>
      <w:r w:rsidR="00A94DF0">
        <w:rPr>
          <w:sz w:val="24"/>
          <w:szCs w:val="24"/>
        </w:rPr>
        <w:t xml:space="preserve">de sexe féminin </w:t>
      </w:r>
      <w:r w:rsidRPr="004A428B">
        <w:rPr>
          <w:sz w:val="24"/>
          <w:szCs w:val="24"/>
        </w:rPr>
        <w:t>ont été dépistées contre 29,1% de non bénéficiaires</w:t>
      </w:r>
      <w:r>
        <w:rPr>
          <w:sz w:val="24"/>
          <w:szCs w:val="24"/>
        </w:rPr>
        <w:t> ;</w:t>
      </w:r>
    </w:p>
    <w:p w:rsidR="00440D22" w:rsidRDefault="00440D22" w:rsidP="009721F9">
      <w:pPr>
        <w:pStyle w:val="Paragraphedeliste"/>
        <w:numPr>
          <w:ilvl w:val="0"/>
          <w:numId w:val="31"/>
        </w:numPr>
        <w:spacing w:line="360" w:lineRule="auto"/>
        <w:jc w:val="both"/>
        <w:rPr>
          <w:sz w:val="24"/>
          <w:szCs w:val="24"/>
        </w:rPr>
      </w:pPr>
      <w:r w:rsidRPr="0038137C">
        <w:rPr>
          <w:sz w:val="24"/>
          <w:szCs w:val="24"/>
        </w:rPr>
        <w:t>la grande partie des élèves bénéficiaires comme non bénéficiaires n’on</w:t>
      </w:r>
      <w:r>
        <w:rPr>
          <w:sz w:val="24"/>
          <w:szCs w:val="24"/>
        </w:rPr>
        <w:t xml:space="preserve">t pas fait le test de dépistage </w:t>
      </w:r>
      <w:r w:rsidRPr="0038137C">
        <w:rPr>
          <w:sz w:val="24"/>
          <w:szCs w:val="24"/>
        </w:rPr>
        <w:t xml:space="preserve">parce qu’ils </w:t>
      </w:r>
      <w:r w:rsidR="00A94DF0">
        <w:rPr>
          <w:sz w:val="24"/>
          <w:szCs w:val="24"/>
        </w:rPr>
        <w:t xml:space="preserve">estiment </w:t>
      </w:r>
      <w:r w:rsidRPr="0038137C">
        <w:rPr>
          <w:sz w:val="24"/>
          <w:szCs w:val="24"/>
        </w:rPr>
        <w:t xml:space="preserve">ne </w:t>
      </w:r>
      <w:r w:rsidR="00A94DF0">
        <w:rPr>
          <w:sz w:val="24"/>
          <w:szCs w:val="24"/>
        </w:rPr>
        <w:t xml:space="preserve">rien </w:t>
      </w:r>
      <w:r w:rsidRPr="0038137C">
        <w:rPr>
          <w:sz w:val="24"/>
          <w:szCs w:val="24"/>
        </w:rPr>
        <w:t>se reproch</w:t>
      </w:r>
      <w:r w:rsidR="00A94DF0">
        <w:rPr>
          <w:sz w:val="24"/>
          <w:szCs w:val="24"/>
        </w:rPr>
        <w:t>er</w:t>
      </w:r>
      <w:r w:rsidRPr="0038137C">
        <w:rPr>
          <w:sz w:val="24"/>
          <w:szCs w:val="24"/>
        </w:rPr>
        <w:t xml:space="preserve"> (respectivement </w:t>
      </w:r>
      <w:r>
        <w:rPr>
          <w:sz w:val="24"/>
          <w:szCs w:val="24"/>
        </w:rPr>
        <w:t>51,3% et 26,9%) ; pa</w:t>
      </w:r>
      <w:r w:rsidRPr="0038137C">
        <w:rPr>
          <w:sz w:val="24"/>
          <w:szCs w:val="24"/>
        </w:rPr>
        <w:t>r</w:t>
      </w:r>
      <w:r w:rsidR="00A94DF0">
        <w:rPr>
          <w:sz w:val="24"/>
          <w:szCs w:val="24"/>
        </w:rPr>
        <w:t xml:space="preserve"> contre, 32,9% </w:t>
      </w:r>
      <w:r w:rsidRPr="0038137C">
        <w:rPr>
          <w:sz w:val="24"/>
          <w:szCs w:val="24"/>
        </w:rPr>
        <w:t xml:space="preserve">non bénéficiaires </w:t>
      </w:r>
      <w:r>
        <w:rPr>
          <w:sz w:val="24"/>
          <w:szCs w:val="24"/>
        </w:rPr>
        <w:t>contre</w:t>
      </w:r>
      <w:r w:rsidRPr="0038137C">
        <w:rPr>
          <w:sz w:val="24"/>
          <w:szCs w:val="24"/>
        </w:rPr>
        <w:t xml:space="preserve"> 11%</w:t>
      </w:r>
      <w:r>
        <w:rPr>
          <w:sz w:val="24"/>
          <w:szCs w:val="24"/>
        </w:rPr>
        <w:t xml:space="preserve"> de bénéficiaires </w:t>
      </w:r>
      <w:r w:rsidRPr="0038137C">
        <w:rPr>
          <w:sz w:val="24"/>
          <w:szCs w:val="24"/>
        </w:rPr>
        <w:t>pensent qu’il n’est pas nécessaire de faire le test de dépistage</w:t>
      </w:r>
      <w:r>
        <w:rPr>
          <w:sz w:val="24"/>
          <w:szCs w:val="24"/>
        </w:rPr>
        <w:t> ;</w:t>
      </w:r>
    </w:p>
    <w:p w:rsidR="000272AF" w:rsidRPr="000272AF" w:rsidRDefault="00440D22" w:rsidP="009721F9">
      <w:pPr>
        <w:pStyle w:val="Paragraphedeliste"/>
        <w:numPr>
          <w:ilvl w:val="0"/>
          <w:numId w:val="31"/>
        </w:numPr>
        <w:spacing w:line="360" w:lineRule="auto"/>
        <w:jc w:val="both"/>
        <w:rPr>
          <w:b/>
          <w:bCs/>
          <w:sz w:val="24"/>
          <w:szCs w:val="24"/>
        </w:rPr>
      </w:pPr>
      <w:r w:rsidRPr="003D1AA5">
        <w:rPr>
          <w:i/>
          <w:sz w:val="24"/>
          <w:szCs w:val="24"/>
        </w:rPr>
        <w:t xml:space="preserve"> concernant leur attitude vis-à-vis de leur partenaire infecté au VIH</w:t>
      </w:r>
      <w:r w:rsidRPr="0038137C">
        <w:rPr>
          <w:sz w:val="24"/>
          <w:szCs w:val="24"/>
        </w:rPr>
        <w:t>, 48% des bénéficiaires pensent le soutenir contre 26% des non bénéficiaires ; tandis que 57% des non bénéficiaires veulent l’abandonner contre 35% des bénéficiaires.</w:t>
      </w:r>
    </w:p>
    <w:p w:rsidR="00440D22" w:rsidRDefault="00440D22" w:rsidP="000272AF">
      <w:pPr>
        <w:pStyle w:val="Paragraphedeliste"/>
        <w:spacing w:line="360" w:lineRule="auto"/>
        <w:ind w:left="1440"/>
        <w:jc w:val="both"/>
        <w:rPr>
          <w:b/>
          <w:bCs/>
          <w:sz w:val="24"/>
          <w:szCs w:val="24"/>
        </w:rPr>
      </w:pPr>
      <w:r w:rsidRPr="0038137C">
        <w:rPr>
          <w:sz w:val="24"/>
          <w:szCs w:val="24"/>
        </w:rPr>
        <w:t xml:space="preserve"> </w:t>
      </w:r>
    </w:p>
    <w:p w:rsidR="00440D22" w:rsidRPr="007A2E1E" w:rsidRDefault="00440D22" w:rsidP="009721F9">
      <w:pPr>
        <w:pStyle w:val="Paragraphedeliste"/>
        <w:numPr>
          <w:ilvl w:val="0"/>
          <w:numId w:val="29"/>
        </w:numPr>
        <w:spacing w:line="360" w:lineRule="auto"/>
        <w:rPr>
          <w:bCs/>
          <w:sz w:val="24"/>
          <w:szCs w:val="24"/>
        </w:rPr>
      </w:pPr>
      <w:r w:rsidRPr="007A2E1E">
        <w:rPr>
          <w:sz w:val="24"/>
          <w:szCs w:val="24"/>
        </w:rPr>
        <w:t>L’analyse des pratiques sexuelles des élèves</w:t>
      </w:r>
      <w:r>
        <w:rPr>
          <w:sz w:val="24"/>
          <w:szCs w:val="24"/>
        </w:rPr>
        <w:t xml:space="preserve"> révèle que :</w:t>
      </w:r>
    </w:p>
    <w:p w:rsidR="00440D22" w:rsidRDefault="00440D22" w:rsidP="009721F9">
      <w:pPr>
        <w:pStyle w:val="Paragraphedeliste"/>
        <w:numPr>
          <w:ilvl w:val="0"/>
          <w:numId w:val="32"/>
        </w:numPr>
        <w:spacing w:line="360" w:lineRule="auto"/>
        <w:jc w:val="both"/>
        <w:rPr>
          <w:sz w:val="24"/>
          <w:szCs w:val="24"/>
        </w:rPr>
      </w:pPr>
      <w:r w:rsidRPr="007A2E1E">
        <w:rPr>
          <w:sz w:val="24"/>
          <w:szCs w:val="24"/>
        </w:rPr>
        <w:t>51,</w:t>
      </w:r>
      <w:r>
        <w:rPr>
          <w:sz w:val="24"/>
          <w:szCs w:val="24"/>
        </w:rPr>
        <w:t>9% des élèves</w:t>
      </w:r>
      <w:r w:rsidRPr="007A2E1E">
        <w:rPr>
          <w:sz w:val="24"/>
          <w:szCs w:val="24"/>
        </w:rPr>
        <w:t xml:space="preserve"> bénéficiaires ont déjà eu leur premier rapport sexuel à l’âge moyen de</w:t>
      </w:r>
      <w:r>
        <w:rPr>
          <w:sz w:val="24"/>
          <w:szCs w:val="24"/>
        </w:rPr>
        <w:t xml:space="preserve"> 16 ans contre 64,6% </w:t>
      </w:r>
      <w:r w:rsidR="00372C88">
        <w:rPr>
          <w:sz w:val="24"/>
          <w:szCs w:val="24"/>
        </w:rPr>
        <w:t xml:space="preserve">de </w:t>
      </w:r>
      <w:r>
        <w:rPr>
          <w:sz w:val="24"/>
          <w:szCs w:val="24"/>
        </w:rPr>
        <w:t>non</w:t>
      </w:r>
      <w:r w:rsidRPr="007A2E1E">
        <w:rPr>
          <w:sz w:val="24"/>
          <w:szCs w:val="24"/>
        </w:rPr>
        <w:t xml:space="preserve"> bénéficiaires à l’âge moyen de 15 ans.  Selon le sexe, 52,7% de garçons de même que 51,1% de fill</w:t>
      </w:r>
      <w:r w:rsidR="00C26584">
        <w:rPr>
          <w:sz w:val="24"/>
          <w:szCs w:val="24"/>
        </w:rPr>
        <w:t xml:space="preserve">es bénéficiaires ont déjà eu un </w:t>
      </w:r>
      <w:r w:rsidRPr="007A2E1E">
        <w:rPr>
          <w:sz w:val="24"/>
          <w:szCs w:val="24"/>
        </w:rPr>
        <w:t>rapport sexuel. Au niveau des non bénéficiaires, ce sont 64,8% de garçons et 64,4% de filles qui l’ont déjà eu</w:t>
      </w:r>
      <w:r>
        <w:rPr>
          <w:sz w:val="24"/>
          <w:szCs w:val="24"/>
        </w:rPr>
        <w:t> ;</w:t>
      </w:r>
    </w:p>
    <w:p w:rsidR="00440D22" w:rsidRDefault="00440D22" w:rsidP="009721F9">
      <w:pPr>
        <w:pStyle w:val="Paragraphedeliste"/>
        <w:numPr>
          <w:ilvl w:val="0"/>
          <w:numId w:val="32"/>
        </w:numPr>
        <w:spacing w:line="360" w:lineRule="auto"/>
        <w:jc w:val="both"/>
        <w:rPr>
          <w:sz w:val="24"/>
          <w:szCs w:val="24"/>
        </w:rPr>
      </w:pPr>
      <w:r w:rsidRPr="00BE05FB">
        <w:rPr>
          <w:i/>
          <w:sz w:val="24"/>
          <w:szCs w:val="24"/>
        </w:rPr>
        <w:lastRenderedPageBreak/>
        <w:t>par rapport à la tranche d’âge</w:t>
      </w:r>
      <w:r w:rsidRPr="00E800A2">
        <w:rPr>
          <w:sz w:val="24"/>
          <w:szCs w:val="24"/>
        </w:rPr>
        <w:t xml:space="preserve">, </w:t>
      </w:r>
      <w:r w:rsidR="00B052C0">
        <w:rPr>
          <w:sz w:val="24"/>
          <w:szCs w:val="24"/>
        </w:rPr>
        <w:t>l’âge médian du premier</w:t>
      </w:r>
      <w:r w:rsidR="00925A50">
        <w:rPr>
          <w:sz w:val="24"/>
          <w:szCs w:val="24"/>
        </w:rPr>
        <w:t xml:space="preserve"> du</w:t>
      </w:r>
      <w:r w:rsidR="00B052C0">
        <w:rPr>
          <w:sz w:val="24"/>
          <w:szCs w:val="24"/>
        </w:rPr>
        <w:t xml:space="preserve"> rapport sexuel</w:t>
      </w:r>
      <w:r w:rsidR="00925A50">
        <w:rPr>
          <w:sz w:val="24"/>
          <w:szCs w:val="24"/>
        </w:rPr>
        <w:t xml:space="preserve"> est de 16 ans chez</w:t>
      </w:r>
      <w:r w:rsidR="00925A50" w:rsidRPr="00925A50">
        <w:rPr>
          <w:sz w:val="24"/>
          <w:szCs w:val="24"/>
        </w:rPr>
        <w:t xml:space="preserve"> </w:t>
      </w:r>
      <w:r w:rsidR="00925A50">
        <w:rPr>
          <w:sz w:val="24"/>
          <w:szCs w:val="24"/>
        </w:rPr>
        <w:t>les élèves bénéficiaires et de 15 ans chez les</w:t>
      </w:r>
      <w:r w:rsidR="00925A50" w:rsidRPr="00E800A2">
        <w:rPr>
          <w:sz w:val="24"/>
          <w:szCs w:val="24"/>
        </w:rPr>
        <w:t xml:space="preserve"> non bénéficiaires</w:t>
      </w:r>
      <w:r w:rsidR="00925A50">
        <w:rPr>
          <w:sz w:val="24"/>
          <w:szCs w:val="24"/>
        </w:rPr>
        <w:t xml:space="preserve">.  </w:t>
      </w:r>
      <w:r w:rsidRPr="00E800A2">
        <w:rPr>
          <w:sz w:val="24"/>
          <w:szCs w:val="24"/>
        </w:rPr>
        <w:t xml:space="preserve"> </w:t>
      </w:r>
      <w:r w:rsidR="00925A50">
        <w:rPr>
          <w:sz w:val="24"/>
          <w:szCs w:val="24"/>
        </w:rPr>
        <w:t xml:space="preserve">Le constat évident est que les </w:t>
      </w:r>
      <w:r w:rsidRPr="00E800A2">
        <w:rPr>
          <w:sz w:val="24"/>
          <w:szCs w:val="24"/>
        </w:rPr>
        <w:t>élèves bénéficiaires comme non bénéficiaires de 10 à 15 ans (19,4% et 41,8%) co</w:t>
      </w:r>
      <w:r>
        <w:rPr>
          <w:sz w:val="24"/>
          <w:szCs w:val="24"/>
        </w:rPr>
        <w:t>nstituent la plus petite proportion</w:t>
      </w:r>
      <w:r w:rsidRPr="00E800A2">
        <w:rPr>
          <w:sz w:val="24"/>
          <w:szCs w:val="24"/>
        </w:rPr>
        <w:t xml:space="preserve"> à avoir déjà eu des rapports sexuels, ensuite viennent ceux qui ont de 16 à 20 ans (62,1% et 71,1%) et enfin les élèves aya</w:t>
      </w:r>
      <w:r>
        <w:rPr>
          <w:sz w:val="24"/>
          <w:szCs w:val="24"/>
        </w:rPr>
        <w:t>nt de 21 à 25ans (91,6% et 96%) ;</w:t>
      </w:r>
      <w:r w:rsidRPr="00E800A2">
        <w:rPr>
          <w:sz w:val="24"/>
          <w:szCs w:val="24"/>
        </w:rPr>
        <w:t xml:space="preserve"> </w:t>
      </w:r>
    </w:p>
    <w:p w:rsidR="00440D22" w:rsidRDefault="00440D22" w:rsidP="009721F9">
      <w:pPr>
        <w:pStyle w:val="Paragraphedeliste"/>
        <w:numPr>
          <w:ilvl w:val="0"/>
          <w:numId w:val="32"/>
        </w:numPr>
        <w:spacing w:line="360" w:lineRule="auto"/>
        <w:jc w:val="both"/>
        <w:rPr>
          <w:sz w:val="24"/>
          <w:szCs w:val="24"/>
        </w:rPr>
      </w:pPr>
      <w:r>
        <w:rPr>
          <w:i/>
          <w:sz w:val="24"/>
          <w:szCs w:val="24"/>
        </w:rPr>
        <w:t>pour</w:t>
      </w:r>
      <w:r w:rsidRPr="00BE05FB">
        <w:rPr>
          <w:i/>
          <w:sz w:val="24"/>
          <w:szCs w:val="24"/>
        </w:rPr>
        <w:t xml:space="preserve"> le port de préservatifs</w:t>
      </w:r>
      <w:r w:rsidRPr="00BE05FB">
        <w:rPr>
          <w:sz w:val="24"/>
          <w:szCs w:val="24"/>
        </w:rPr>
        <w:t>, 62,7% des élèves bénéficiaires contre  53,9% des élèves non bénéficiaires ont utilisé le préservatif  lors de leur premier rapport sexuel</w:t>
      </w:r>
      <w:r>
        <w:rPr>
          <w:sz w:val="24"/>
          <w:szCs w:val="24"/>
        </w:rPr>
        <w:t>. Selon le</w:t>
      </w:r>
      <w:r w:rsidRPr="00BE05FB">
        <w:rPr>
          <w:sz w:val="24"/>
          <w:szCs w:val="24"/>
        </w:rPr>
        <w:t xml:space="preserve"> sexe, 52,8% des garçons bénéficiaires ont utilisé le préservatif lors du premier rapport sexuel contre 44,3% </w:t>
      </w:r>
      <w:r>
        <w:rPr>
          <w:sz w:val="24"/>
          <w:szCs w:val="24"/>
        </w:rPr>
        <w:t xml:space="preserve">des garçons non bénéficiaires et </w:t>
      </w:r>
      <w:r w:rsidRPr="00BE05FB">
        <w:rPr>
          <w:sz w:val="24"/>
          <w:szCs w:val="24"/>
        </w:rPr>
        <w:t>73,1% des filles bénéficiaires se sont protégées lors du premier rapport sexuel contre 63,8% des non bénéficiaires</w:t>
      </w:r>
      <w:r>
        <w:rPr>
          <w:sz w:val="24"/>
          <w:szCs w:val="24"/>
        </w:rPr>
        <w:t> ;</w:t>
      </w:r>
    </w:p>
    <w:p w:rsidR="00440D22" w:rsidRPr="00A23762" w:rsidRDefault="00440D22" w:rsidP="009721F9">
      <w:pPr>
        <w:pStyle w:val="Paragraphedeliste"/>
        <w:numPr>
          <w:ilvl w:val="0"/>
          <w:numId w:val="32"/>
        </w:numPr>
        <w:spacing w:line="360" w:lineRule="auto"/>
        <w:jc w:val="both"/>
        <w:rPr>
          <w:sz w:val="24"/>
          <w:szCs w:val="24"/>
        </w:rPr>
      </w:pPr>
      <w:r w:rsidRPr="00A23762">
        <w:rPr>
          <w:sz w:val="24"/>
          <w:szCs w:val="24"/>
        </w:rPr>
        <w:t xml:space="preserve">enfin, 84% des bénéficiaires et 71% des non bénéficiaires n’ont  eu  qu’un seul partenaire sexuel au cours des douze derniers mois ; 10% des bénéficiaires et 18% des non bénéficiaires en ont eu deux et 5% des bénéficiaires et 10% des non bénéficiaires en ont eu 3 et plus. </w:t>
      </w:r>
    </w:p>
    <w:p w:rsidR="00925A50" w:rsidRDefault="00925A50" w:rsidP="00440D22">
      <w:pPr>
        <w:jc w:val="both"/>
        <w:rPr>
          <w:b/>
          <w:sz w:val="24"/>
          <w:szCs w:val="24"/>
        </w:rPr>
      </w:pPr>
    </w:p>
    <w:p w:rsidR="00440D22" w:rsidRPr="00980F87" w:rsidRDefault="00440D22" w:rsidP="00440D22">
      <w:pPr>
        <w:jc w:val="both"/>
        <w:rPr>
          <w:b/>
          <w:sz w:val="24"/>
          <w:szCs w:val="24"/>
        </w:rPr>
      </w:pPr>
      <w:r w:rsidRPr="00A61B4B">
        <w:rPr>
          <w:b/>
          <w:sz w:val="24"/>
          <w:szCs w:val="24"/>
        </w:rPr>
        <w:t>Changements perceptibl</w:t>
      </w:r>
      <w:r>
        <w:rPr>
          <w:b/>
          <w:sz w:val="24"/>
          <w:szCs w:val="24"/>
        </w:rPr>
        <w:t>es induits par l’enseignement du VIH</w:t>
      </w:r>
    </w:p>
    <w:p w:rsidR="00440D22" w:rsidRDefault="00440D22" w:rsidP="00440D22">
      <w:pPr>
        <w:spacing w:line="360" w:lineRule="auto"/>
        <w:jc w:val="both"/>
        <w:rPr>
          <w:sz w:val="24"/>
          <w:szCs w:val="24"/>
        </w:rPr>
      </w:pPr>
    </w:p>
    <w:p w:rsidR="00440D22" w:rsidRDefault="00440D22" w:rsidP="009721F9">
      <w:pPr>
        <w:pStyle w:val="Paragraphedeliste"/>
        <w:numPr>
          <w:ilvl w:val="0"/>
          <w:numId w:val="29"/>
        </w:numPr>
        <w:spacing w:line="360" w:lineRule="auto"/>
        <w:jc w:val="both"/>
        <w:rPr>
          <w:sz w:val="24"/>
          <w:szCs w:val="24"/>
        </w:rPr>
      </w:pPr>
      <w:r>
        <w:rPr>
          <w:sz w:val="24"/>
          <w:szCs w:val="24"/>
        </w:rPr>
        <w:t xml:space="preserve">L’analyse comparative des données statistiques  des établissements bénéficiaires et ceux non bénéficiaires de l’enseignement de </w:t>
      </w:r>
      <w:r w:rsidR="00231DBD" w:rsidRPr="00231DBD">
        <w:rPr>
          <w:color w:val="auto"/>
          <w:sz w:val="24"/>
          <w:szCs w:val="24"/>
        </w:rPr>
        <w:t>l’éducation en matière de VIH</w:t>
      </w:r>
      <w:r>
        <w:rPr>
          <w:sz w:val="24"/>
          <w:szCs w:val="24"/>
        </w:rPr>
        <w:t xml:space="preserve"> révèlent que les connaissances, attitudes, perceptions et pratiques sont globalement encourageantes chez les élèves bénéficiaires. Et q</w:t>
      </w:r>
      <w:r w:rsidRPr="00A23762">
        <w:rPr>
          <w:sz w:val="24"/>
          <w:szCs w:val="24"/>
        </w:rPr>
        <w:t xml:space="preserve">uelques élèves et enseignants des établissements bénéficiaires de l’enseignement du VIH ont commencé à adopter des comportements responsables. De manière générale, cet enseignement a permis une réduction des cas de grossesses dans certains établissements. </w:t>
      </w:r>
    </w:p>
    <w:p w:rsidR="00D0333A" w:rsidRPr="00AC798A" w:rsidRDefault="00D0333A" w:rsidP="00440D22">
      <w:pPr>
        <w:pStyle w:val="Paragraphedeliste"/>
        <w:jc w:val="both"/>
        <w:rPr>
          <w:sz w:val="24"/>
          <w:szCs w:val="24"/>
        </w:rPr>
      </w:pPr>
    </w:p>
    <w:p w:rsidR="00440D22" w:rsidRPr="00AC798A" w:rsidRDefault="00440D22" w:rsidP="009721F9">
      <w:pPr>
        <w:pStyle w:val="Paragraphedeliste"/>
        <w:numPr>
          <w:ilvl w:val="0"/>
          <w:numId w:val="29"/>
        </w:numPr>
        <w:spacing w:line="360" w:lineRule="auto"/>
        <w:jc w:val="both"/>
        <w:rPr>
          <w:sz w:val="24"/>
          <w:szCs w:val="24"/>
        </w:rPr>
      </w:pPr>
      <w:r>
        <w:rPr>
          <w:sz w:val="24"/>
          <w:szCs w:val="24"/>
        </w:rPr>
        <w:t>Cependant, certains témoignages confirment que les vieilles habitudes ne sont pas complètement perdues</w:t>
      </w:r>
      <w:r w:rsidR="00925A50">
        <w:rPr>
          <w:sz w:val="24"/>
          <w:szCs w:val="24"/>
        </w:rPr>
        <w:t xml:space="preserve"> et que les cas de grossesses sont toujours observés chez les élèves même bénéficiaires de l’éducation du VIH</w:t>
      </w:r>
      <w:r>
        <w:rPr>
          <w:sz w:val="24"/>
          <w:szCs w:val="24"/>
        </w:rPr>
        <w:t>.</w:t>
      </w:r>
    </w:p>
    <w:p w:rsidR="00440D22" w:rsidRDefault="00440D22" w:rsidP="00440D22">
      <w:pPr>
        <w:rPr>
          <w:b/>
          <w:sz w:val="24"/>
          <w:szCs w:val="24"/>
        </w:rPr>
      </w:pPr>
    </w:p>
    <w:p w:rsidR="00440D22" w:rsidRPr="00E96DCD" w:rsidRDefault="00440D22" w:rsidP="009721F9">
      <w:pPr>
        <w:pStyle w:val="Paragraphedeliste"/>
        <w:numPr>
          <w:ilvl w:val="0"/>
          <w:numId w:val="29"/>
        </w:numPr>
        <w:spacing w:line="360" w:lineRule="auto"/>
        <w:jc w:val="both"/>
        <w:rPr>
          <w:sz w:val="24"/>
          <w:szCs w:val="24"/>
        </w:rPr>
      </w:pPr>
      <w:r w:rsidRPr="00E96DCD">
        <w:rPr>
          <w:sz w:val="24"/>
          <w:szCs w:val="24"/>
        </w:rPr>
        <w:t xml:space="preserve">Les </w:t>
      </w:r>
      <w:r>
        <w:rPr>
          <w:sz w:val="24"/>
          <w:szCs w:val="24"/>
        </w:rPr>
        <w:t xml:space="preserve">élèves des établissements bénéficiaires de </w:t>
      </w:r>
      <w:r w:rsidRPr="00E96DCD">
        <w:rPr>
          <w:sz w:val="24"/>
          <w:szCs w:val="24"/>
        </w:rPr>
        <w:t xml:space="preserve">l’enseignement de </w:t>
      </w:r>
      <w:r w:rsidR="00231DBD" w:rsidRPr="00231DBD">
        <w:rPr>
          <w:color w:val="auto"/>
          <w:sz w:val="24"/>
          <w:szCs w:val="24"/>
        </w:rPr>
        <w:t>l’éducation en matière de VIH</w:t>
      </w:r>
      <w:r w:rsidRPr="00E96DCD">
        <w:rPr>
          <w:sz w:val="24"/>
          <w:szCs w:val="24"/>
        </w:rPr>
        <w:t xml:space="preserve"> ont une bonne connaissance  des informations sur le VIH (les voies de transmission, les moyens de prévention, le test de dépistage) mais n’arrivent pas </w:t>
      </w:r>
      <w:r w:rsidR="00925A50">
        <w:rPr>
          <w:sz w:val="24"/>
          <w:szCs w:val="24"/>
        </w:rPr>
        <w:t xml:space="preserve">tous </w:t>
      </w:r>
      <w:r w:rsidRPr="00E96DCD">
        <w:rPr>
          <w:sz w:val="24"/>
          <w:szCs w:val="24"/>
        </w:rPr>
        <w:t xml:space="preserve">à </w:t>
      </w:r>
      <w:r w:rsidRPr="00E96DCD">
        <w:rPr>
          <w:sz w:val="24"/>
          <w:szCs w:val="24"/>
        </w:rPr>
        <w:lastRenderedPageBreak/>
        <w:t xml:space="preserve">les mettre </w:t>
      </w:r>
      <w:r>
        <w:rPr>
          <w:sz w:val="24"/>
          <w:szCs w:val="24"/>
        </w:rPr>
        <w:t xml:space="preserve">en application. Ce qui explique </w:t>
      </w:r>
      <w:r w:rsidR="00925A50">
        <w:rPr>
          <w:sz w:val="24"/>
          <w:szCs w:val="24"/>
        </w:rPr>
        <w:t xml:space="preserve">donc </w:t>
      </w:r>
      <w:r>
        <w:rPr>
          <w:sz w:val="24"/>
          <w:szCs w:val="24"/>
        </w:rPr>
        <w:t>les</w:t>
      </w:r>
      <w:r w:rsidRPr="00E96DCD">
        <w:rPr>
          <w:sz w:val="24"/>
          <w:szCs w:val="24"/>
        </w:rPr>
        <w:t xml:space="preserve"> cas de grossesses </w:t>
      </w:r>
      <w:r>
        <w:rPr>
          <w:sz w:val="24"/>
          <w:szCs w:val="24"/>
        </w:rPr>
        <w:t xml:space="preserve">encore </w:t>
      </w:r>
      <w:r w:rsidRPr="00E96DCD">
        <w:rPr>
          <w:sz w:val="24"/>
          <w:szCs w:val="24"/>
        </w:rPr>
        <w:t>enregistrés</w:t>
      </w:r>
      <w:r>
        <w:rPr>
          <w:sz w:val="24"/>
          <w:szCs w:val="24"/>
        </w:rPr>
        <w:t xml:space="preserve"> dans c</w:t>
      </w:r>
      <w:r w:rsidRPr="00E96DCD">
        <w:rPr>
          <w:sz w:val="24"/>
          <w:szCs w:val="24"/>
        </w:rPr>
        <w:t xml:space="preserve">es établissements. </w:t>
      </w:r>
    </w:p>
    <w:p w:rsidR="00440D22" w:rsidRDefault="00440D22" w:rsidP="00440D22">
      <w:pPr>
        <w:jc w:val="both"/>
        <w:rPr>
          <w:b/>
          <w:sz w:val="24"/>
          <w:szCs w:val="24"/>
        </w:rPr>
      </w:pPr>
    </w:p>
    <w:p w:rsidR="003622ED" w:rsidRDefault="003622ED" w:rsidP="003622ED">
      <w:pPr>
        <w:jc w:val="both"/>
        <w:rPr>
          <w:b/>
          <w:sz w:val="24"/>
          <w:szCs w:val="24"/>
        </w:rPr>
      </w:pPr>
      <w:r>
        <w:rPr>
          <w:b/>
          <w:sz w:val="24"/>
          <w:szCs w:val="24"/>
        </w:rPr>
        <w:t>Leçons apprises et recommandations</w:t>
      </w:r>
    </w:p>
    <w:p w:rsidR="003622ED" w:rsidRDefault="003622ED" w:rsidP="003622ED">
      <w:pPr>
        <w:jc w:val="both"/>
        <w:rPr>
          <w:b/>
          <w:sz w:val="24"/>
          <w:szCs w:val="24"/>
        </w:rPr>
      </w:pPr>
    </w:p>
    <w:p w:rsidR="00D17B35" w:rsidRDefault="003622ED" w:rsidP="009721F9">
      <w:pPr>
        <w:pStyle w:val="Paragraphedeliste"/>
        <w:numPr>
          <w:ilvl w:val="0"/>
          <w:numId w:val="29"/>
        </w:numPr>
        <w:spacing w:line="360" w:lineRule="auto"/>
        <w:ind w:right="70"/>
        <w:jc w:val="both"/>
        <w:rPr>
          <w:sz w:val="24"/>
          <w:szCs w:val="24"/>
        </w:rPr>
      </w:pPr>
      <w:r w:rsidRPr="00F40E55">
        <w:rPr>
          <w:sz w:val="24"/>
          <w:szCs w:val="24"/>
        </w:rPr>
        <w:t xml:space="preserve">L’enseignement séparé du VIH dans les établissements du secondaire général </w:t>
      </w:r>
      <w:r>
        <w:rPr>
          <w:sz w:val="24"/>
          <w:szCs w:val="24"/>
        </w:rPr>
        <w:t xml:space="preserve">du MEPS </w:t>
      </w:r>
      <w:r w:rsidRPr="00F40E55">
        <w:rPr>
          <w:sz w:val="24"/>
          <w:szCs w:val="24"/>
        </w:rPr>
        <w:t>et d</w:t>
      </w:r>
      <w:r w:rsidR="00372C88">
        <w:rPr>
          <w:sz w:val="24"/>
          <w:szCs w:val="24"/>
        </w:rPr>
        <w:t>ans les établissements</w:t>
      </w:r>
      <w:r w:rsidRPr="00F40E55">
        <w:rPr>
          <w:sz w:val="24"/>
          <w:szCs w:val="24"/>
        </w:rPr>
        <w:t xml:space="preserve"> </w:t>
      </w:r>
      <w:r w:rsidR="00372C88">
        <w:rPr>
          <w:sz w:val="24"/>
          <w:szCs w:val="24"/>
        </w:rPr>
        <w:t>d’enseignement technique</w:t>
      </w:r>
      <w:r w:rsidR="00372C88" w:rsidRPr="00F40E55">
        <w:rPr>
          <w:sz w:val="24"/>
          <w:szCs w:val="24"/>
        </w:rPr>
        <w:t xml:space="preserve"> </w:t>
      </w:r>
      <w:r w:rsidRPr="00F40E55">
        <w:rPr>
          <w:sz w:val="24"/>
          <w:szCs w:val="24"/>
        </w:rPr>
        <w:t>et centres de formation d</w:t>
      </w:r>
      <w:r>
        <w:rPr>
          <w:sz w:val="24"/>
          <w:szCs w:val="24"/>
        </w:rPr>
        <w:t>u M</w:t>
      </w:r>
      <w:r w:rsidRPr="00F40E55">
        <w:rPr>
          <w:sz w:val="24"/>
          <w:szCs w:val="24"/>
        </w:rPr>
        <w:t>ETFP</w:t>
      </w:r>
      <w:r>
        <w:rPr>
          <w:sz w:val="24"/>
          <w:szCs w:val="24"/>
        </w:rPr>
        <w:t>I</w:t>
      </w:r>
      <w:r w:rsidRPr="00F40E55">
        <w:rPr>
          <w:sz w:val="24"/>
          <w:szCs w:val="24"/>
        </w:rPr>
        <w:t xml:space="preserve"> est rendu effectif grâce à son institutionnalisation par les arrêtés ministériels. </w:t>
      </w:r>
    </w:p>
    <w:p w:rsidR="00D17B35" w:rsidRDefault="0019717B" w:rsidP="009721F9">
      <w:pPr>
        <w:pStyle w:val="Paragraphedeliste"/>
        <w:numPr>
          <w:ilvl w:val="0"/>
          <w:numId w:val="29"/>
        </w:numPr>
        <w:spacing w:line="360" w:lineRule="auto"/>
        <w:ind w:right="70"/>
        <w:jc w:val="both"/>
        <w:rPr>
          <w:sz w:val="24"/>
          <w:szCs w:val="24"/>
        </w:rPr>
      </w:pPr>
      <w:r>
        <w:rPr>
          <w:sz w:val="24"/>
          <w:szCs w:val="24"/>
        </w:rPr>
        <w:t xml:space="preserve">Les différentes activités pour l’opérationnalisation de </w:t>
      </w:r>
      <w:r w:rsidR="00231DBD" w:rsidRPr="00231DBD">
        <w:rPr>
          <w:color w:val="auto"/>
          <w:sz w:val="24"/>
          <w:szCs w:val="24"/>
        </w:rPr>
        <w:t>l’éducation en matière de VIH</w:t>
      </w:r>
      <w:r>
        <w:rPr>
          <w:sz w:val="24"/>
          <w:szCs w:val="24"/>
        </w:rPr>
        <w:t xml:space="preserve"> en l’occurrence la constitution d’un pool de formateurs régionaux et la formation des enseignants sont appropriées et constituent des mécanismes de pérennisation de l’ensei</w:t>
      </w:r>
      <w:r w:rsidR="003622ED">
        <w:rPr>
          <w:sz w:val="24"/>
          <w:szCs w:val="24"/>
        </w:rPr>
        <w:t xml:space="preserve">gnement du VIH dans les établissements. </w:t>
      </w:r>
    </w:p>
    <w:p w:rsidR="00D17B35" w:rsidRDefault="0019717B" w:rsidP="009721F9">
      <w:pPr>
        <w:pStyle w:val="Paragraphedeliste"/>
        <w:numPr>
          <w:ilvl w:val="0"/>
          <w:numId w:val="29"/>
        </w:numPr>
        <w:spacing w:line="360" w:lineRule="auto"/>
        <w:ind w:right="70"/>
        <w:jc w:val="both"/>
        <w:rPr>
          <w:sz w:val="24"/>
          <w:szCs w:val="24"/>
        </w:rPr>
      </w:pPr>
      <w:r>
        <w:rPr>
          <w:sz w:val="24"/>
          <w:szCs w:val="24"/>
        </w:rPr>
        <w:t xml:space="preserve">L’insuffisance des enseignants formés et leur mobilité empêchent la mise en œuvre efficace de l’enseignement du VIH dans les établissements. </w:t>
      </w:r>
    </w:p>
    <w:p w:rsidR="003622ED" w:rsidRPr="003D3DCC" w:rsidRDefault="00925A50" w:rsidP="009721F9">
      <w:pPr>
        <w:pStyle w:val="Paragraphedeliste"/>
        <w:numPr>
          <w:ilvl w:val="0"/>
          <w:numId w:val="29"/>
        </w:numPr>
        <w:spacing w:line="360" w:lineRule="auto"/>
        <w:ind w:right="70"/>
        <w:jc w:val="both"/>
        <w:rPr>
          <w:sz w:val="24"/>
          <w:szCs w:val="24"/>
        </w:rPr>
      </w:pPr>
      <w:r>
        <w:rPr>
          <w:sz w:val="24"/>
          <w:szCs w:val="24"/>
        </w:rPr>
        <w:t>L</w:t>
      </w:r>
      <w:r w:rsidR="0024752C">
        <w:rPr>
          <w:sz w:val="24"/>
          <w:szCs w:val="24"/>
        </w:rPr>
        <w:t xml:space="preserve">es </w:t>
      </w:r>
      <w:r w:rsidR="0019717B">
        <w:rPr>
          <w:sz w:val="24"/>
          <w:szCs w:val="24"/>
        </w:rPr>
        <w:t>données statistiques relatives à la connaissance des voies de transmission, aux moyens de prévention, à l’adoption des comportements resp</w:t>
      </w:r>
      <w:r w:rsidR="003622ED">
        <w:rPr>
          <w:sz w:val="24"/>
          <w:szCs w:val="24"/>
        </w:rPr>
        <w:t>onsables en face du VIH sont favorables aux élèves des établissements bénéficiaires</w:t>
      </w:r>
      <w:r w:rsidR="00D0333A">
        <w:rPr>
          <w:sz w:val="24"/>
          <w:szCs w:val="24"/>
        </w:rPr>
        <w:t>.</w:t>
      </w:r>
    </w:p>
    <w:p w:rsidR="003622ED" w:rsidRDefault="003622ED" w:rsidP="003622ED">
      <w:pPr>
        <w:jc w:val="both"/>
        <w:rPr>
          <w:b/>
          <w:sz w:val="24"/>
          <w:szCs w:val="24"/>
        </w:rPr>
      </w:pPr>
    </w:p>
    <w:p w:rsidR="003622ED" w:rsidRDefault="003622ED" w:rsidP="00EC38B2">
      <w:pPr>
        <w:spacing w:line="360" w:lineRule="auto"/>
        <w:jc w:val="both"/>
        <w:rPr>
          <w:sz w:val="24"/>
          <w:szCs w:val="24"/>
        </w:rPr>
      </w:pPr>
      <w:r w:rsidRPr="00D11E2F">
        <w:rPr>
          <w:sz w:val="24"/>
          <w:szCs w:val="24"/>
        </w:rPr>
        <w:t>Da</w:t>
      </w:r>
      <w:r>
        <w:rPr>
          <w:sz w:val="24"/>
          <w:szCs w:val="24"/>
        </w:rPr>
        <w:t>ns la perspective de rendre plus efficace</w:t>
      </w:r>
      <w:r w:rsidRPr="00D11E2F">
        <w:rPr>
          <w:sz w:val="24"/>
          <w:szCs w:val="24"/>
        </w:rPr>
        <w:t xml:space="preserve"> </w:t>
      </w:r>
      <w:r>
        <w:rPr>
          <w:sz w:val="24"/>
          <w:szCs w:val="24"/>
        </w:rPr>
        <w:t xml:space="preserve">l’enseignement du VIH dans tous les établissements de tous les degrés et d’atteindre les résultats escomptés, certaines actions stratégiques paraissent nécessaires : </w:t>
      </w:r>
    </w:p>
    <w:p w:rsidR="003622ED" w:rsidRDefault="003622ED" w:rsidP="009721F9">
      <w:pPr>
        <w:pStyle w:val="Paragraphedeliste"/>
        <w:numPr>
          <w:ilvl w:val="0"/>
          <w:numId w:val="33"/>
        </w:numPr>
        <w:spacing w:line="360" w:lineRule="auto"/>
        <w:jc w:val="both"/>
        <w:rPr>
          <w:sz w:val="24"/>
          <w:szCs w:val="24"/>
        </w:rPr>
      </w:pPr>
      <w:r>
        <w:rPr>
          <w:sz w:val="24"/>
          <w:szCs w:val="24"/>
        </w:rPr>
        <w:t>prendre un arrêté pour instituer l’enseignement du VIH dans le cours primaire ;</w:t>
      </w:r>
    </w:p>
    <w:p w:rsidR="003622ED" w:rsidRDefault="003622ED" w:rsidP="009721F9">
      <w:pPr>
        <w:pStyle w:val="Paragraphedeliste"/>
        <w:numPr>
          <w:ilvl w:val="0"/>
          <w:numId w:val="33"/>
        </w:numPr>
        <w:spacing w:line="360" w:lineRule="auto"/>
        <w:jc w:val="both"/>
        <w:rPr>
          <w:sz w:val="24"/>
          <w:szCs w:val="24"/>
        </w:rPr>
      </w:pPr>
      <w:r>
        <w:rPr>
          <w:sz w:val="24"/>
          <w:szCs w:val="24"/>
        </w:rPr>
        <w:t>introduire l’enseignement du VIH selon l’approche séparée dans les institutions de formation initiale telles que l’ENS et les ENI ;</w:t>
      </w:r>
    </w:p>
    <w:p w:rsidR="003622ED" w:rsidRDefault="003622ED" w:rsidP="009721F9">
      <w:pPr>
        <w:pStyle w:val="Paragraphedeliste"/>
        <w:numPr>
          <w:ilvl w:val="0"/>
          <w:numId w:val="33"/>
        </w:numPr>
        <w:spacing w:line="360" w:lineRule="auto"/>
        <w:jc w:val="both"/>
        <w:rPr>
          <w:sz w:val="24"/>
          <w:szCs w:val="24"/>
        </w:rPr>
      </w:pPr>
      <w:r>
        <w:rPr>
          <w:sz w:val="24"/>
          <w:szCs w:val="24"/>
        </w:rPr>
        <w:t xml:space="preserve">mettre en place une cellule multisectorielle pour la coordination de l’enseignement </w:t>
      </w:r>
      <w:r w:rsidR="00C26584">
        <w:rPr>
          <w:sz w:val="24"/>
          <w:szCs w:val="24"/>
        </w:rPr>
        <w:t xml:space="preserve">du VIH </w:t>
      </w:r>
      <w:r>
        <w:rPr>
          <w:sz w:val="24"/>
          <w:szCs w:val="24"/>
        </w:rPr>
        <w:t xml:space="preserve">dans </w:t>
      </w:r>
      <w:r w:rsidR="00EB6059">
        <w:rPr>
          <w:sz w:val="24"/>
          <w:szCs w:val="24"/>
        </w:rPr>
        <w:t>tout le secteur de l’éducation</w:t>
      </w:r>
      <w:r w:rsidR="00D35DD3">
        <w:rPr>
          <w:sz w:val="24"/>
          <w:szCs w:val="24"/>
        </w:rPr>
        <w:t> ;</w:t>
      </w:r>
    </w:p>
    <w:p w:rsidR="00D35DD3" w:rsidRDefault="00D35DD3" w:rsidP="009721F9">
      <w:pPr>
        <w:pStyle w:val="Paragraphedeliste"/>
        <w:numPr>
          <w:ilvl w:val="0"/>
          <w:numId w:val="33"/>
        </w:numPr>
        <w:spacing w:line="360" w:lineRule="auto"/>
        <w:jc w:val="both"/>
        <w:rPr>
          <w:sz w:val="24"/>
          <w:szCs w:val="24"/>
        </w:rPr>
      </w:pPr>
      <w:r>
        <w:rPr>
          <w:sz w:val="24"/>
          <w:szCs w:val="24"/>
        </w:rPr>
        <w:t>développer des stratégies de mobilisation des ressources à mettre à la disposition des acteurs de l’enseignement du VIH dans les établissements.</w:t>
      </w:r>
    </w:p>
    <w:p w:rsidR="00D17B35" w:rsidRDefault="00D17B35">
      <w:pPr>
        <w:pStyle w:val="Paragraphedeliste"/>
        <w:spacing w:line="360" w:lineRule="auto"/>
        <w:jc w:val="both"/>
        <w:rPr>
          <w:sz w:val="24"/>
          <w:szCs w:val="24"/>
        </w:rPr>
      </w:pPr>
    </w:p>
    <w:p w:rsidR="003622ED" w:rsidRDefault="003622ED" w:rsidP="00EC38B2">
      <w:pPr>
        <w:spacing w:line="360" w:lineRule="auto"/>
        <w:jc w:val="both"/>
        <w:rPr>
          <w:b/>
          <w:sz w:val="24"/>
          <w:szCs w:val="24"/>
        </w:rPr>
      </w:pPr>
    </w:p>
    <w:p w:rsidR="00372C88" w:rsidRDefault="00372C88" w:rsidP="00EC38B2">
      <w:pPr>
        <w:spacing w:line="360" w:lineRule="auto"/>
        <w:jc w:val="both"/>
        <w:rPr>
          <w:b/>
          <w:sz w:val="24"/>
          <w:szCs w:val="24"/>
        </w:rPr>
      </w:pPr>
    </w:p>
    <w:p w:rsidR="00372C88" w:rsidRDefault="00372C88" w:rsidP="00EC38B2">
      <w:pPr>
        <w:spacing w:line="360" w:lineRule="auto"/>
        <w:jc w:val="both"/>
        <w:rPr>
          <w:b/>
          <w:sz w:val="24"/>
          <w:szCs w:val="24"/>
        </w:rPr>
      </w:pPr>
    </w:p>
    <w:p w:rsidR="00372C88" w:rsidRDefault="00372C88" w:rsidP="00EC38B2">
      <w:pPr>
        <w:spacing w:line="360" w:lineRule="auto"/>
        <w:jc w:val="both"/>
        <w:rPr>
          <w:b/>
          <w:sz w:val="24"/>
          <w:szCs w:val="24"/>
        </w:rPr>
      </w:pPr>
    </w:p>
    <w:p w:rsidR="00372C88" w:rsidRDefault="00372C88" w:rsidP="00EC38B2">
      <w:pPr>
        <w:spacing w:line="360" w:lineRule="auto"/>
        <w:jc w:val="both"/>
        <w:rPr>
          <w:b/>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617D4D" w:rsidRPr="002F7B9B" w:rsidTr="003948C4">
        <w:tc>
          <w:tcPr>
            <w:tcW w:w="6520" w:type="dxa"/>
            <w:shd w:val="clear" w:color="auto" w:fill="8DB3E2"/>
          </w:tcPr>
          <w:p w:rsidR="00617D4D" w:rsidRPr="002F7B9B" w:rsidRDefault="00617D4D" w:rsidP="004042BF">
            <w:pPr>
              <w:pStyle w:val="Titre1"/>
              <w:jc w:val="center"/>
              <w:rPr>
                <w:b/>
                <w:sz w:val="24"/>
              </w:rPr>
            </w:pPr>
            <w:bookmarkStart w:id="5" w:name="_Toc418503235"/>
            <w:r w:rsidRPr="002F7B9B">
              <w:rPr>
                <w:b/>
                <w:sz w:val="24"/>
              </w:rPr>
              <w:lastRenderedPageBreak/>
              <w:t>Introduction</w:t>
            </w:r>
            <w:bookmarkEnd w:id="5"/>
          </w:p>
          <w:p w:rsidR="00617D4D" w:rsidRPr="007523B4" w:rsidRDefault="00617D4D" w:rsidP="004042BF">
            <w:pPr>
              <w:pStyle w:val="Titre1"/>
              <w:rPr>
                <w:b/>
                <w:sz w:val="12"/>
              </w:rPr>
            </w:pPr>
          </w:p>
        </w:tc>
      </w:tr>
    </w:tbl>
    <w:p w:rsidR="008C59FC" w:rsidRPr="002F7B9B" w:rsidRDefault="008C59FC" w:rsidP="008C59FC">
      <w:pPr>
        <w:jc w:val="both"/>
        <w:rPr>
          <w:b/>
          <w:sz w:val="24"/>
          <w:szCs w:val="24"/>
        </w:rPr>
      </w:pPr>
    </w:p>
    <w:p w:rsidR="008C59FC" w:rsidRPr="007523B4" w:rsidRDefault="008C59FC" w:rsidP="008C59FC">
      <w:pPr>
        <w:jc w:val="both"/>
        <w:rPr>
          <w:b/>
          <w:sz w:val="2"/>
          <w:szCs w:val="24"/>
        </w:rPr>
      </w:pPr>
    </w:p>
    <w:p w:rsidR="007523B4" w:rsidRPr="007523B4" w:rsidRDefault="007523B4" w:rsidP="007523B4">
      <w:pPr>
        <w:autoSpaceDE w:val="0"/>
        <w:autoSpaceDN w:val="0"/>
        <w:adjustRightInd w:val="0"/>
        <w:spacing w:line="360" w:lineRule="auto"/>
        <w:jc w:val="both"/>
        <w:rPr>
          <w:sz w:val="24"/>
          <w:szCs w:val="24"/>
        </w:rPr>
      </w:pPr>
      <w:r w:rsidRPr="007523B4">
        <w:rPr>
          <w:sz w:val="24"/>
          <w:szCs w:val="24"/>
        </w:rPr>
        <w:t xml:space="preserve">Les effets du VIH et du SIDA sur les systèmes éducatifs et dans les salles de classe partout dans le monde sont de plus en plus considérés comme un obstacle important  pour ce qui </w:t>
      </w:r>
      <w:r w:rsidR="00891605">
        <w:rPr>
          <w:sz w:val="24"/>
          <w:szCs w:val="24"/>
        </w:rPr>
        <w:t xml:space="preserve">concerne </w:t>
      </w:r>
      <w:r w:rsidRPr="007523B4">
        <w:rPr>
          <w:sz w:val="24"/>
          <w:szCs w:val="24"/>
        </w:rPr>
        <w:t xml:space="preserve"> notamment </w:t>
      </w:r>
      <w:r w:rsidR="00891605">
        <w:rPr>
          <w:sz w:val="24"/>
          <w:szCs w:val="24"/>
        </w:rPr>
        <w:t xml:space="preserve"> la réalisation de</w:t>
      </w:r>
      <w:r w:rsidRPr="007523B4">
        <w:rPr>
          <w:sz w:val="24"/>
          <w:szCs w:val="24"/>
        </w:rPr>
        <w:t xml:space="preserve"> l’éducation pour tous (EPT) et </w:t>
      </w:r>
      <w:r w:rsidR="00891605">
        <w:rPr>
          <w:sz w:val="24"/>
          <w:szCs w:val="24"/>
        </w:rPr>
        <w:t>l’atteinte  des</w:t>
      </w:r>
      <w:r w:rsidRPr="007523B4">
        <w:rPr>
          <w:sz w:val="24"/>
          <w:szCs w:val="24"/>
        </w:rPr>
        <w:t xml:space="preserve"> six objectifs définis par le Forum mondial sur l’éducation, à Dakar, en avril 2000. Pour continuer de progresser vers ces six objectifs, il faut un surcroît de volonté et d’action en vue d’élaborer et de mettre en œuvre des stratégies globales qui tiennent compte de l’impact du VIH et du SIDA sur les apprenants, les éducateurs, </w:t>
      </w:r>
      <w:r w:rsidR="00DA04C7">
        <w:rPr>
          <w:sz w:val="24"/>
          <w:szCs w:val="24"/>
        </w:rPr>
        <w:t>les autres acteurs d</w:t>
      </w:r>
      <w:r w:rsidRPr="007523B4">
        <w:rPr>
          <w:sz w:val="24"/>
          <w:szCs w:val="24"/>
        </w:rPr>
        <w:t xml:space="preserve">es établissements d’enseignement et </w:t>
      </w:r>
      <w:r w:rsidR="00DA04C7">
        <w:rPr>
          <w:sz w:val="24"/>
          <w:szCs w:val="24"/>
        </w:rPr>
        <w:t xml:space="preserve">de </w:t>
      </w:r>
      <w:r w:rsidRPr="007523B4">
        <w:rPr>
          <w:sz w:val="24"/>
          <w:szCs w:val="24"/>
        </w:rPr>
        <w:t>l’ensemble du secteur de l’éducation. Par ailleurs, des objectifs de développement internationaux plus vastes touchant la réduction de la pauvreté, l’accès à la santé et l’expansion de l’éducation, notamment ceux inscrits dans les Objectifs du Millénaire pour le développement (OMD), ne sauraient être atteints sans une prise en compte effe</w:t>
      </w:r>
      <w:r w:rsidR="00C26584">
        <w:rPr>
          <w:sz w:val="24"/>
          <w:szCs w:val="24"/>
        </w:rPr>
        <w:t>ctive de l’épidémie du VIH</w:t>
      </w:r>
      <w:r w:rsidRPr="007523B4">
        <w:rPr>
          <w:sz w:val="24"/>
          <w:szCs w:val="24"/>
        </w:rPr>
        <w:t xml:space="preserve"> et une réponse adéquate à ce phénomène. </w:t>
      </w:r>
    </w:p>
    <w:p w:rsidR="007523B4" w:rsidRPr="00E8649E" w:rsidRDefault="007523B4" w:rsidP="00415759">
      <w:pPr>
        <w:autoSpaceDE w:val="0"/>
        <w:autoSpaceDN w:val="0"/>
        <w:adjustRightInd w:val="0"/>
        <w:spacing w:line="360" w:lineRule="auto"/>
        <w:jc w:val="both"/>
        <w:rPr>
          <w:sz w:val="16"/>
          <w:szCs w:val="24"/>
        </w:rPr>
      </w:pPr>
    </w:p>
    <w:p w:rsidR="00C26584" w:rsidRDefault="007523B4" w:rsidP="00C26584">
      <w:pPr>
        <w:autoSpaceDE w:val="0"/>
        <w:autoSpaceDN w:val="0"/>
        <w:adjustRightInd w:val="0"/>
        <w:spacing w:line="360" w:lineRule="auto"/>
        <w:jc w:val="both"/>
        <w:rPr>
          <w:rFonts w:eastAsia="Calibri"/>
          <w:sz w:val="24"/>
          <w:szCs w:val="24"/>
        </w:rPr>
      </w:pPr>
      <w:r>
        <w:rPr>
          <w:sz w:val="24"/>
          <w:szCs w:val="24"/>
        </w:rPr>
        <w:t>En effet, l</w:t>
      </w:r>
      <w:r w:rsidR="00365F12" w:rsidRPr="002F7B9B">
        <w:rPr>
          <w:sz w:val="24"/>
          <w:szCs w:val="24"/>
        </w:rPr>
        <w:t xml:space="preserve">’épidémie </w:t>
      </w:r>
      <w:r w:rsidR="00C26584">
        <w:rPr>
          <w:sz w:val="24"/>
          <w:szCs w:val="24"/>
        </w:rPr>
        <w:t>du VIH</w:t>
      </w:r>
      <w:r w:rsidR="00365F12">
        <w:rPr>
          <w:sz w:val="24"/>
          <w:szCs w:val="24"/>
        </w:rPr>
        <w:t xml:space="preserve"> </w:t>
      </w:r>
      <w:r w:rsidR="00365F12" w:rsidRPr="002F7B9B">
        <w:rPr>
          <w:sz w:val="24"/>
          <w:szCs w:val="24"/>
        </w:rPr>
        <w:t>constitue</w:t>
      </w:r>
      <w:r w:rsidR="00365F12">
        <w:rPr>
          <w:sz w:val="24"/>
          <w:szCs w:val="24"/>
        </w:rPr>
        <w:t>,</w:t>
      </w:r>
      <w:r w:rsidR="00365F12" w:rsidRPr="002F7B9B">
        <w:rPr>
          <w:sz w:val="24"/>
          <w:szCs w:val="24"/>
        </w:rPr>
        <w:t xml:space="preserve"> depuis près de 30 ans, un véritable problème de santé p</w:t>
      </w:r>
      <w:r w:rsidR="00365F12">
        <w:rPr>
          <w:sz w:val="24"/>
          <w:szCs w:val="24"/>
        </w:rPr>
        <w:t>ublique et de développe</w:t>
      </w:r>
      <w:r w:rsidR="00E44EF5">
        <w:rPr>
          <w:sz w:val="24"/>
          <w:szCs w:val="24"/>
        </w:rPr>
        <w:t>ment parce qu’elle cible en</w:t>
      </w:r>
      <w:r w:rsidR="00365F12">
        <w:rPr>
          <w:sz w:val="24"/>
          <w:szCs w:val="24"/>
        </w:rPr>
        <w:t xml:space="preserve"> majorité la population productive</w:t>
      </w:r>
      <w:r w:rsidR="00365F12" w:rsidRPr="002F7B9B">
        <w:rPr>
          <w:sz w:val="24"/>
          <w:szCs w:val="24"/>
        </w:rPr>
        <w:t xml:space="preserve">. </w:t>
      </w:r>
      <w:r w:rsidR="00C26584">
        <w:rPr>
          <w:sz w:val="24"/>
          <w:szCs w:val="24"/>
        </w:rPr>
        <w:t>La</w:t>
      </w:r>
      <w:r w:rsidR="00E93242">
        <w:rPr>
          <w:sz w:val="24"/>
          <w:szCs w:val="24"/>
        </w:rPr>
        <w:t xml:space="preserve"> </w:t>
      </w:r>
      <w:r w:rsidR="00C26584">
        <w:rPr>
          <w:sz w:val="24"/>
          <w:szCs w:val="24"/>
        </w:rPr>
        <w:t>prévalence</w:t>
      </w:r>
      <w:r w:rsidR="00E93242">
        <w:rPr>
          <w:sz w:val="24"/>
          <w:szCs w:val="24"/>
        </w:rPr>
        <w:t xml:space="preserve"> </w:t>
      </w:r>
      <w:r w:rsidR="00C26584">
        <w:rPr>
          <w:sz w:val="24"/>
          <w:szCs w:val="24"/>
        </w:rPr>
        <w:t>du VIH au Togo est estimée à 2,5% (enquête EDST III 2013)</w:t>
      </w:r>
      <w:r w:rsidR="00E44EF5">
        <w:rPr>
          <w:sz w:val="24"/>
          <w:szCs w:val="24"/>
        </w:rPr>
        <w:t xml:space="preserve"> </w:t>
      </w:r>
      <w:r w:rsidR="00C26584" w:rsidRPr="002F7B9B">
        <w:rPr>
          <w:sz w:val="24"/>
          <w:szCs w:val="24"/>
        </w:rPr>
        <w:t xml:space="preserve">chez les </w:t>
      </w:r>
      <w:r w:rsidR="00C26584">
        <w:rPr>
          <w:sz w:val="24"/>
          <w:szCs w:val="24"/>
        </w:rPr>
        <w:t xml:space="preserve">personnes âgées de </w:t>
      </w:r>
      <w:r w:rsidR="00C26584" w:rsidRPr="002F7B9B">
        <w:rPr>
          <w:sz w:val="24"/>
          <w:szCs w:val="24"/>
        </w:rPr>
        <w:t xml:space="preserve">15 </w:t>
      </w:r>
      <w:r w:rsidR="00C26584">
        <w:rPr>
          <w:sz w:val="24"/>
          <w:szCs w:val="24"/>
        </w:rPr>
        <w:t>à 49 ans.</w:t>
      </w:r>
      <w:r w:rsidR="00E93242">
        <w:rPr>
          <w:sz w:val="24"/>
          <w:szCs w:val="24"/>
        </w:rPr>
        <w:t xml:space="preserve"> </w:t>
      </w:r>
      <w:r w:rsidR="00C26584">
        <w:rPr>
          <w:sz w:val="24"/>
          <w:szCs w:val="24"/>
        </w:rPr>
        <w:t>C</w:t>
      </w:r>
      <w:r w:rsidR="00C26584" w:rsidRPr="0092123F">
        <w:rPr>
          <w:sz w:val="24"/>
          <w:szCs w:val="24"/>
        </w:rPr>
        <w:t>hez les jeunes de 15 à 24 ans</w:t>
      </w:r>
      <w:r w:rsidR="00C26584">
        <w:rPr>
          <w:sz w:val="24"/>
          <w:szCs w:val="24"/>
        </w:rPr>
        <w:t>, la prévalence est de 2,8 fois plus élevée chez les jeunes filles que chez les garçons du même âge selon la même source.</w:t>
      </w:r>
      <w:r w:rsidR="00E93242">
        <w:rPr>
          <w:sz w:val="24"/>
          <w:szCs w:val="24"/>
        </w:rPr>
        <w:t xml:space="preserve"> </w:t>
      </w:r>
      <w:r w:rsidR="00C26584">
        <w:rPr>
          <w:sz w:val="24"/>
          <w:szCs w:val="24"/>
        </w:rPr>
        <w:t xml:space="preserve">Depuis l’adoption </w:t>
      </w:r>
      <w:r w:rsidR="00E93242">
        <w:rPr>
          <w:sz w:val="24"/>
          <w:szCs w:val="24"/>
        </w:rPr>
        <w:t xml:space="preserve">de </w:t>
      </w:r>
      <w:r w:rsidR="00C26584">
        <w:rPr>
          <w:sz w:val="24"/>
          <w:szCs w:val="24"/>
        </w:rPr>
        <w:t>l’approche multisectorielle garantissant une réponse inclusive et participative à l’échelle de chaque pays, le secteur de l’enseignement a toujours été mobilisé au Togo pour contrer l’avancée de l’épidémie dans ce secteur et contribuer à l’effort national pour vaincre cet</w:t>
      </w:r>
      <w:r w:rsidR="00231DBD">
        <w:rPr>
          <w:sz w:val="24"/>
          <w:szCs w:val="24"/>
        </w:rPr>
        <w:t>te</w:t>
      </w:r>
      <w:r w:rsidR="00C26584">
        <w:rPr>
          <w:sz w:val="24"/>
          <w:szCs w:val="24"/>
        </w:rPr>
        <w:t xml:space="preserve"> épidémie.</w:t>
      </w:r>
      <w:r w:rsidR="00E93242">
        <w:rPr>
          <w:sz w:val="24"/>
          <w:szCs w:val="24"/>
        </w:rPr>
        <w:t xml:space="preserve"> </w:t>
      </w:r>
      <w:r w:rsidR="00C26584" w:rsidRPr="00AA23A8">
        <w:rPr>
          <w:rFonts w:eastAsia="Calibri"/>
          <w:sz w:val="24"/>
          <w:szCs w:val="24"/>
        </w:rPr>
        <w:t xml:space="preserve">Ainsi </w:t>
      </w:r>
      <w:r w:rsidR="00C26584">
        <w:rPr>
          <w:rFonts w:eastAsia="Calibri"/>
          <w:sz w:val="24"/>
          <w:szCs w:val="24"/>
        </w:rPr>
        <w:t>plusieurs actions sont à inscrire à l’actif de ce secteur parmi lesquelles on peut citer :</w:t>
      </w:r>
    </w:p>
    <w:p w:rsidR="00E93242" w:rsidRDefault="00C26584" w:rsidP="009721F9">
      <w:pPr>
        <w:pStyle w:val="Paragraphedeliste"/>
        <w:numPr>
          <w:ilvl w:val="0"/>
          <w:numId w:val="40"/>
        </w:numPr>
        <w:autoSpaceDE w:val="0"/>
        <w:autoSpaceDN w:val="0"/>
        <w:adjustRightInd w:val="0"/>
        <w:spacing w:line="360" w:lineRule="auto"/>
        <w:jc w:val="both"/>
        <w:rPr>
          <w:rFonts w:eastAsia="Calibri"/>
          <w:sz w:val="24"/>
          <w:szCs w:val="24"/>
        </w:rPr>
      </w:pPr>
      <w:r w:rsidRPr="00E93242">
        <w:rPr>
          <w:rFonts w:eastAsia="Calibri"/>
          <w:sz w:val="24"/>
          <w:szCs w:val="24"/>
        </w:rPr>
        <w:t xml:space="preserve">l’approche de l’enseignement intégrée du VIH consistant à introduire à partir de </w:t>
      </w:r>
      <w:r w:rsidR="00E93242">
        <w:rPr>
          <w:rFonts w:eastAsia="Calibri"/>
          <w:sz w:val="24"/>
          <w:szCs w:val="24"/>
        </w:rPr>
        <w:t>1998, l’enseignement du VIH</w:t>
      </w:r>
      <w:r w:rsidRPr="00E93242">
        <w:rPr>
          <w:rFonts w:eastAsia="Calibri"/>
          <w:sz w:val="24"/>
          <w:szCs w:val="24"/>
        </w:rPr>
        <w:t xml:space="preserve"> à travers certaines disciplines déjà enseignées  que ce soit dans l’enseignement général ou dans l’enseignement technique</w:t>
      </w:r>
      <w:r w:rsidR="00E93242">
        <w:rPr>
          <w:rFonts w:eastAsia="Calibri"/>
          <w:sz w:val="24"/>
          <w:szCs w:val="24"/>
        </w:rPr>
        <w:t xml:space="preserve"> ; </w:t>
      </w:r>
    </w:p>
    <w:p w:rsidR="00E93242" w:rsidRDefault="00E93242" w:rsidP="009721F9">
      <w:pPr>
        <w:pStyle w:val="Paragraphedeliste"/>
        <w:numPr>
          <w:ilvl w:val="0"/>
          <w:numId w:val="40"/>
        </w:numPr>
        <w:autoSpaceDE w:val="0"/>
        <w:autoSpaceDN w:val="0"/>
        <w:adjustRightInd w:val="0"/>
        <w:spacing w:line="360" w:lineRule="auto"/>
        <w:jc w:val="both"/>
        <w:rPr>
          <w:rFonts w:eastAsia="Calibri"/>
          <w:sz w:val="24"/>
          <w:szCs w:val="24"/>
        </w:rPr>
      </w:pPr>
      <w:r>
        <w:rPr>
          <w:rFonts w:eastAsia="Calibri"/>
          <w:sz w:val="24"/>
          <w:szCs w:val="24"/>
        </w:rPr>
        <w:t>l</w:t>
      </w:r>
      <w:r w:rsidR="00C26584" w:rsidRPr="00E93242">
        <w:rPr>
          <w:rFonts w:eastAsia="Calibri"/>
          <w:sz w:val="24"/>
          <w:szCs w:val="24"/>
        </w:rPr>
        <w:t>a mise en place de comités ministériels de lutte contre le Sida et des noyaux antisida au sein des ministères en charge de l’enseignement</w:t>
      </w:r>
      <w:r>
        <w:rPr>
          <w:rFonts w:eastAsia="Calibri"/>
          <w:sz w:val="24"/>
          <w:szCs w:val="24"/>
        </w:rPr>
        <w:t> ;</w:t>
      </w:r>
    </w:p>
    <w:p w:rsidR="00E93242" w:rsidRPr="00E93242" w:rsidRDefault="00E93242" w:rsidP="009721F9">
      <w:pPr>
        <w:pStyle w:val="Paragraphedeliste"/>
        <w:numPr>
          <w:ilvl w:val="0"/>
          <w:numId w:val="40"/>
        </w:numPr>
        <w:autoSpaceDE w:val="0"/>
        <w:autoSpaceDN w:val="0"/>
        <w:adjustRightInd w:val="0"/>
        <w:spacing w:line="360" w:lineRule="auto"/>
        <w:jc w:val="both"/>
        <w:rPr>
          <w:rFonts w:eastAsia="Calibri"/>
          <w:sz w:val="24"/>
          <w:szCs w:val="24"/>
        </w:rPr>
      </w:pPr>
      <w:r>
        <w:rPr>
          <w:rFonts w:eastAsia="Calibri"/>
          <w:sz w:val="24"/>
          <w:szCs w:val="24"/>
        </w:rPr>
        <w:t>l</w:t>
      </w:r>
      <w:r w:rsidR="00C26584" w:rsidRPr="00E93242">
        <w:rPr>
          <w:sz w:val="24"/>
          <w:szCs w:val="24"/>
        </w:rPr>
        <w:t>’élaboration de plans sectoriels de lutte contre le sida</w:t>
      </w:r>
      <w:r>
        <w:rPr>
          <w:sz w:val="24"/>
          <w:szCs w:val="24"/>
        </w:rPr>
        <w:t> ;</w:t>
      </w:r>
    </w:p>
    <w:p w:rsidR="00C26584" w:rsidRPr="00E93242" w:rsidRDefault="00E93242" w:rsidP="009721F9">
      <w:pPr>
        <w:pStyle w:val="Paragraphedeliste"/>
        <w:numPr>
          <w:ilvl w:val="0"/>
          <w:numId w:val="40"/>
        </w:numPr>
        <w:autoSpaceDE w:val="0"/>
        <w:autoSpaceDN w:val="0"/>
        <w:adjustRightInd w:val="0"/>
        <w:spacing w:line="360" w:lineRule="auto"/>
        <w:jc w:val="both"/>
        <w:rPr>
          <w:rFonts w:eastAsia="Calibri"/>
          <w:sz w:val="24"/>
          <w:szCs w:val="24"/>
        </w:rPr>
      </w:pPr>
      <w:r>
        <w:rPr>
          <w:sz w:val="24"/>
          <w:szCs w:val="24"/>
        </w:rPr>
        <w:t>e</w:t>
      </w:r>
      <w:r w:rsidR="00C26584" w:rsidRPr="00E93242">
        <w:rPr>
          <w:sz w:val="24"/>
          <w:szCs w:val="24"/>
        </w:rPr>
        <w:t xml:space="preserve">t plus récemment (2010) l’adoption de l’enseignement séparé du VIH  en tant que matière dans tous les établissements scolaires et centres de formation professionnelle à </w:t>
      </w:r>
      <w:r w:rsidR="00C26584" w:rsidRPr="00E93242">
        <w:rPr>
          <w:sz w:val="24"/>
          <w:szCs w:val="24"/>
        </w:rPr>
        <w:lastRenderedPageBreak/>
        <w:t xml:space="preserve">travers  </w:t>
      </w:r>
      <w:r w:rsidR="00C26584" w:rsidRPr="00E93242">
        <w:rPr>
          <w:b/>
          <w:i/>
          <w:sz w:val="24"/>
          <w:szCs w:val="24"/>
        </w:rPr>
        <w:t>l’Education Sanitaire à l’Ecole pour la Prévention du Sida et des IST (ESEPSI)</w:t>
      </w:r>
      <w:r>
        <w:rPr>
          <w:b/>
          <w:i/>
          <w:sz w:val="24"/>
          <w:szCs w:val="24"/>
        </w:rPr>
        <w:t>.</w:t>
      </w:r>
    </w:p>
    <w:p w:rsidR="00C26584" w:rsidRDefault="00C26584" w:rsidP="00C26584">
      <w:pPr>
        <w:spacing w:line="360" w:lineRule="auto"/>
        <w:jc w:val="both"/>
        <w:rPr>
          <w:sz w:val="24"/>
          <w:szCs w:val="24"/>
        </w:rPr>
      </w:pPr>
      <w:r w:rsidRPr="002F7B9B">
        <w:rPr>
          <w:sz w:val="24"/>
          <w:szCs w:val="24"/>
        </w:rPr>
        <w:t>Cette nouvelle approche fait de l’enseignement de VIH, d</w:t>
      </w:r>
      <w:r>
        <w:rPr>
          <w:sz w:val="24"/>
          <w:szCs w:val="24"/>
        </w:rPr>
        <w:t>u</w:t>
      </w:r>
      <w:r w:rsidRPr="002F7B9B">
        <w:rPr>
          <w:sz w:val="24"/>
          <w:szCs w:val="24"/>
        </w:rPr>
        <w:t xml:space="preserve"> SIDA et des IST une discipline</w:t>
      </w:r>
      <w:r>
        <w:rPr>
          <w:sz w:val="24"/>
          <w:szCs w:val="24"/>
        </w:rPr>
        <w:t xml:space="preserve"> autonome qui doit être enseignée au même titre que les autres disciplines. </w:t>
      </w:r>
    </w:p>
    <w:p w:rsidR="00182762" w:rsidRDefault="00182762" w:rsidP="00C26584">
      <w:pPr>
        <w:autoSpaceDE w:val="0"/>
        <w:autoSpaceDN w:val="0"/>
        <w:adjustRightInd w:val="0"/>
        <w:spacing w:line="360" w:lineRule="auto"/>
        <w:jc w:val="both"/>
        <w:rPr>
          <w:sz w:val="24"/>
          <w:szCs w:val="24"/>
        </w:rPr>
      </w:pPr>
    </w:p>
    <w:p w:rsidR="000326ED" w:rsidRPr="009D5A7D" w:rsidRDefault="00C26584" w:rsidP="00AA23A8">
      <w:pPr>
        <w:spacing w:line="360" w:lineRule="auto"/>
        <w:jc w:val="both"/>
        <w:rPr>
          <w:sz w:val="24"/>
          <w:szCs w:val="24"/>
        </w:rPr>
      </w:pPr>
      <w:r>
        <w:rPr>
          <w:sz w:val="24"/>
          <w:szCs w:val="24"/>
        </w:rPr>
        <w:t xml:space="preserve">Aussi, pour opérationnaliser la mise en œuvre de cet </w:t>
      </w:r>
      <w:r w:rsidR="00B5633B" w:rsidRPr="002F7B9B">
        <w:rPr>
          <w:sz w:val="24"/>
          <w:szCs w:val="24"/>
        </w:rPr>
        <w:t xml:space="preserve">enseignement, </w:t>
      </w:r>
      <w:r w:rsidR="009B0BD8">
        <w:rPr>
          <w:sz w:val="24"/>
          <w:szCs w:val="24"/>
        </w:rPr>
        <w:t>l</w:t>
      </w:r>
      <w:r w:rsidR="00182762">
        <w:rPr>
          <w:sz w:val="24"/>
          <w:szCs w:val="24"/>
        </w:rPr>
        <w:t xml:space="preserve">es dispositions </w:t>
      </w:r>
      <w:r w:rsidR="009B0BD8">
        <w:rPr>
          <w:sz w:val="24"/>
          <w:szCs w:val="24"/>
        </w:rPr>
        <w:t xml:space="preserve">suivantes </w:t>
      </w:r>
      <w:r w:rsidR="00182762">
        <w:rPr>
          <w:sz w:val="24"/>
          <w:szCs w:val="24"/>
        </w:rPr>
        <w:t>ont été</w:t>
      </w:r>
      <w:r w:rsidR="009B0BD8">
        <w:rPr>
          <w:sz w:val="24"/>
          <w:szCs w:val="24"/>
        </w:rPr>
        <w:t xml:space="preserve"> prises</w:t>
      </w:r>
      <w:r w:rsidR="00182762">
        <w:rPr>
          <w:sz w:val="24"/>
          <w:szCs w:val="24"/>
        </w:rPr>
        <w:t xml:space="preserve"> : l’élaboration d’un module de formation, la conception de </w:t>
      </w:r>
      <w:r w:rsidR="00B5633B" w:rsidRPr="002F7B9B">
        <w:rPr>
          <w:sz w:val="24"/>
          <w:szCs w:val="24"/>
        </w:rPr>
        <w:t>3 manuels didactiques</w:t>
      </w:r>
      <w:r w:rsidR="00182762">
        <w:rPr>
          <w:sz w:val="24"/>
          <w:szCs w:val="24"/>
        </w:rPr>
        <w:t>, la formation de plusieurs enseignan</w:t>
      </w:r>
      <w:r w:rsidR="00682051">
        <w:rPr>
          <w:sz w:val="24"/>
          <w:szCs w:val="24"/>
        </w:rPr>
        <w:t>ts sélection</w:t>
      </w:r>
      <w:r w:rsidR="00B2792E">
        <w:rPr>
          <w:sz w:val="24"/>
          <w:szCs w:val="24"/>
        </w:rPr>
        <w:t>nés</w:t>
      </w:r>
      <w:r w:rsidR="00682051">
        <w:rPr>
          <w:sz w:val="24"/>
          <w:szCs w:val="24"/>
        </w:rPr>
        <w:t xml:space="preserve"> dans les établiss</w:t>
      </w:r>
      <w:r w:rsidR="00182762">
        <w:rPr>
          <w:sz w:val="24"/>
          <w:szCs w:val="24"/>
        </w:rPr>
        <w:t>ements.</w:t>
      </w:r>
    </w:p>
    <w:p w:rsidR="00B5633B" w:rsidRPr="000326ED" w:rsidRDefault="00B5633B" w:rsidP="00B5633B">
      <w:pPr>
        <w:autoSpaceDE w:val="0"/>
        <w:autoSpaceDN w:val="0"/>
        <w:adjustRightInd w:val="0"/>
        <w:spacing w:line="360" w:lineRule="auto"/>
        <w:jc w:val="both"/>
        <w:rPr>
          <w:color w:val="FF0000"/>
          <w:sz w:val="24"/>
          <w:szCs w:val="24"/>
        </w:rPr>
      </w:pPr>
    </w:p>
    <w:p w:rsidR="00B5633B" w:rsidRDefault="00016EC6" w:rsidP="00B5633B">
      <w:pPr>
        <w:autoSpaceDE w:val="0"/>
        <w:autoSpaceDN w:val="0"/>
        <w:adjustRightInd w:val="0"/>
        <w:spacing w:line="360" w:lineRule="auto"/>
        <w:jc w:val="both"/>
        <w:rPr>
          <w:rFonts w:eastAsia="Calibri"/>
          <w:sz w:val="24"/>
          <w:szCs w:val="24"/>
        </w:rPr>
      </w:pPr>
      <w:r>
        <w:rPr>
          <w:sz w:val="24"/>
          <w:szCs w:val="24"/>
        </w:rPr>
        <w:t>Après six (6</w:t>
      </w:r>
      <w:r w:rsidR="008647B6">
        <w:rPr>
          <w:sz w:val="24"/>
          <w:szCs w:val="24"/>
        </w:rPr>
        <w:t xml:space="preserve">) ans d’enseignement </w:t>
      </w:r>
      <w:r w:rsidR="00231DBD">
        <w:rPr>
          <w:sz w:val="24"/>
          <w:szCs w:val="24"/>
        </w:rPr>
        <w:t xml:space="preserve"> en matière de VIH</w:t>
      </w:r>
      <w:r w:rsidR="00B5417F">
        <w:rPr>
          <w:sz w:val="24"/>
          <w:szCs w:val="24"/>
        </w:rPr>
        <w:t xml:space="preserve"> dans les établissements scolaires, </w:t>
      </w:r>
      <w:r w:rsidR="00B5417F" w:rsidRPr="002F7B9B">
        <w:rPr>
          <w:sz w:val="24"/>
          <w:szCs w:val="24"/>
        </w:rPr>
        <w:t xml:space="preserve">le </w:t>
      </w:r>
      <w:r w:rsidR="00B5417F">
        <w:rPr>
          <w:sz w:val="24"/>
          <w:szCs w:val="24"/>
        </w:rPr>
        <w:t xml:space="preserve">Secrétariat Permanent </w:t>
      </w:r>
      <w:r w:rsidR="00EF28A2">
        <w:rPr>
          <w:sz w:val="24"/>
          <w:szCs w:val="24"/>
        </w:rPr>
        <w:t xml:space="preserve">du Conseil National </w:t>
      </w:r>
      <w:r w:rsidR="00DA04C7">
        <w:rPr>
          <w:sz w:val="24"/>
          <w:szCs w:val="24"/>
        </w:rPr>
        <w:t xml:space="preserve">de Lutte contre le </w:t>
      </w:r>
      <w:r w:rsidR="00B5417F">
        <w:rPr>
          <w:sz w:val="24"/>
          <w:szCs w:val="24"/>
        </w:rPr>
        <w:t>Sida</w:t>
      </w:r>
      <w:r w:rsidR="00DA04C7" w:rsidRPr="00DA04C7">
        <w:rPr>
          <w:sz w:val="24"/>
          <w:szCs w:val="24"/>
        </w:rPr>
        <w:t xml:space="preserve"> </w:t>
      </w:r>
      <w:r w:rsidR="00DA04C7">
        <w:rPr>
          <w:sz w:val="24"/>
          <w:szCs w:val="24"/>
        </w:rPr>
        <w:t>et les IST</w:t>
      </w:r>
      <w:r w:rsidR="00B5417F">
        <w:rPr>
          <w:sz w:val="24"/>
          <w:szCs w:val="24"/>
        </w:rPr>
        <w:t xml:space="preserve"> (</w:t>
      </w:r>
      <w:r w:rsidR="00B5417F" w:rsidRPr="002F7B9B">
        <w:rPr>
          <w:sz w:val="24"/>
          <w:szCs w:val="24"/>
        </w:rPr>
        <w:t>SP/CNLS</w:t>
      </w:r>
      <w:r w:rsidR="00B5417F">
        <w:rPr>
          <w:sz w:val="24"/>
          <w:szCs w:val="24"/>
        </w:rPr>
        <w:t>)</w:t>
      </w:r>
      <w:r w:rsidR="00B5417F" w:rsidRPr="002F7B9B">
        <w:rPr>
          <w:sz w:val="24"/>
          <w:szCs w:val="24"/>
        </w:rPr>
        <w:t xml:space="preserve"> et les ministères  des enseignements avec l’appui de l’UNPFA et du PNUD</w:t>
      </w:r>
      <w:r w:rsidR="00B5417F">
        <w:rPr>
          <w:sz w:val="24"/>
          <w:szCs w:val="24"/>
        </w:rPr>
        <w:t xml:space="preserve"> initie</w:t>
      </w:r>
      <w:r w:rsidR="00EF28A2">
        <w:rPr>
          <w:sz w:val="24"/>
          <w:szCs w:val="24"/>
        </w:rPr>
        <w:t>nt</w:t>
      </w:r>
      <w:r w:rsidR="00B5417F">
        <w:rPr>
          <w:sz w:val="24"/>
          <w:szCs w:val="24"/>
        </w:rPr>
        <w:t xml:space="preserve"> l’</w:t>
      </w:r>
      <w:r w:rsidR="00B5633B" w:rsidRPr="002F7B9B">
        <w:rPr>
          <w:sz w:val="24"/>
          <w:szCs w:val="24"/>
        </w:rPr>
        <w:t>évaluation de toutes les</w:t>
      </w:r>
      <w:r w:rsidR="00B5417F">
        <w:rPr>
          <w:sz w:val="24"/>
          <w:szCs w:val="24"/>
        </w:rPr>
        <w:t xml:space="preserve"> interventions qui ont été menées </w:t>
      </w:r>
      <w:r w:rsidR="00B5633B" w:rsidRPr="002F7B9B">
        <w:rPr>
          <w:sz w:val="24"/>
          <w:szCs w:val="24"/>
        </w:rPr>
        <w:t>dans le secteur de l’enseignem</w:t>
      </w:r>
      <w:r w:rsidR="00B5417F">
        <w:rPr>
          <w:sz w:val="24"/>
          <w:szCs w:val="24"/>
        </w:rPr>
        <w:t xml:space="preserve">ent </w:t>
      </w:r>
      <w:r w:rsidR="00B5633B" w:rsidRPr="002F7B9B">
        <w:rPr>
          <w:sz w:val="24"/>
          <w:szCs w:val="24"/>
        </w:rPr>
        <w:t>afin de documenter les forces et faiblesses de la réponse et mieux orienter les actions futures face à l’épidémie du VIH chez les jeunes</w:t>
      </w:r>
      <w:r w:rsidR="00A94DF0" w:rsidRPr="00A94DF0">
        <w:rPr>
          <w:sz w:val="24"/>
          <w:szCs w:val="24"/>
        </w:rPr>
        <w:t xml:space="preserve"> </w:t>
      </w:r>
      <w:r w:rsidR="00A94DF0">
        <w:rPr>
          <w:sz w:val="24"/>
          <w:szCs w:val="24"/>
        </w:rPr>
        <w:t>du milieu scolaire et des centres de formatio</w:t>
      </w:r>
      <w:r w:rsidR="00A94DF0" w:rsidRPr="0038137C">
        <w:rPr>
          <w:sz w:val="24"/>
          <w:szCs w:val="24"/>
        </w:rPr>
        <w:t>n</w:t>
      </w:r>
      <w:r w:rsidR="00A94DF0">
        <w:rPr>
          <w:sz w:val="24"/>
          <w:szCs w:val="24"/>
        </w:rPr>
        <w:t xml:space="preserve"> professio</w:t>
      </w:r>
      <w:r w:rsidR="00A94DF0" w:rsidRPr="0038137C">
        <w:rPr>
          <w:sz w:val="24"/>
          <w:szCs w:val="24"/>
        </w:rPr>
        <w:t>nn</w:t>
      </w:r>
      <w:r w:rsidR="00A94DF0">
        <w:rPr>
          <w:sz w:val="24"/>
          <w:szCs w:val="24"/>
        </w:rPr>
        <w:t>elle</w:t>
      </w:r>
      <w:r w:rsidR="00B5633B" w:rsidRPr="002F7B9B">
        <w:rPr>
          <w:sz w:val="24"/>
          <w:szCs w:val="24"/>
        </w:rPr>
        <w:t>. Elle est basée sur les orientations institutionnelles et opérationnelles et est structurée en</w:t>
      </w:r>
      <w:r w:rsidR="00B5417F">
        <w:rPr>
          <w:rFonts w:eastAsia="Calibri"/>
          <w:sz w:val="24"/>
          <w:szCs w:val="24"/>
        </w:rPr>
        <w:t xml:space="preserve"> cinq</w:t>
      </w:r>
      <w:r w:rsidR="000326ED">
        <w:rPr>
          <w:rFonts w:eastAsia="Calibri"/>
          <w:sz w:val="24"/>
          <w:szCs w:val="24"/>
        </w:rPr>
        <w:t xml:space="preserve"> </w:t>
      </w:r>
      <w:r w:rsidR="00B5417F">
        <w:rPr>
          <w:rFonts w:eastAsia="Calibri"/>
          <w:sz w:val="24"/>
          <w:szCs w:val="24"/>
        </w:rPr>
        <w:t>(5</w:t>
      </w:r>
      <w:r w:rsidR="00B5633B" w:rsidRPr="002F7B9B">
        <w:rPr>
          <w:rFonts w:eastAsia="Calibri"/>
          <w:sz w:val="24"/>
          <w:szCs w:val="24"/>
        </w:rPr>
        <w:t>) points :</w:t>
      </w:r>
    </w:p>
    <w:p w:rsidR="00B5633B" w:rsidRPr="002F7B9B" w:rsidRDefault="00B5633B" w:rsidP="009721F9">
      <w:pPr>
        <w:pStyle w:val="Sansinterligne"/>
        <w:numPr>
          <w:ilvl w:val="0"/>
          <w:numId w:val="4"/>
        </w:numPr>
        <w:spacing w:line="360" w:lineRule="auto"/>
        <w:jc w:val="both"/>
        <w:rPr>
          <w:rFonts w:ascii="Times New Roman" w:hAnsi="Times New Roman"/>
          <w:sz w:val="24"/>
          <w:szCs w:val="24"/>
        </w:rPr>
      </w:pPr>
      <w:r w:rsidRPr="002F7B9B">
        <w:rPr>
          <w:rFonts w:ascii="Times New Roman" w:hAnsi="Times New Roman"/>
          <w:sz w:val="24"/>
          <w:szCs w:val="24"/>
        </w:rPr>
        <w:t>cadrage et démarche méthodologique de l’évaluation ;</w:t>
      </w:r>
    </w:p>
    <w:p w:rsidR="00B5633B" w:rsidRDefault="00B5633B" w:rsidP="009721F9">
      <w:pPr>
        <w:pStyle w:val="Sansinterligne"/>
        <w:numPr>
          <w:ilvl w:val="0"/>
          <w:numId w:val="4"/>
        </w:numPr>
        <w:spacing w:line="360" w:lineRule="auto"/>
        <w:jc w:val="both"/>
        <w:rPr>
          <w:rFonts w:ascii="Times New Roman" w:hAnsi="Times New Roman"/>
          <w:sz w:val="24"/>
          <w:szCs w:val="24"/>
        </w:rPr>
      </w:pPr>
      <w:r w:rsidRPr="002F7B9B">
        <w:rPr>
          <w:rFonts w:ascii="Times New Roman" w:hAnsi="Times New Roman"/>
          <w:sz w:val="24"/>
          <w:szCs w:val="24"/>
        </w:rPr>
        <w:t>évaluation de la réponse du secteur de l’enseignement à l’épidémie du VIH ;</w:t>
      </w:r>
    </w:p>
    <w:p w:rsidR="00B5417F" w:rsidRPr="002F7B9B" w:rsidRDefault="00B5417F" w:rsidP="009721F9">
      <w:pPr>
        <w:pStyle w:val="Sansinterligne"/>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effets de l’enseignement </w:t>
      </w:r>
      <w:r w:rsidR="00231DBD" w:rsidRPr="00231DBD">
        <w:rPr>
          <w:rFonts w:ascii="Times New Roman" w:hAnsi="Times New Roman"/>
          <w:sz w:val="24"/>
          <w:szCs w:val="24"/>
        </w:rPr>
        <w:t xml:space="preserve">en matière </w:t>
      </w:r>
      <w:r>
        <w:rPr>
          <w:rFonts w:ascii="Times New Roman" w:hAnsi="Times New Roman"/>
          <w:sz w:val="24"/>
          <w:szCs w:val="24"/>
        </w:rPr>
        <w:t>du VIH sur les jeunes scolaires ;</w:t>
      </w:r>
    </w:p>
    <w:p w:rsidR="00B5633B" w:rsidRPr="002F7B9B" w:rsidRDefault="00B5633B" w:rsidP="009721F9">
      <w:pPr>
        <w:pStyle w:val="Sansinterligne"/>
        <w:numPr>
          <w:ilvl w:val="0"/>
          <w:numId w:val="4"/>
        </w:numPr>
        <w:spacing w:line="360" w:lineRule="auto"/>
        <w:jc w:val="both"/>
        <w:rPr>
          <w:rFonts w:ascii="Times New Roman" w:hAnsi="Times New Roman"/>
          <w:sz w:val="24"/>
          <w:szCs w:val="24"/>
        </w:rPr>
      </w:pPr>
      <w:r w:rsidRPr="002F7B9B">
        <w:rPr>
          <w:rFonts w:ascii="Times New Roman" w:hAnsi="Times New Roman"/>
          <w:sz w:val="24"/>
          <w:szCs w:val="24"/>
        </w:rPr>
        <w:t>forces et faiblesses de</w:t>
      </w:r>
      <w:r w:rsidR="00231DBD">
        <w:rPr>
          <w:rFonts w:ascii="Times New Roman" w:hAnsi="Times New Roman"/>
          <w:sz w:val="24"/>
          <w:szCs w:val="24"/>
        </w:rPr>
        <w:t xml:space="preserve"> l’enseignement en matière du</w:t>
      </w:r>
      <w:r w:rsidRPr="002F7B9B">
        <w:rPr>
          <w:rFonts w:ascii="Times New Roman" w:hAnsi="Times New Roman"/>
          <w:sz w:val="24"/>
          <w:szCs w:val="24"/>
        </w:rPr>
        <w:t xml:space="preserve"> VIH ;</w:t>
      </w:r>
    </w:p>
    <w:p w:rsidR="00B5633B" w:rsidRDefault="00B5633B" w:rsidP="009721F9">
      <w:pPr>
        <w:pStyle w:val="Sansinterligne"/>
        <w:numPr>
          <w:ilvl w:val="0"/>
          <w:numId w:val="4"/>
        </w:numPr>
        <w:spacing w:line="360" w:lineRule="auto"/>
        <w:jc w:val="both"/>
        <w:rPr>
          <w:rFonts w:ascii="Times New Roman" w:hAnsi="Times New Roman"/>
          <w:sz w:val="24"/>
          <w:szCs w:val="24"/>
        </w:rPr>
      </w:pPr>
      <w:r w:rsidRPr="002F7B9B">
        <w:rPr>
          <w:rFonts w:ascii="Times New Roman" w:hAnsi="Times New Roman"/>
          <w:sz w:val="24"/>
          <w:szCs w:val="24"/>
        </w:rPr>
        <w:t>leçons apprises et recommandations.</w:t>
      </w: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p w:rsidR="00C26584" w:rsidRDefault="00C26584" w:rsidP="00C26584">
      <w:pPr>
        <w:pStyle w:val="Sansinterligne"/>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12"/>
      </w:tblGrid>
      <w:tr w:rsidR="00617D4D" w:rsidRPr="002F7B9B" w:rsidTr="00E8649E">
        <w:trPr>
          <w:trHeight w:val="850"/>
          <w:jc w:val="center"/>
        </w:trPr>
        <w:tc>
          <w:tcPr>
            <w:tcW w:w="9212" w:type="dxa"/>
            <w:shd w:val="clear" w:color="auto" w:fill="8DB3E2"/>
          </w:tcPr>
          <w:p w:rsidR="00617D4D" w:rsidRPr="00D0333A" w:rsidRDefault="00617D4D" w:rsidP="004042BF">
            <w:pPr>
              <w:pStyle w:val="Titre1"/>
              <w:rPr>
                <w:b/>
                <w:sz w:val="14"/>
              </w:rPr>
            </w:pPr>
          </w:p>
          <w:p w:rsidR="00617D4D" w:rsidRPr="002F7B9B" w:rsidRDefault="00617D4D" w:rsidP="004042BF">
            <w:pPr>
              <w:pStyle w:val="Titre1"/>
              <w:jc w:val="center"/>
              <w:rPr>
                <w:b/>
                <w:sz w:val="24"/>
              </w:rPr>
            </w:pPr>
            <w:bookmarkStart w:id="6" w:name="_Toc418503236"/>
            <w:r w:rsidRPr="002F7B9B">
              <w:rPr>
                <w:b/>
                <w:sz w:val="24"/>
              </w:rPr>
              <w:t>CHAPITRE I : CADRAGE ET DEMARCHE METHODOLOGIQUE DE L’EVALU</w:t>
            </w:r>
            <w:r w:rsidR="00EF28A2">
              <w:rPr>
                <w:b/>
                <w:sz w:val="24"/>
              </w:rPr>
              <w:t>A</w:t>
            </w:r>
            <w:r w:rsidRPr="002F7B9B">
              <w:rPr>
                <w:b/>
                <w:sz w:val="24"/>
              </w:rPr>
              <w:t>TION</w:t>
            </w:r>
            <w:bookmarkEnd w:id="6"/>
          </w:p>
          <w:p w:rsidR="00617D4D" w:rsidRPr="00972545" w:rsidRDefault="00617D4D" w:rsidP="004042BF">
            <w:pPr>
              <w:pStyle w:val="Titre1"/>
              <w:rPr>
                <w:b/>
                <w:sz w:val="2"/>
              </w:rPr>
            </w:pPr>
          </w:p>
        </w:tc>
      </w:tr>
    </w:tbl>
    <w:p w:rsidR="008C59FC" w:rsidRPr="002F7B9B" w:rsidRDefault="008C59FC" w:rsidP="008C59FC">
      <w:pPr>
        <w:jc w:val="both"/>
        <w:rPr>
          <w:b/>
          <w:sz w:val="24"/>
          <w:szCs w:val="24"/>
        </w:rPr>
      </w:pPr>
    </w:p>
    <w:p w:rsidR="008B1F94" w:rsidRPr="00F0411E" w:rsidRDefault="008C59FC" w:rsidP="009721F9">
      <w:pPr>
        <w:pStyle w:val="Paragraphedeliste"/>
        <w:numPr>
          <w:ilvl w:val="1"/>
          <w:numId w:val="3"/>
        </w:numPr>
        <w:suppressAutoHyphens/>
        <w:jc w:val="both"/>
        <w:outlineLvl w:val="0"/>
        <w:rPr>
          <w:b/>
          <w:sz w:val="28"/>
          <w:szCs w:val="28"/>
        </w:rPr>
      </w:pPr>
      <w:bookmarkStart w:id="7" w:name="_Toc418503237"/>
      <w:r w:rsidRPr="00F0411E">
        <w:rPr>
          <w:b/>
          <w:sz w:val="28"/>
          <w:szCs w:val="28"/>
        </w:rPr>
        <w:t>Contexte et justification de l’évaluation</w:t>
      </w:r>
      <w:bookmarkEnd w:id="7"/>
    </w:p>
    <w:p w:rsidR="00B5633B" w:rsidRPr="002F7B9B" w:rsidRDefault="008C59FC" w:rsidP="008B1F94">
      <w:pPr>
        <w:pStyle w:val="Paragraphedeliste"/>
        <w:suppressAutoHyphens/>
        <w:ind w:left="360"/>
        <w:jc w:val="both"/>
        <w:rPr>
          <w:b/>
          <w:sz w:val="24"/>
          <w:szCs w:val="24"/>
        </w:rPr>
      </w:pPr>
      <w:r w:rsidRPr="002F7B9B">
        <w:rPr>
          <w:b/>
          <w:sz w:val="24"/>
          <w:szCs w:val="24"/>
        </w:rPr>
        <w:t xml:space="preserve"> </w:t>
      </w:r>
    </w:p>
    <w:p w:rsidR="008C0AC4" w:rsidRDefault="00B5633B" w:rsidP="00B5633B">
      <w:pPr>
        <w:pStyle w:val="Corpsdetexte"/>
        <w:kinsoku w:val="0"/>
        <w:overflowPunct w:val="0"/>
        <w:spacing w:before="55" w:line="360" w:lineRule="auto"/>
        <w:ind w:right="113"/>
        <w:jc w:val="both"/>
        <w:rPr>
          <w:spacing w:val="1"/>
          <w:sz w:val="24"/>
          <w:szCs w:val="24"/>
        </w:rPr>
      </w:pPr>
      <w:r w:rsidRPr="002F7B9B">
        <w:rPr>
          <w:sz w:val="24"/>
          <w:szCs w:val="24"/>
        </w:rPr>
        <w:t>U</w:t>
      </w:r>
      <w:r w:rsidRPr="002F7B9B">
        <w:rPr>
          <w:spacing w:val="-1"/>
          <w:sz w:val="24"/>
          <w:szCs w:val="24"/>
        </w:rPr>
        <w:t>n</w:t>
      </w:r>
      <w:r w:rsidRPr="002F7B9B">
        <w:rPr>
          <w:sz w:val="24"/>
          <w:szCs w:val="24"/>
        </w:rPr>
        <w:t>e</w:t>
      </w:r>
      <w:r w:rsidRPr="002F7B9B">
        <w:rPr>
          <w:spacing w:val="15"/>
          <w:sz w:val="24"/>
          <w:szCs w:val="24"/>
        </w:rPr>
        <w:t xml:space="preserve"> </w:t>
      </w:r>
      <w:r w:rsidRPr="002F7B9B">
        <w:rPr>
          <w:sz w:val="24"/>
          <w:szCs w:val="24"/>
        </w:rPr>
        <w:t>é</w:t>
      </w:r>
      <w:r w:rsidRPr="002F7B9B">
        <w:rPr>
          <w:spacing w:val="-2"/>
          <w:sz w:val="24"/>
          <w:szCs w:val="24"/>
        </w:rPr>
        <w:t>t</w:t>
      </w:r>
      <w:r w:rsidRPr="002F7B9B">
        <w:rPr>
          <w:spacing w:val="-1"/>
          <w:sz w:val="24"/>
          <w:szCs w:val="24"/>
        </w:rPr>
        <w:t>u</w:t>
      </w:r>
      <w:r w:rsidRPr="002F7B9B">
        <w:rPr>
          <w:spacing w:val="2"/>
          <w:sz w:val="24"/>
          <w:szCs w:val="24"/>
        </w:rPr>
        <w:t>d</w:t>
      </w:r>
      <w:r w:rsidRPr="002F7B9B">
        <w:rPr>
          <w:sz w:val="24"/>
          <w:szCs w:val="24"/>
        </w:rPr>
        <w:t>e</w:t>
      </w:r>
      <w:r w:rsidRPr="002F7B9B">
        <w:rPr>
          <w:spacing w:val="15"/>
          <w:sz w:val="24"/>
          <w:szCs w:val="24"/>
        </w:rPr>
        <w:t xml:space="preserve"> </w:t>
      </w:r>
      <w:r w:rsidRPr="002F7B9B">
        <w:rPr>
          <w:spacing w:val="-2"/>
          <w:sz w:val="24"/>
          <w:szCs w:val="24"/>
        </w:rPr>
        <w:t>C</w:t>
      </w:r>
      <w:r w:rsidRPr="002F7B9B">
        <w:rPr>
          <w:sz w:val="24"/>
          <w:szCs w:val="24"/>
        </w:rPr>
        <w:t>AP</w:t>
      </w:r>
      <w:r w:rsidRPr="002F7B9B">
        <w:rPr>
          <w:spacing w:val="15"/>
          <w:sz w:val="24"/>
          <w:szCs w:val="24"/>
        </w:rPr>
        <w:t xml:space="preserve"> </w:t>
      </w:r>
      <w:r w:rsidRPr="002F7B9B">
        <w:rPr>
          <w:sz w:val="24"/>
          <w:szCs w:val="24"/>
        </w:rPr>
        <w:t>en</w:t>
      </w:r>
      <w:r w:rsidRPr="002F7B9B">
        <w:rPr>
          <w:spacing w:val="19"/>
          <w:sz w:val="24"/>
          <w:szCs w:val="24"/>
        </w:rPr>
        <w:t xml:space="preserve"> </w:t>
      </w:r>
      <w:r w:rsidRPr="002F7B9B">
        <w:rPr>
          <w:spacing w:val="-1"/>
          <w:sz w:val="24"/>
          <w:szCs w:val="24"/>
        </w:rPr>
        <w:t>m</w:t>
      </w:r>
      <w:r w:rsidRPr="002F7B9B">
        <w:rPr>
          <w:sz w:val="24"/>
          <w:szCs w:val="24"/>
        </w:rPr>
        <w:t>a</w:t>
      </w:r>
      <w:r w:rsidRPr="002F7B9B">
        <w:rPr>
          <w:spacing w:val="-2"/>
          <w:sz w:val="24"/>
          <w:szCs w:val="24"/>
        </w:rPr>
        <w:t>t</w:t>
      </w:r>
      <w:r w:rsidRPr="002F7B9B">
        <w:rPr>
          <w:spacing w:val="2"/>
          <w:sz w:val="24"/>
          <w:szCs w:val="24"/>
        </w:rPr>
        <w:t>i</w:t>
      </w:r>
      <w:r w:rsidRPr="002F7B9B">
        <w:rPr>
          <w:sz w:val="24"/>
          <w:szCs w:val="24"/>
        </w:rPr>
        <w:t>è</w:t>
      </w:r>
      <w:r w:rsidRPr="002F7B9B">
        <w:rPr>
          <w:spacing w:val="1"/>
          <w:sz w:val="24"/>
          <w:szCs w:val="24"/>
        </w:rPr>
        <w:t>r</w:t>
      </w:r>
      <w:r w:rsidRPr="002F7B9B">
        <w:rPr>
          <w:sz w:val="24"/>
          <w:szCs w:val="24"/>
        </w:rPr>
        <w:t>e</w:t>
      </w:r>
      <w:r w:rsidRPr="002F7B9B">
        <w:rPr>
          <w:spacing w:val="16"/>
          <w:sz w:val="24"/>
          <w:szCs w:val="24"/>
        </w:rPr>
        <w:t xml:space="preserve"> </w:t>
      </w:r>
      <w:r w:rsidRPr="002F7B9B">
        <w:rPr>
          <w:spacing w:val="2"/>
          <w:sz w:val="24"/>
          <w:szCs w:val="24"/>
        </w:rPr>
        <w:t>d</w:t>
      </w:r>
      <w:r w:rsidRPr="002F7B9B">
        <w:rPr>
          <w:sz w:val="24"/>
          <w:szCs w:val="24"/>
        </w:rPr>
        <w:t>e</w:t>
      </w:r>
      <w:r w:rsidRPr="002F7B9B">
        <w:rPr>
          <w:spacing w:val="15"/>
          <w:sz w:val="24"/>
          <w:szCs w:val="24"/>
        </w:rPr>
        <w:t xml:space="preserve"> </w:t>
      </w:r>
      <w:r w:rsidRPr="002F7B9B">
        <w:rPr>
          <w:spacing w:val="-1"/>
          <w:sz w:val="24"/>
          <w:szCs w:val="24"/>
        </w:rPr>
        <w:t>V</w:t>
      </w:r>
      <w:r w:rsidRPr="002F7B9B">
        <w:rPr>
          <w:sz w:val="24"/>
          <w:szCs w:val="24"/>
        </w:rPr>
        <w:t>IH</w:t>
      </w:r>
      <w:r w:rsidRPr="002F7B9B">
        <w:rPr>
          <w:spacing w:val="17"/>
          <w:sz w:val="24"/>
          <w:szCs w:val="24"/>
        </w:rPr>
        <w:t xml:space="preserve"> </w:t>
      </w:r>
      <w:r w:rsidRPr="002F7B9B">
        <w:rPr>
          <w:spacing w:val="-1"/>
          <w:sz w:val="24"/>
          <w:szCs w:val="24"/>
        </w:rPr>
        <w:t>c</w:t>
      </w:r>
      <w:r w:rsidRPr="002F7B9B">
        <w:rPr>
          <w:spacing w:val="-2"/>
          <w:sz w:val="24"/>
          <w:szCs w:val="24"/>
        </w:rPr>
        <w:t>o</w:t>
      </w:r>
      <w:r w:rsidRPr="002F7B9B">
        <w:rPr>
          <w:spacing w:val="-1"/>
          <w:sz w:val="24"/>
          <w:szCs w:val="24"/>
        </w:rPr>
        <w:t>u</w:t>
      </w:r>
      <w:r w:rsidRPr="002F7B9B">
        <w:rPr>
          <w:sz w:val="24"/>
          <w:szCs w:val="24"/>
        </w:rPr>
        <w:t>p</w:t>
      </w:r>
      <w:r w:rsidRPr="002F7B9B">
        <w:rPr>
          <w:spacing w:val="2"/>
          <w:sz w:val="24"/>
          <w:szCs w:val="24"/>
        </w:rPr>
        <w:t>l</w:t>
      </w:r>
      <w:r w:rsidRPr="002F7B9B">
        <w:rPr>
          <w:sz w:val="24"/>
          <w:szCs w:val="24"/>
        </w:rPr>
        <w:t>ée</w:t>
      </w:r>
      <w:r w:rsidRPr="002F7B9B">
        <w:rPr>
          <w:spacing w:val="16"/>
          <w:sz w:val="24"/>
          <w:szCs w:val="24"/>
        </w:rPr>
        <w:t xml:space="preserve"> </w:t>
      </w:r>
      <w:r w:rsidRPr="002F7B9B">
        <w:rPr>
          <w:spacing w:val="2"/>
          <w:sz w:val="24"/>
          <w:szCs w:val="24"/>
        </w:rPr>
        <w:t>d</w:t>
      </w:r>
      <w:r w:rsidRPr="002F7B9B">
        <w:rPr>
          <w:sz w:val="24"/>
          <w:szCs w:val="24"/>
        </w:rPr>
        <w:t>e</w:t>
      </w:r>
      <w:r w:rsidRPr="002F7B9B">
        <w:rPr>
          <w:spacing w:val="15"/>
          <w:sz w:val="24"/>
          <w:szCs w:val="24"/>
        </w:rPr>
        <w:t xml:space="preserve"> </w:t>
      </w:r>
      <w:r w:rsidRPr="002F7B9B">
        <w:rPr>
          <w:spacing w:val="-1"/>
          <w:sz w:val="24"/>
          <w:szCs w:val="24"/>
        </w:rPr>
        <w:t>s</w:t>
      </w:r>
      <w:r w:rsidRPr="002F7B9B">
        <w:rPr>
          <w:sz w:val="24"/>
          <w:szCs w:val="24"/>
        </w:rPr>
        <w:t>é</w:t>
      </w:r>
      <w:r w:rsidRPr="002F7B9B">
        <w:rPr>
          <w:spacing w:val="1"/>
          <w:sz w:val="24"/>
          <w:szCs w:val="24"/>
        </w:rPr>
        <w:t>r</w:t>
      </w:r>
      <w:r w:rsidRPr="002F7B9B">
        <w:rPr>
          <w:spacing w:val="-2"/>
          <w:sz w:val="24"/>
          <w:szCs w:val="24"/>
        </w:rPr>
        <w:t>o</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v</w:t>
      </w:r>
      <w:r w:rsidRPr="002F7B9B">
        <w:rPr>
          <w:sz w:val="24"/>
          <w:szCs w:val="24"/>
        </w:rPr>
        <w:t>a</w:t>
      </w:r>
      <w:r w:rsidRPr="002F7B9B">
        <w:rPr>
          <w:spacing w:val="2"/>
          <w:sz w:val="24"/>
          <w:szCs w:val="24"/>
        </w:rPr>
        <w:t>l</w:t>
      </w:r>
      <w:r w:rsidRPr="002F7B9B">
        <w:rPr>
          <w:sz w:val="24"/>
          <w:szCs w:val="24"/>
        </w:rPr>
        <w:t>e</w:t>
      </w:r>
      <w:r w:rsidRPr="002F7B9B">
        <w:rPr>
          <w:spacing w:val="-1"/>
          <w:sz w:val="24"/>
          <w:szCs w:val="24"/>
        </w:rPr>
        <w:t>nc</w:t>
      </w:r>
      <w:r w:rsidRPr="002F7B9B">
        <w:rPr>
          <w:sz w:val="24"/>
          <w:szCs w:val="24"/>
        </w:rPr>
        <w:t>e</w:t>
      </w:r>
      <w:r w:rsidRPr="002F7B9B">
        <w:rPr>
          <w:spacing w:val="16"/>
          <w:sz w:val="24"/>
          <w:szCs w:val="24"/>
        </w:rPr>
        <w:t xml:space="preserve"> </w:t>
      </w:r>
      <w:r w:rsidRPr="002F7B9B">
        <w:rPr>
          <w:sz w:val="24"/>
          <w:szCs w:val="24"/>
        </w:rPr>
        <w:t>a</w:t>
      </w:r>
      <w:r w:rsidRPr="002F7B9B">
        <w:rPr>
          <w:spacing w:val="-1"/>
          <w:sz w:val="24"/>
          <w:szCs w:val="24"/>
        </w:rPr>
        <w:t>u</w:t>
      </w:r>
      <w:r w:rsidRPr="002F7B9B">
        <w:rPr>
          <w:sz w:val="24"/>
          <w:szCs w:val="24"/>
        </w:rPr>
        <w:t>p</w:t>
      </w:r>
      <w:r w:rsidRPr="002F7B9B">
        <w:rPr>
          <w:spacing w:val="1"/>
          <w:sz w:val="24"/>
          <w:szCs w:val="24"/>
        </w:rPr>
        <w:t>r</w:t>
      </w:r>
      <w:r w:rsidRPr="002F7B9B">
        <w:rPr>
          <w:sz w:val="24"/>
          <w:szCs w:val="24"/>
        </w:rPr>
        <w:t>ès</w:t>
      </w:r>
      <w:r w:rsidRPr="002F7B9B">
        <w:rPr>
          <w:spacing w:val="14"/>
          <w:sz w:val="24"/>
          <w:szCs w:val="24"/>
        </w:rPr>
        <w:t xml:space="preserve"> </w:t>
      </w:r>
      <w:r w:rsidRPr="002F7B9B">
        <w:rPr>
          <w:spacing w:val="2"/>
          <w:sz w:val="24"/>
          <w:szCs w:val="24"/>
        </w:rPr>
        <w:t>d</w:t>
      </w:r>
      <w:r w:rsidRPr="002F7B9B">
        <w:rPr>
          <w:sz w:val="24"/>
          <w:szCs w:val="24"/>
        </w:rPr>
        <w:t>es</w:t>
      </w:r>
      <w:r w:rsidRPr="002F7B9B">
        <w:rPr>
          <w:spacing w:val="15"/>
          <w:sz w:val="24"/>
          <w:szCs w:val="24"/>
        </w:rPr>
        <w:t xml:space="preserve"> </w:t>
      </w:r>
      <w:r w:rsidRPr="002F7B9B">
        <w:rPr>
          <w:spacing w:val="1"/>
          <w:sz w:val="24"/>
          <w:szCs w:val="24"/>
        </w:rPr>
        <w:t>j</w:t>
      </w:r>
      <w:r w:rsidRPr="002F7B9B">
        <w:rPr>
          <w:sz w:val="24"/>
          <w:szCs w:val="24"/>
        </w:rPr>
        <w:t>e</w:t>
      </w:r>
      <w:r w:rsidRPr="002F7B9B">
        <w:rPr>
          <w:spacing w:val="-1"/>
          <w:sz w:val="24"/>
          <w:szCs w:val="24"/>
        </w:rPr>
        <w:t>un</w:t>
      </w:r>
      <w:r w:rsidRPr="002F7B9B">
        <w:rPr>
          <w:sz w:val="24"/>
          <w:szCs w:val="24"/>
        </w:rPr>
        <w:t>es</w:t>
      </w:r>
      <w:r w:rsidRPr="002F7B9B">
        <w:rPr>
          <w:spacing w:val="14"/>
          <w:sz w:val="24"/>
          <w:szCs w:val="24"/>
        </w:rPr>
        <w:t xml:space="preserve"> </w:t>
      </w:r>
      <w:r w:rsidRPr="002F7B9B">
        <w:rPr>
          <w:spacing w:val="2"/>
          <w:sz w:val="24"/>
          <w:szCs w:val="24"/>
        </w:rPr>
        <w:t>d</w:t>
      </w:r>
      <w:r w:rsidRPr="002F7B9B">
        <w:rPr>
          <w:sz w:val="24"/>
          <w:szCs w:val="24"/>
        </w:rPr>
        <w:t>e</w:t>
      </w:r>
      <w:r w:rsidRPr="002F7B9B">
        <w:rPr>
          <w:w w:val="99"/>
          <w:sz w:val="24"/>
          <w:szCs w:val="24"/>
        </w:rPr>
        <w:t xml:space="preserve"> </w:t>
      </w:r>
      <w:r w:rsidRPr="002F7B9B">
        <w:rPr>
          <w:sz w:val="24"/>
          <w:szCs w:val="24"/>
        </w:rPr>
        <w:t>15</w:t>
      </w:r>
      <w:r w:rsidRPr="002F7B9B">
        <w:rPr>
          <w:spacing w:val="1"/>
          <w:sz w:val="24"/>
          <w:szCs w:val="24"/>
        </w:rPr>
        <w:t>-</w:t>
      </w:r>
      <w:r w:rsidRPr="002F7B9B">
        <w:rPr>
          <w:sz w:val="24"/>
          <w:szCs w:val="24"/>
        </w:rPr>
        <w:t>24</w:t>
      </w:r>
      <w:r w:rsidRPr="002F7B9B">
        <w:rPr>
          <w:spacing w:val="11"/>
          <w:sz w:val="24"/>
          <w:szCs w:val="24"/>
        </w:rPr>
        <w:t xml:space="preserve"> </w:t>
      </w:r>
      <w:r w:rsidRPr="002F7B9B">
        <w:rPr>
          <w:sz w:val="24"/>
          <w:szCs w:val="24"/>
        </w:rPr>
        <w:t>a</w:t>
      </w:r>
      <w:r w:rsidRPr="002F7B9B">
        <w:rPr>
          <w:spacing w:val="-1"/>
          <w:sz w:val="24"/>
          <w:szCs w:val="24"/>
        </w:rPr>
        <w:t>n</w:t>
      </w:r>
      <w:r w:rsidRPr="002F7B9B">
        <w:rPr>
          <w:spacing w:val="-2"/>
          <w:sz w:val="24"/>
          <w:szCs w:val="24"/>
        </w:rPr>
        <w:t>s</w:t>
      </w:r>
      <w:r w:rsidRPr="002F7B9B">
        <w:rPr>
          <w:spacing w:val="14"/>
          <w:sz w:val="24"/>
          <w:szCs w:val="24"/>
        </w:rPr>
        <w:t xml:space="preserve"> </w:t>
      </w:r>
      <w:r w:rsidRPr="002F7B9B">
        <w:rPr>
          <w:sz w:val="24"/>
          <w:szCs w:val="24"/>
        </w:rPr>
        <w:t>en</w:t>
      </w:r>
      <w:r w:rsidRPr="002F7B9B">
        <w:rPr>
          <w:spacing w:val="12"/>
          <w:sz w:val="24"/>
          <w:szCs w:val="24"/>
        </w:rPr>
        <w:t xml:space="preserve"> </w:t>
      </w:r>
      <w:r w:rsidRPr="002F7B9B">
        <w:rPr>
          <w:sz w:val="24"/>
          <w:szCs w:val="24"/>
        </w:rPr>
        <w:t>201</w:t>
      </w:r>
      <w:r w:rsidRPr="002F7B9B">
        <w:rPr>
          <w:spacing w:val="-1"/>
          <w:sz w:val="24"/>
          <w:szCs w:val="24"/>
        </w:rPr>
        <w:t>0</w:t>
      </w:r>
      <w:r w:rsidR="00E44EF5">
        <w:rPr>
          <w:rStyle w:val="Appelnotedebasdep"/>
          <w:spacing w:val="-1"/>
          <w:sz w:val="24"/>
          <w:szCs w:val="24"/>
        </w:rPr>
        <w:footnoteReference w:id="1"/>
      </w:r>
      <w:r w:rsidR="00AA23A8">
        <w:rPr>
          <w:sz w:val="24"/>
          <w:szCs w:val="24"/>
        </w:rPr>
        <w:t>,</w:t>
      </w:r>
      <w:r w:rsidRPr="002F7B9B">
        <w:rPr>
          <w:spacing w:val="14"/>
          <w:sz w:val="24"/>
          <w:szCs w:val="24"/>
        </w:rPr>
        <w:t xml:space="preserve"> </w:t>
      </w:r>
      <w:r w:rsidR="008C0AC4">
        <w:rPr>
          <w:spacing w:val="14"/>
          <w:sz w:val="24"/>
          <w:szCs w:val="24"/>
        </w:rPr>
        <w:t xml:space="preserve">a </w:t>
      </w:r>
      <w:r w:rsidRPr="002F7B9B">
        <w:rPr>
          <w:spacing w:val="1"/>
          <w:sz w:val="24"/>
          <w:szCs w:val="24"/>
        </w:rPr>
        <w:t>r</w:t>
      </w:r>
      <w:r w:rsidRPr="002F7B9B">
        <w:rPr>
          <w:sz w:val="24"/>
          <w:szCs w:val="24"/>
        </w:rPr>
        <w:t>é</w:t>
      </w:r>
      <w:r w:rsidRPr="002F7B9B">
        <w:rPr>
          <w:spacing w:val="-1"/>
          <w:sz w:val="24"/>
          <w:szCs w:val="24"/>
        </w:rPr>
        <w:t>v</w:t>
      </w:r>
      <w:r w:rsidRPr="002F7B9B">
        <w:rPr>
          <w:sz w:val="24"/>
          <w:szCs w:val="24"/>
        </w:rPr>
        <w:t>é</w:t>
      </w:r>
      <w:r w:rsidRPr="002F7B9B">
        <w:rPr>
          <w:spacing w:val="2"/>
          <w:sz w:val="24"/>
          <w:szCs w:val="24"/>
        </w:rPr>
        <w:t>l</w:t>
      </w:r>
      <w:r w:rsidR="008C0AC4">
        <w:rPr>
          <w:sz w:val="24"/>
          <w:szCs w:val="24"/>
        </w:rPr>
        <w:t>é</w:t>
      </w:r>
      <w:r w:rsidRPr="002F7B9B">
        <w:rPr>
          <w:spacing w:val="11"/>
          <w:sz w:val="24"/>
          <w:szCs w:val="24"/>
        </w:rPr>
        <w:t xml:space="preserve"> </w:t>
      </w:r>
      <w:r w:rsidRPr="002F7B9B">
        <w:rPr>
          <w:spacing w:val="-1"/>
          <w:sz w:val="24"/>
          <w:szCs w:val="24"/>
        </w:rPr>
        <w:t>un</w:t>
      </w:r>
      <w:r w:rsidRPr="002F7B9B">
        <w:rPr>
          <w:sz w:val="24"/>
          <w:szCs w:val="24"/>
        </w:rPr>
        <w:t>e</w:t>
      </w:r>
      <w:r w:rsidRPr="002F7B9B">
        <w:rPr>
          <w:spacing w:val="12"/>
          <w:sz w:val="24"/>
          <w:szCs w:val="24"/>
        </w:rPr>
        <w:t xml:space="preserve"> </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v</w:t>
      </w:r>
      <w:r w:rsidRPr="002F7B9B">
        <w:rPr>
          <w:sz w:val="24"/>
          <w:szCs w:val="24"/>
        </w:rPr>
        <w:t>a</w:t>
      </w:r>
      <w:r w:rsidRPr="002F7B9B">
        <w:rPr>
          <w:spacing w:val="2"/>
          <w:sz w:val="24"/>
          <w:szCs w:val="24"/>
        </w:rPr>
        <w:t>l</w:t>
      </w:r>
      <w:r w:rsidRPr="002F7B9B">
        <w:rPr>
          <w:sz w:val="24"/>
          <w:szCs w:val="24"/>
        </w:rPr>
        <w:t>e</w:t>
      </w:r>
      <w:r w:rsidRPr="002F7B9B">
        <w:rPr>
          <w:spacing w:val="-1"/>
          <w:sz w:val="24"/>
          <w:szCs w:val="24"/>
        </w:rPr>
        <w:t>nc</w:t>
      </w:r>
      <w:r w:rsidRPr="002F7B9B">
        <w:rPr>
          <w:sz w:val="24"/>
          <w:szCs w:val="24"/>
        </w:rPr>
        <w:t>e</w:t>
      </w:r>
      <w:r w:rsidRPr="002F7B9B">
        <w:rPr>
          <w:spacing w:val="13"/>
          <w:sz w:val="24"/>
          <w:szCs w:val="24"/>
        </w:rPr>
        <w:t xml:space="preserve"> </w:t>
      </w:r>
      <w:r w:rsidRPr="002F7B9B">
        <w:rPr>
          <w:spacing w:val="6"/>
          <w:sz w:val="24"/>
          <w:szCs w:val="24"/>
        </w:rPr>
        <w:t>d</w:t>
      </w:r>
      <w:r w:rsidRPr="002F7B9B">
        <w:rPr>
          <w:sz w:val="24"/>
          <w:szCs w:val="24"/>
        </w:rPr>
        <w:t>e</w:t>
      </w:r>
      <w:r w:rsidRPr="002F7B9B">
        <w:rPr>
          <w:spacing w:val="12"/>
          <w:sz w:val="24"/>
          <w:szCs w:val="24"/>
        </w:rPr>
        <w:t xml:space="preserve"> </w:t>
      </w:r>
      <w:r w:rsidRPr="002F7B9B">
        <w:rPr>
          <w:sz w:val="24"/>
          <w:szCs w:val="24"/>
        </w:rPr>
        <w:t>1</w:t>
      </w:r>
      <w:r w:rsidRPr="002F7B9B">
        <w:rPr>
          <w:spacing w:val="2"/>
          <w:sz w:val="24"/>
          <w:szCs w:val="24"/>
        </w:rPr>
        <w:t>,</w:t>
      </w:r>
      <w:r w:rsidRPr="002F7B9B">
        <w:rPr>
          <w:sz w:val="24"/>
          <w:szCs w:val="24"/>
        </w:rPr>
        <w:t>5%</w:t>
      </w:r>
      <w:r w:rsidRPr="002F7B9B">
        <w:rPr>
          <w:spacing w:val="23"/>
          <w:sz w:val="24"/>
          <w:szCs w:val="24"/>
        </w:rPr>
        <w:t xml:space="preserve"> </w:t>
      </w:r>
      <w:r w:rsidRPr="002F7B9B">
        <w:rPr>
          <w:sz w:val="24"/>
          <w:szCs w:val="24"/>
        </w:rPr>
        <w:t>a</w:t>
      </w:r>
      <w:r w:rsidRPr="002F7B9B">
        <w:rPr>
          <w:spacing w:val="-1"/>
          <w:sz w:val="24"/>
          <w:szCs w:val="24"/>
        </w:rPr>
        <w:t>v</w:t>
      </w:r>
      <w:r w:rsidRPr="002F7B9B">
        <w:rPr>
          <w:sz w:val="24"/>
          <w:szCs w:val="24"/>
        </w:rPr>
        <w:t>ec</w:t>
      </w:r>
      <w:r w:rsidRPr="002F7B9B">
        <w:rPr>
          <w:spacing w:val="11"/>
          <w:sz w:val="24"/>
          <w:szCs w:val="24"/>
        </w:rPr>
        <w:t xml:space="preserve"> </w:t>
      </w:r>
      <w:r w:rsidRPr="002F7B9B">
        <w:rPr>
          <w:sz w:val="24"/>
          <w:szCs w:val="24"/>
        </w:rPr>
        <w:t>2</w:t>
      </w:r>
      <w:r w:rsidRPr="002F7B9B">
        <w:rPr>
          <w:spacing w:val="2"/>
          <w:sz w:val="24"/>
          <w:szCs w:val="24"/>
        </w:rPr>
        <w:t>,</w:t>
      </w:r>
      <w:r w:rsidRPr="002F7B9B">
        <w:rPr>
          <w:sz w:val="24"/>
          <w:szCs w:val="24"/>
        </w:rPr>
        <w:t>4%</w:t>
      </w:r>
      <w:r w:rsidRPr="002F7B9B">
        <w:rPr>
          <w:spacing w:val="16"/>
          <w:sz w:val="24"/>
          <w:szCs w:val="24"/>
        </w:rPr>
        <w:t xml:space="preserve"> </w:t>
      </w:r>
      <w:r w:rsidRPr="002F7B9B">
        <w:rPr>
          <w:spacing w:val="-1"/>
          <w:sz w:val="24"/>
          <w:szCs w:val="24"/>
        </w:rPr>
        <w:t>ch</w:t>
      </w:r>
      <w:r w:rsidRPr="002F7B9B">
        <w:rPr>
          <w:sz w:val="24"/>
          <w:szCs w:val="24"/>
        </w:rPr>
        <w:t>ez</w:t>
      </w:r>
      <w:r w:rsidRPr="002F7B9B">
        <w:rPr>
          <w:spacing w:val="12"/>
          <w:sz w:val="24"/>
          <w:szCs w:val="24"/>
        </w:rPr>
        <w:t xml:space="preserve"> </w:t>
      </w:r>
      <w:r w:rsidRPr="002F7B9B">
        <w:rPr>
          <w:spacing w:val="2"/>
          <w:sz w:val="24"/>
          <w:szCs w:val="24"/>
        </w:rPr>
        <w:t>l</w:t>
      </w:r>
      <w:r w:rsidRPr="002F7B9B">
        <w:rPr>
          <w:sz w:val="24"/>
          <w:szCs w:val="24"/>
        </w:rPr>
        <w:t>es</w:t>
      </w:r>
      <w:r w:rsidRPr="002F7B9B">
        <w:rPr>
          <w:spacing w:val="11"/>
          <w:sz w:val="24"/>
          <w:szCs w:val="24"/>
        </w:rPr>
        <w:t xml:space="preserve"> </w:t>
      </w:r>
      <w:r w:rsidRPr="002F7B9B">
        <w:rPr>
          <w:spacing w:val="1"/>
          <w:sz w:val="24"/>
          <w:szCs w:val="24"/>
        </w:rPr>
        <w:t>f</w:t>
      </w:r>
      <w:r w:rsidRPr="002F7B9B">
        <w:rPr>
          <w:spacing w:val="2"/>
          <w:sz w:val="24"/>
          <w:szCs w:val="24"/>
        </w:rPr>
        <w:t>ill</w:t>
      </w:r>
      <w:r w:rsidRPr="002F7B9B">
        <w:rPr>
          <w:sz w:val="24"/>
          <w:szCs w:val="24"/>
        </w:rPr>
        <w:t>es</w:t>
      </w:r>
      <w:r w:rsidRPr="002F7B9B">
        <w:rPr>
          <w:spacing w:val="12"/>
          <w:sz w:val="24"/>
          <w:szCs w:val="24"/>
        </w:rPr>
        <w:t xml:space="preserve"> </w:t>
      </w:r>
      <w:r w:rsidRPr="002F7B9B">
        <w:rPr>
          <w:sz w:val="24"/>
          <w:szCs w:val="24"/>
        </w:rPr>
        <w:t>et</w:t>
      </w:r>
      <w:r w:rsidRPr="002F7B9B">
        <w:rPr>
          <w:spacing w:val="10"/>
          <w:sz w:val="24"/>
          <w:szCs w:val="24"/>
        </w:rPr>
        <w:t xml:space="preserve"> </w:t>
      </w:r>
      <w:r w:rsidRPr="002F7B9B">
        <w:rPr>
          <w:sz w:val="24"/>
          <w:szCs w:val="24"/>
        </w:rPr>
        <w:t>0</w:t>
      </w:r>
      <w:r w:rsidRPr="002F7B9B">
        <w:rPr>
          <w:spacing w:val="2"/>
          <w:sz w:val="24"/>
          <w:szCs w:val="24"/>
        </w:rPr>
        <w:t>,</w:t>
      </w:r>
      <w:r w:rsidRPr="002F7B9B">
        <w:rPr>
          <w:sz w:val="24"/>
          <w:szCs w:val="24"/>
        </w:rPr>
        <w:t>5%</w:t>
      </w:r>
      <w:r w:rsidRPr="002F7B9B">
        <w:rPr>
          <w:w w:val="99"/>
          <w:sz w:val="24"/>
          <w:szCs w:val="24"/>
        </w:rPr>
        <w:t xml:space="preserve"> </w:t>
      </w:r>
      <w:r w:rsidRPr="002F7B9B">
        <w:rPr>
          <w:spacing w:val="-1"/>
          <w:sz w:val="24"/>
          <w:szCs w:val="24"/>
        </w:rPr>
        <w:t>ch</w:t>
      </w:r>
      <w:r w:rsidRPr="002F7B9B">
        <w:rPr>
          <w:sz w:val="24"/>
          <w:szCs w:val="24"/>
        </w:rPr>
        <w:t>ez</w:t>
      </w:r>
      <w:r w:rsidRPr="002F7B9B">
        <w:rPr>
          <w:spacing w:val="1"/>
          <w:sz w:val="24"/>
          <w:szCs w:val="24"/>
        </w:rPr>
        <w:t xml:space="preserve"> </w:t>
      </w:r>
      <w:r w:rsidRPr="002F7B9B">
        <w:rPr>
          <w:spacing w:val="2"/>
          <w:sz w:val="24"/>
          <w:szCs w:val="24"/>
        </w:rPr>
        <w:t>l</w:t>
      </w:r>
      <w:r w:rsidRPr="002F7B9B">
        <w:rPr>
          <w:sz w:val="24"/>
          <w:szCs w:val="24"/>
        </w:rPr>
        <w:t>es ga</w:t>
      </w:r>
      <w:r w:rsidRPr="002F7B9B">
        <w:rPr>
          <w:spacing w:val="1"/>
          <w:sz w:val="24"/>
          <w:szCs w:val="24"/>
        </w:rPr>
        <w:t>r</w:t>
      </w:r>
      <w:r w:rsidRPr="002F7B9B">
        <w:rPr>
          <w:spacing w:val="-1"/>
          <w:sz w:val="24"/>
          <w:szCs w:val="24"/>
        </w:rPr>
        <w:t>ç</w:t>
      </w:r>
      <w:r w:rsidRPr="002F7B9B">
        <w:rPr>
          <w:spacing w:val="-2"/>
          <w:sz w:val="24"/>
          <w:szCs w:val="24"/>
        </w:rPr>
        <w:t>o</w:t>
      </w:r>
      <w:r w:rsidRPr="002F7B9B">
        <w:rPr>
          <w:spacing w:val="-1"/>
          <w:sz w:val="24"/>
          <w:szCs w:val="24"/>
        </w:rPr>
        <w:t>n</w:t>
      </w:r>
      <w:r w:rsidRPr="002F7B9B">
        <w:rPr>
          <w:spacing w:val="-2"/>
          <w:sz w:val="24"/>
          <w:szCs w:val="24"/>
        </w:rPr>
        <w:t>s</w:t>
      </w:r>
      <w:r w:rsidRPr="002F7B9B">
        <w:rPr>
          <w:sz w:val="24"/>
          <w:szCs w:val="24"/>
        </w:rPr>
        <w:t>.</w:t>
      </w:r>
      <w:r w:rsidRPr="002F7B9B">
        <w:rPr>
          <w:spacing w:val="4"/>
          <w:sz w:val="24"/>
          <w:szCs w:val="24"/>
        </w:rPr>
        <w:t xml:space="preserve"> </w:t>
      </w:r>
      <w:r w:rsidRPr="002F7B9B">
        <w:rPr>
          <w:sz w:val="24"/>
          <w:szCs w:val="24"/>
        </w:rPr>
        <w:t>Au</w:t>
      </w:r>
      <w:r w:rsidRPr="002F7B9B">
        <w:rPr>
          <w:spacing w:val="6"/>
          <w:sz w:val="24"/>
          <w:szCs w:val="24"/>
        </w:rPr>
        <w:t xml:space="preserve"> </w:t>
      </w:r>
      <w:r w:rsidRPr="002F7B9B">
        <w:rPr>
          <w:spacing w:val="-1"/>
          <w:sz w:val="24"/>
          <w:szCs w:val="24"/>
        </w:rPr>
        <w:t>m</w:t>
      </w:r>
      <w:r w:rsidRPr="002F7B9B">
        <w:rPr>
          <w:sz w:val="24"/>
          <w:szCs w:val="24"/>
        </w:rPr>
        <w:t>ê</w:t>
      </w:r>
      <w:r w:rsidRPr="002F7B9B">
        <w:rPr>
          <w:spacing w:val="-1"/>
          <w:sz w:val="24"/>
          <w:szCs w:val="24"/>
        </w:rPr>
        <w:t>m</w:t>
      </w:r>
      <w:r w:rsidRPr="002F7B9B">
        <w:rPr>
          <w:sz w:val="24"/>
          <w:szCs w:val="24"/>
        </w:rPr>
        <w:t>e</w:t>
      </w:r>
      <w:r w:rsidRPr="002F7B9B">
        <w:rPr>
          <w:spacing w:val="2"/>
          <w:sz w:val="24"/>
          <w:szCs w:val="24"/>
        </w:rPr>
        <w:t xml:space="preserve"> </w:t>
      </w:r>
      <w:r w:rsidRPr="002F7B9B">
        <w:rPr>
          <w:spacing w:val="4"/>
          <w:sz w:val="24"/>
          <w:szCs w:val="24"/>
        </w:rPr>
        <w:t>m</w:t>
      </w:r>
      <w:r w:rsidRPr="002F7B9B">
        <w:rPr>
          <w:spacing w:val="-2"/>
          <w:sz w:val="24"/>
          <w:szCs w:val="24"/>
        </w:rPr>
        <w:t>o</w:t>
      </w:r>
      <w:r w:rsidRPr="002F7B9B">
        <w:rPr>
          <w:spacing w:val="-1"/>
          <w:sz w:val="24"/>
          <w:szCs w:val="24"/>
        </w:rPr>
        <w:t>m</w:t>
      </w:r>
      <w:r w:rsidRPr="002F7B9B">
        <w:rPr>
          <w:sz w:val="24"/>
          <w:szCs w:val="24"/>
        </w:rPr>
        <w:t>e</w:t>
      </w:r>
      <w:r w:rsidRPr="002F7B9B">
        <w:rPr>
          <w:spacing w:val="-1"/>
          <w:sz w:val="24"/>
          <w:szCs w:val="24"/>
        </w:rPr>
        <w:t>n</w:t>
      </w:r>
      <w:r w:rsidRPr="002F7B9B">
        <w:rPr>
          <w:spacing w:val="-2"/>
          <w:sz w:val="24"/>
          <w:szCs w:val="24"/>
        </w:rPr>
        <w:t>t</w:t>
      </w:r>
      <w:r w:rsidRPr="002F7B9B">
        <w:rPr>
          <w:sz w:val="24"/>
          <w:szCs w:val="24"/>
        </w:rPr>
        <w:t>,</w:t>
      </w:r>
      <w:r w:rsidRPr="002F7B9B">
        <w:rPr>
          <w:spacing w:val="4"/>
          <w:sz w:val="24"/>
          <w:szCs w:val="24"/>
        </w:rPr>
        <w:t xml:space="preserve"> </w:t>
      </w:r>
      <w:r w:rsidRPr="002F7B9B">
        <w:rPr>
          <w:spacing w:val="2"/>
          <w:sz w:val="24"/>
          <w:szCs w:val="24"/>
        </w:rPr>
        <w:t>i</w:t>
      </w:r>
      <w:r w:rsidRPr="002F7B9B">
        <w:rPr>
          <w:sz w:val="24"/>
          <w:szCs w:val="24"/>
        </w:rPr>
        <w:t>l</w:t>
      </w:r>
      <w:r w:rsidRPr="002F7B9B">
        <w:rPr>
          <w:spacing w:val="3"/>
          <w:sz w:val="24"/>
          <w:szCs w:val="24"/>
        </w:rPr>
        <w:t xml:space="preserve"> </w:t>
      </w:r>
      <w:r w:rsidRPr="002F7B9B">
        <w:rPr>
          <w:sz w:val="24"/>
          <w:szCs w:val="24"/>
        </w:rPr>
        <w:t>e</w:t>
      </w:r>
      <w:r w:rsidRPr="002F7B9B">
        <w:rPr>
          <w:spacing w:val="-1"/>
          <w:sz w:val="24"/>
          <w:szCs w:val="24"/>
        </w:rPr>
        <w:t>s</w:t>
      </w:r>
      <w:r w:rsidRPr="002F7B9B">
        <w:rPr>
          <w:sz w:val="24"/>
          <w:szCs w:val="24"/>
        </w:rPr>
        <w:t>t</w:t>
      </w:r>
      <w:r w:rsidRPr="002F7B9B">
        <w:rPr>
          <w:spacing w:val="1"/>
          <w:sz w:val="24"/>
          <w:szCs w:val="24"/>
        </w:rPr>
        <w:t xml:space="preserve"> r</w:t>
      </w:r>
      <w:r w:rsidRPr="002F7B9B">
        <w:rPr>
          <w:sz w:val="24"/>
          <w:szCs w:val="24"/>
        </w:rPr>
        <w:t>e</w:t>
      </w:r>
      <w:r w:rsidRPr="002F7B9B">
        <w:rPr>
          <w:spacing w:val="3"/>
          <w:sz w:val="24"/>
          <w:szCs w:val="24"/>
        </w:rPr>
        <w:t>s</w:t>
      </w:r>
      <w:r w:rsidRPr="002F7B9B">
        <w:rPr>
          <w:spacing w:val="-1"/>
          <w:sz w:val="24"/>
          <w:szCs w:val="24"/>
        </w:rPr>
        <w:t>s</w:t>
      </w:r>
      <w:r w:rsidRPr="002F7B9B">
        <w:rPr>
          <w:spacing w:val="-2"/>
          <w:sz w:val="24"/>
          <w:szCs w:val="24"/>
        </w:rPr>
        <w:t>o</w:t>
      </w:r>
      <w:r w:rsidRPr="002F7B9B">
        <w:rPr>
          <w:spacing w:val="1"/>
          <w:sz w:val="24"/>
          <w:szCs w:val="24"/>
        </w:rPr>
        <w:t>r</w:t>
      </w:r>
      <w:r w:rsidRPr="002F7B9B">
        <w:rPr>
          <w:spacing w:val="-2"/>
          <w:sz w:val="24"/>
          <w:szCs w:val="24"/>
        </w:rPr>
        <w:t>t</w:t>
      </w:r>
      <w:r w:rsidRPr="002F7B9B">
        <w:rPr>
          <w:sz w:val="24"/>
          <w:szCs w:val="24"/>
        </w:rPr>
        <w:t>i</w:t>
      </w:r>
      <w:r w:rsidRPr="002F7B9B">
        <w:rPr>
          <w:spacing w:val="4"/>
          <w:sz w:val="24"/>
          <w:szCs w:val="24"/>
        </w:rPr>
        <w:t xml:space="preserve"> </w:t>
      </w:r>
      <w:r w:rsidRPr="002F7B9B">
        <w:rPr>
          <w:sz w:val="24"/>
          <w:szCs w:val="24"/>
        </w:rPr>
        <w:t>q</w:t>
      </w:r>
      <w:r w:rsidRPr="002F7B9B">
        <w:rPr>
          <w:spacing w:val="-1"/>
          <w:sz w:val="24"/>
          <w:szCs w:val="24"/>
        </w:rPr>
        <w:t>u</w:t>
      </w:r>
      <w:r w:rsidRPr="002F7B9B">
        <w:rPr>
          <w:sz w:val="24"/>
          <w:szCs w:val="24"/>
        </w:rPr>
        <w:t>e</w:t>
      </w:r>
      <w:r w:rsidRPr="002F7B9B">
        <w:rPr>
          <w:spacing w:val="2"/>
          <w:sz w:val="24"/>
          <w:szCs w:val="24"/>
        </w:rPr>
        <w:t xml:space="preserve"> l</w:t>
      </w:r>
      <w:r w:rsidRPr="002F7B9B">
        <w:rPr>
          <w:sz w:val="24"/>
          <w:szCs w:val="24"/>
        </w:rPr>
        <w:t>e</w:t>
      </w:r>
      <w:r w:rsidRPr="002F7B9B">
        <w:rPr>
          <w:spacing w:val="2"/>
          <w:sz w:val="24"/>
          <w:szCs w:val="24"/>
        </w:rPr>
        <w:t xml:space="preserve"> </w:t>
      </w:r>
      <w:r w:rsidRPr="002F7B9B">
        <w:rPr>
          <w:spacing w:val="-1"/>
          <w:sz w:val="24"/>
          <w:szCs w:val="24"/>
        </w:rPr>
        <w:t>n</w:t>
      </w:r>
      <w:r w:rsidRPr="002F7B9B">
        <w:rPr>
          <w:spacing w:val="2"/>
          <w:sz w:val="24"/>
          <w:szCs w:val="24"/>
        </w:rPr>
        <w:t>i</w:t>
      </w:r>
      <w:r w:rsidRPr="002F7B9B">
        <w:rPr>
          <w:spacing w:val="-1"/>
          <w:sz w:val="24"/>
          <w:szCs w:val="24"/>
        </w:rPr>
        <w:t>v</w:t>
      </w:r>
      <w:r w:rsidRPr="002F7B9B">
        <w:rPr>
          <w:sz w:val="24"/>
          <w:szCs w:val="24"/>
        </w:rPr>
        <w:t>eau</w:t>
      </w:r>
      <w:r w:rsidRPr="002F7B9B">
        <w:rPr>
          <w:spacing w:val="1"/>
          <w:sz w:val="24"/>
          <w:szCs w:val="24"/>
        </w:rPr>
        <w:t xml:space="preserve"> </w:t>
      </w:r>
      <w:r w:rsidRPr="002F7B9B">
        <w:rPr>
          <w:spacing w:val="2"/>
          <w:sz w:val="24"/>
          <w:szCs w:val="24"/>
        </w:rPr>
        <w:t>d</w:t>
      </w:r>
      <w:r w:rsidRPr="002F7B9B">
        <w:rPr>
          <w:sz w:val="24"/>
          <w:szCs w:val="24"/>
        </w:rPr>
        <w:t>e</w:t>
      </w:r>
      <w:r w:rsidRPr="002F7B9B">
        <w:rPr>
          <w:spacing w:val="6"/>
          <w:sz w:val="24"/>
          <w:szCs w:val="24"/>
        </w:rPr>
        <w:t xml:space="preserve"> </w:t>
      </w:r>
      <w:r w:rsidRPr="002F7B9B">
        <w:rPr>
          <w:spacing w:val="-1"/>
          <w:sz w:val="24"/>
          <w:szCs w:val="24"/>
        </w:rPr>
        <w:t>c</w:t>
      </w:r>
      <w:r w:rsidRPr="002F7B9B">
        <w:rPr>
          <w:spacing w:val="-2"/>
          <w:sz w:val="24"/>
          <w:szCs w:val="24"/>
        </w:rPr>
        <w:t>o</w:t>
      </w:r>
      <w:r w:rsidRPr="002F7B9B">
        <w:rPr>
          <w:spacing w:val="-1"/>
          <w:sz w:val="24"/>
          <w:szCs w:val="24"/>
        </w:rPr>
        <w:t>nn</w:t>
      </w:r>
      <w:r w:rsidRPr="002F7B9B">
        <w:rPr>
          <w:sz w:val="24"/>
          <w:szCs w:val="24"/>
        </w:rPr>
        <w:t>a</w:t>
      </w:r>
      <w:r w:rsidRPr="002F7B9B">
        <w:rPr>
          <w:spacing w:val="2"/>
          <w:sz w:val="24"/>
          <w:szCs w:val="24"/>
        </w:rPr>
        <w:t>i</w:t>
      </w:r>
      <w:r w:rsidRPr="002F7B9B">
        <w:rPr>
          <w:spacing w:val="-1"/>
          <w:sz w:val="24"/>
          <w:szCs w:val="24"/>
        </w:rPr>
        <w:t>ss</w:t>
      </w:r>
      <w:r w:rsidRPr="002F7B9B">
        <w:rPr>
          <w:sz w:val="24"/>
          <w:szCs w:val="24"/>
        </w:rPr>
        <w:t>a</w:t>
      </w:r>
      <w:r w:rsidRPr="002F7B9B">
        <w:rPr>
          <w:spacing w:val="-1"/>
          <w:sz w:val="24"/>
          <w:szCs w:val="24"/>
        </w:rPr>
        <w:t>nc</w:t>
      </w:r>
      <w:r w:rsidRPr="002F7B9B">
        <w:rPr>
          <w:sz w:val="24"/>
          <w:szCs w:val="24"/>
        </w:rPr>
        <w:t>e</w:t>
      </w:r>
      <w:r w:rsidRPr="002F7B9B">
        <w:rPr>
          <w:spacing w:val="7"/>
          <w:sz w:val="24"/>
          <w:szCs w:val="24"/>
        </w:rPr>
        <w:t xml:space="preserve"> </w:t>
      </w:r>
      <w:r w:rsidRPr="002F7B9B">
        <w:rPr>
          <w:spacing w:val="2"/>
          <w:sz w:val="24"/>
          <w:szCs w:val="24"/>
        </w:rPr>
        <w:t>d</w:t>
      </w:r>
      <w:r w:rsidRPr="002F7B9B">
        <w:rPr>
          <w:sz w:val="24"/>
          <w:szCs w:val="24"/>
        </w:rPr>
        <w:t>es</w:t>
      </w:r>
      <w:r w:rsidRPr="002F7B9B">
        <w:rPr>
          <w:w w:val="99"/>
          <w:sz w:val="24"/>
          <w:szCs w:val="24"/>
        </w:rPr>
        <w:t xml:space="preserve"> </w:t>
      </w:r>
      <w:r w:rsidRPr="002F7B9B">
        <w:rPr>
          <w:spacing w:val="1"/>
          <w:sz w:val="24"/>
          <w:szCs w:val="24"/>
        </w:rPr>
        <w:t>j</w:t>
      </w:r>
      <w:r w:rsidRPr="002F7B9B">
        <w:rPr>
          <w:sz w:val="24"/>
          <w:szCs w:val="24"/>
        </w:rPr>
        <w:t>e</w:t>
      </w:r>
      <w:r w:rsidRPr="002F7B9B">
        <w:rPr>
          <w:spacing w:val="-1"/>
          <w:sz w:val="24"/>
          <w:szCs w:val="24"/>
        </w:rPr>
        <w:t>un</w:t>
      </w:r>
      <w:r w:rsidRPr="002F7B9B">
        <w:rPr>
          <w:sz w:val="24"/>
          <w:szCs w:val="24"/>
        </w:rPr>
        <w:t>es</w:t>
      </w:r>
      <w:r w:rsidRPr="002F7B9B">
        <w:rPr>
          <w:spacing w:val="11"/>
          <w:sz w:val="24"/>
          <w:szCs w:val="24"/>
        </w:rPr>
        <w:t xml:space="preserve"> </w:t>
      </w:r>
      <w:r w:rsidRPr="002F7B9B">
        <w:rPr>
          <w:spacing w:val="-1"/>
          <w:sz w:val="24"/>
          <w:szCs w:val="24"/>
        </w:rPr>
        <w:t>su</w:t>
      </w:r>
      <w:r w:rsidRPr="002F7B9B">
        <w:rPr>
          <w:sz w:val="24"/>
          <w:szCs w:val="24"/>
        </w:rPr>
        <w:t>r</w:t>
      </w:r>
      <w:r w:rsidRPr="002F7B9B">
        <w:rPr>
          <w:spacing w:val="14"/>
          <w:sz w:val="24"/>
          <w:szCs w:val="24"/>
        </w:rPr>
        <w:t xml:space="preserve"> </w:t>
      </w:r>
      <w:r w:rsidRPr="002F7B9B">
        <w:rPr>
          <w:spacing w:val="2"/>
          <w:sz w:val="24"/>
          <w:szCs w:val="24"/>
        </w:rPr>
        <w:t>l</w:t>
      </w:r>
      <w:r w:rsidRPr="002F7B9B">
        <w:rPr>
          <w:sz w:val="24"/>
          <w:szCs w:val="24"/>
        </w:rPr>
        <w:t>a</w:t>
      </w:r>
      <w:r w:rsidRPr="002F7B9B">
        <w:rPr>
          <w:spacing w:val="12"/>
          <w:sz w:val="24"/>
          <w:szCs w:val="24"/>
        </w:rPr>
        <w:t xml:space="preserve"> </w:t>
      </w:r>
      <w:r w:rsidRPr="002F7B9B">
        <w:rPr>
          <w:sz w:val="24"/>
          <w:szCs w:val="24"/>
        </w:rPr>
        <w:t>pa</w:t>
      </w:r>
      <w:r w:rsidRPr="002F7B9B">
        <w:rPr>
          <w:spacing w:val="-7"/>
          <w:sz w:val="24"/>
          <w:szCs w:val="24"/>
        </w:rPr>
        <w:t>n</w:t>
      </w:r>
      <w:r w:rsidRPr="002F7B9B">
        <w:rPr>
          <w:spacing w:val="2"/>
          <w:sz w:val="24"/>
          <w:szCs w:val="24"/>
        </w:rPr>
        <w:t>d</w:t>
      </w:r>
      <w:r w:rsidRPr="002F7B9B">
        <w:rPr>
          <w:sz w:val="24"/>
          <w:szCs w:val="24"/>
        </w:rPr>
        <w:t>é</w:t>
      </w:r>
      <w:r w:rsidRPr="002F7B9B">
        <w:rPr>
          <w:spacing w:val="-1"/>
          <w:sz w:val="24"/>
          <w:szCs w:val="24"/>
        </w:rPr>
        <w:t>m</w:t>
      </w:r>
      <w:r w:rsidRPr="002F7B9B">
        <w:rPr>
          <w:spacing w:val="2"/>
          <w:sz w:val="24"/>
          <w:szCs w:val="24"/>
        </w:rPr>
        <w:t>i</w:t>
      </w:r>
      <w:r w:rsidRPr="002F7B9B">
        <w:rPr>
          <w:sz w:val="24"/>
          <w:szCs w:val="24"/>
        </w:rPr>
        <w:t>e</w:t>
      </w:r>
      <w:r w:rsidR="00EF28A2">
        <w:rPr>
          <w:sz w:val="24"/>
          <w:szCs w:val="24"/>
        </w:rPr>
        <w:t>,</w:t>
      </w:r>
      <w:r w:rsidRPr="002F7B9B">
        <w:rPr>
          <w:spacing w:val="8"/>
          <w:sz w:val="24"/>
          <w:szCs w:val="24"/>
        </w:rPr>
        <w:t xml:space="preserve"> </w:t>
      </w:r>
      <w:r w:rsidRPr="002F7B9B">
        <w:rPr>
          <w:sz w:val="24"/>
          <w:szCs w:val="24"/>
        </w:rPr>
        <w:t>p</w:t>
      </w:r>
      <w:r w:rsidRPr="002F7B9B">
        <w:rPr>
          <w:spacing w:val="2"/>
          <w:sz w:val="24"/>
          <w:szCs w:val="24"/>
        </w:rPr>
        <w:t>l</w:t>
      </w:r>
      <w:r w:rsidRPr="002F7B9B">
        <w:rPr>
          <w:spacing w:val="-1"/>
          <w:sz w:val="24"/>
          <w:szCs w:val="24"/>
        </w:rPr>
        <w:t>u</w:t>
      </w:r>
      <w:r w:rsidRPr="002F7B9B">
        <w:rPr>
          <w:sz w:val="24"/>
          <w:szCs w:val="24"/>
        </w:rPr>
        <w:t>s</w:t>
      </w:r>
      <w:r w:rsidRPr="002F7B9B">
        <w:rPr>
          <w:spacing w:val="12"/>
          <w:sz w:val="24"/>
          <w:szCs w:val="24"/>
        </w:rPr>
        <w:t xml:space="preserve"> </w:t>
      </w:r>
      <w:r w:rsidRPr="002F7B9B">
        <w:rPr>
          <w:sz w:val="24"/>
          <w:szCs w:val="24"/>
        </w:rPr>
        <w:t>pa</w:t>
      </w:r>
      <w:r w:rsidRPr="002F7B9B">
        <w:rPr>
          <w:spacing w:val="1"/>
          <w:sz w:val="24"/>
          <w:szCs w:val="24"/>
        </w:rPr>
        <w:t>r</w:t>
      </w:r>
      <w:r w:rsidRPr="002F7B9B">
        <w:rPr>
          <w:spacing w:val="-2"/>
          <w:sz w:val="24"/>
          <w:szCs w:val="24"/>
        </w:rPr>
        <w:t>t</w:t>
      </w:r>
      <w:r w:rsidRPr="002F7B9B">
        <w:rPr>
          <w:spacing w:val="2"/>
          <w:sz w:val="24"/>
          <w:szCs w:val="24"/>
        </w:rPr>
        <w:t>i</w:t>
      </w:r>
      <w:r w:rsidRPr="002F7B9B">
        <w:rPr>
          <w:spacing w:val="-1"/>
          <w:sz w:val="24"/>
          <w:szCs w:val="24"/>
        </w:rPr>
        <w:t>cu</w:t>
      </w:r>
      <w:r w:rsidRPr="002F7B9B">
        <w:rPr>
          <w:spacing w:val="-3"/>
          <w:sz w:val="24"/>
          <w:szCs w:val="24"/>
        </w:rPr>
        <w:t>l</w:t>
      </w:r>
      <w:r w:rsidRPr="002F7B9B">
        <w:rPr>
          <w:spacing w:val="2"/>
          <w:sz w:val="24"/>
          <w:szCs w:val="24"/>
        </w:rPr>
        <w:t>i</w:t>
      </w:r>
      <w:r w:rsidRPr="002F7B9B">
        <w:rPr>
          <w:sz w:val="24"/>
          <w:szCs w:val="24"/>
        </w:rPr>
        <w:t>è</w:t>
      </w:r>
      <w:r w:rsidRPr="002F7B9B">
        <w:rPr>
          <w:spacing w:val="1"/>
          <w:sz w:val="24"/>
          <w:szCs w:val="24"/>
        </w:rPr>
        <w:t>r</w:t>
      </w:r>
      <w:r w:rsidRPr="002F7B9B">
        <w:rPr>
          <w:sz w:val="24"/>
          <w:szCs w:val="24"/>
        </w:rPr>
        <w:t>e</w:t>
      </w:r>
      <w:r w:rsidRPr="002F7B9B">
        <w:rPr>
          <w:spacing w:val="-7"/>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11"/>
          <w:sz w:val="24"/>
          <w:szCs w:val="24"/>
        </w:rPr>
        <w:t xml:space="preserve"> </w:t>
      </w:r>
      <w:r w:rsidRPr="002F7B9B">
        <w:rPr>
          <w:spacing w:val="2"/>
          <w:sz w:val="24"/>
          <w:szCs w:val="24"/>
        </w:rPr>
        <w:t>l</w:t>
      </w:r>
      <w:r w:rsidRPr="002F7B9B">
        <w:rPr>
          <w:sz w:val="24"/>
          <w:szCs w:val="24"/>
        </w:rPr>
        <w:t>es</w:t>
      </w:r>
      <w:r w:rsidRPr="002F7B9B">
        <w:rPr>
          <w:spacing w:val="11"/>
          <w:sz w:val="24"/>
          <w:szCs w:val="24"/>
        </w:rPr>
        <w:t xml:space="preserve"> </w:t>
      </w:r>
      <w:r w:rsidRPr="002F7B9B">
        <w:rPr>
          <w:spacing w:val="-1"/>
          <w:sz w:val="24"/>
          <w:szCs w:val="24"/>
        </w:rPr>
        <w:t>m</w:t>
      </w:r>
      <w:r w:rsidRPr="002F7B9B">
        <w:rPr>
          <w:spacing w:val="-2"/>
          <w:sz w:val="24"/>
          <w:szCs w:val="24"/>
        </w:rPr>
        <w:t>o</w:t>
      </w:r>
      <w:r w:rsidRPr="002F7B9B">
        <w:rPr>
          <w:spacing w:val="2"/>
          <w:sz w:val="24"/>
          <w:szCs w:val="24"/>
        </w:rPr>
        <w:t>d</w:t>
      </w:r>
      <w:r w:rsidRPr="002F7B9B">
        <w:rPr>
          <w:sz w:val="24"/>
          <w:szCs w:val="24"/>
        </w:rPr>
        <w:t>es</w:t>
      </w:r>
      <w:r w:rsidRPr="002F7B9B">
        <w:rPr>
          <w:spacing w:val="12"/>
          <w:sz w:val="24"/>
          <w:szCs w:val="24"/>
        </w:rPr>
        <w:t xml:space="preserve"> </w:t>
      </w:r>
      <w:r w:rsidRPr="002F7B9B">
        <w:rPr>
          <w:spacing w:val="2"/>
          <w:sz w:val="24"/>
          <w:szCs w:val="24"/>
        </w:rPr>
        <w:t>d</w:t>
      </w:r>
      <w:r w:rsidRPr="002F7B9B">
        <w:rPr>
          <w:sz w:val="24"/>
          <w:szCs w:val="24"/>
        </w:rPr>
        <w:t>e</w:t>
      </w:r>
      <w:r w:rsidRPr="002F7B9B">
        <w:rPr>
          <w:spacing w:val="8"/>
          <w:sz w:val="24"/>
          <w:szCs w:val="24"/>
        </w:rPr>
        <w:t xml:space="preserve"> </w:t>
      </w:r>
      <w:r w:rsidRPr="002F7B9B">
        <w:rPr>
          <w:spacing w:val="-2"/>
          <w:sz w:val="24"/>
          <w:szCs w:val="24"/>
        </w:rPr>
        <w:t>t</w:t>
      </w:r>
      <w:r w:rsidRPr="002F7B9B">
        <w:rPr>
          <w:spacing w:val="1"/>
          <w:sz w:val="24"/>
          <w:szCs w:val="24"/>
        </w:rPr>
        <w:t>r</w:t>
      </w:r>
      <w:r w:rsidRPr="002F7B9B">
        <w:rPr>
          <w:sz w:val="24"/>
          <w:szCs w:val="24"/>
        </w:rPr>
        <w:t>a</w:t>
      </w:r>
      <w:r w:rsidRPr="002F7B9B">
        <w:rPr>
          <w:spacing w:val="-1"/>
          <w:sz w:val="24"/>
          <w:szCs w:val="24"/>
        </w:rPr>
        <w:t>nsm</w:t>
      </w:r>
      <w:r w:rsidRPr="002F7B9B">
        <w:rPr>
          <w:spacing w:val="2"/>
          <w:sz w:val="24"/>
          <w:szCs w:val="24"/>
        </w:rPr>
        <w:t>i</w:t>
      </w:r>
      <w:r w:rsidRPr="002F7B9B">
        <w:rPr>
          <w:spacing w:val="-1"/>
          <w:sz w:val="24"/>
          <w:szCs w:val="24"/>
        </w:rPr>
        <w:t>ss</w:t>
      </w:r>
      <w:r w:rsidRPr="002F7B9B">
        <w:rPr>
          <w:spacing w:val="2"/>
          <w:sz w:val="24"/>
          <w:szCs w:val="24"/>
        </w:rPr>
        <w:t>i</w:t>
      </w:r>
      <w:r w:rsidRPr="002F7B9B">
        <w:rPr>
          <w:spacing w:val="-2"/>
          <w:sz w:val="24"/>
          <w:szCs w:val="24"/>
        </w:rPr>
        <w:t>o</w:t>
      </w:r>
      <w:r w:rsidRPr="002F7B9B">
        <w:rPr>
          <w:sz w:val="24"/>
          <w:szCs w:val="24"/>
        </w:rPr>
        <w:t>n</w:t>
      </w:r>
      <w:r w:rsidRPr="002F7B9B">
        <w:rPr>
          <w:spacing w:val="12"/>
          <w:sz w:val="24"/>
          <w:szCs w:val="24"/>
        </w:rPr>
        <w:t xml:space="preserve"> </w:t>
      </w:r>
      <w:r w:rsidRPr="002F7B9B">
        <w:rPr>
          <w:sz w:val="24"/>
          <w:szCs w:val="24"/>
        </w:rPr>
        <w:t>et</w:t>
      </w:r>
      <w:r w:rsidRPr="002F7B9B">
        <w:rPr>
          <w:spacing w:val="10"/>
          <w:sz w:val="24"/>
          <w:szCs w:val="24"/>
        </w:rPr>
        <w:t xml:space="preserve"> </w:t>
      </w:r>
      <w:r w:rsidRPr="002F7B9B">
        <w:rPr>
          <w:spacing w:val="-3"/>
          <w:sz w:val="24"/>
          <w:szCs w:val="24"/>
        </w:rPr>
        <w:t>l</w:t>
      </w:r>
      <w:r w:rsidRPr="002F7B9B">
        <w:rPr>
          <w:sz w:val="24"/>
          <w:szCs w:val="24"/>
        </w:rPr>
        <w:t>es</w:t>
      </w:r>
      <w:r w:rsidRPr="002F7B9B">
        <w:rPr>
          <w:w w:val="99"/>
          <w:sz w:val="24"/>
          <w:szCs w:val="24"/>
        </w:rPr>
        <w:t xml:space="preserve"> </w:t>
      </w:r>
      <w:r w:rsidRPr="002F7B9B">
        <w:rPr>
          <w:spacing w:val="-1"/>
          <w:sz w:val="24"/>
          <w:szCs w:val="24"/>
        </w:rPr>
        <w:t>m</w:t>
      </w:r>
      <w:r w:rsidRPr="002F7B9B">
        <w:rPr>
          <w:spacing w:val="-2"/>
          <w:sz w:val="24"/>
          <w:szCs w:val="24"/>
        </w:rPr>
        <w:t>o</w:t>
      </w:r>
      <w:r w:rsidRPr="002F7B9B">
        <w:rPr>
          <w:sz w:val="24"/>
          <w:szCs w:val="24"/>
        </w:rPr>
        <w:t>ye</w:t>
      </w:r>
      <w:r w:rsidRPr="002F7B9B">
        <w:rPr>
          <w:spacing w:val="-1"/>
          <w:sz w:val="24"/>
          <w:szCs w:val="24"/>
        </w:rPr>
        <w:t>n</w:t>
      </w:r>
      <w:r w:rsidRPr="002F7B9B">
        <w:rPr>
          <w:sz w:val="24"/>
          <w:szCs w:val="24"/>
        </w:rPr>
        <w:t>s</w:t>
      </w:r>
      <w:r w:rsidRPr="002F7B9B">
        <w:rPr>
          <w:spacing w:val="10"/>
          <w:sz w:val="24"/>
          <w:szCs w:val="24"/>
        </w:rPr>
        <w:t xml:space="preserve"> </w:t>
      </w:r>
      <w:r w:rsidRPr="002F7B9B">
        <w:rPr>
          <w:spacing w:val="2"/>
          <w:sz w:val="24"/>
          <w:szCs w:val="24"/>
        </w:rPr>
        <w:t>d</w:t>
      </w:r>
      <w:r w:rsidRPr="002F7B9B">
        <w:rPr>
          <w:sz w:val="24"/>
          <w:szCs w:val="24"/>
        </w:rPr>
        <w:t>e</w:t>
      </w:r>
      <w:r w:rsidRPr="002F7B9B">
        <w:rPr>
          <w:spacing w:val="11"/>
          <w:sz w:val="24"/>
          <w:szCs w:val="24"/>
        </w:rPr>
        <w:t xml:space="preserve"> </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v</w:t>
      </w:r>
      <w:r w:rsidRPr="002F7B9B">
        <w:rPr>
          <w:sz w:val="24"/>
          <w:szCs w:val="24"/>
        </w:rPr>
        <w:t>e</w:t>
      </w:r>
      <w:r w:rsidRPr="002F7B9B">
        <w:rPr>
          <w:spacing w:val="-1"/>
          <w:sz w:val="24"/>
          <w:szCs w:val="24"/>
        </w:rPr>
        <w:t>n</w:t>
      </w:r>
      <w:r w:rsidRPr="002F7B9B">
        <w:rPr>
          <w:spacing w:val="-2"/>
          <w:sz w:val="24"/>
          <w:szCs w:val="24"/>
        </w:rPr>
        <w:t>t</w:t>
      </w:r>
      <w:r w:rsidRPr="002F7B9B">
        <w:rPr>
          <w:spacing w:val="2"/>
          <w:sz w:val="24"/>
          <w:szCs w:val="24"/>
        </w:rPr>
        <w:t>i</w:t>
      </w:r>
      <w:r w:rsidRPr="002F7B9B">
        <w:rPr>
          <w:spacing w:val="-2"/>
          <w:sz w:val="24"/>
          <w:szCs w:val="24"/>
        </w:rPr>
        <w:t>o</w:t>
      </w:r>
      <w:r w:rsidRPr="002F7B9B">
        <w:rPr>
          <w:spacing w:val="-1"/>
          <w:sz w:val="24"/>
          <w:szCs w:val="24"/>
        </w:rPr>
        <w:t>n</w:t>
      </w:r>
      <w:r w:rsidR="00EF28A2">
        <w:rPr>
          <w:spacing w:val="-1"/>
          <w:sz w:val="24"/>
          <w:szCs w:val="24"/>
        </w:rPr>
        <w:t>,</w:t>
      </w:r>
      <w:r w:rsidRPr="002F7B9B">
        <w:rPr>
          <w:spacing w:val="10"/>
          <w:sz w:val="24"/>
          <w:szCs w:val="24"/>
        </w:rPr>
        <w:t xml:space="preserve"> </w:t>
      </w:r>
      <w:r w:rsidRPr="002F7B9B">
        <w:rPr>
          <w:spacing w:val="5"/>
          <w:sz w:val="24"/>
          <w:szCs w:val="24"/>
        </w:rPr>
        <w:t>é</w:t>
      </w:r>
      <w:r w:rsidRPr="002F7B9B">
        <w:rPr>
          <w:spacing w:val="-2"/>
          <w:sz w:val="24"/>
          <w:szCs w:val="24"/>
        </w:rPr>
        <w:t>t</w:t>
      </w:r>
      <w:r w:rsidRPr="002F7B9B">
        <w:rPr>
          <w:sz w:val="24"/>
          <w:szCs w:val="24"/>
        </w:rPr>
        <w:t>a</w:t>
      </w:r>
      <w:r w:rsidRPr="002F7B9B">
        <w:rPr>
          <w:spacing w:val="2"/>
          <w:sz w:val="24"/>
          <w:szCs w:val="24"/>
        </w:rPr>
        <w:t>i</w:t>
      </w:r>
      <w:r w:rsidRPr="002F7B9B">
        <w:rPr>
          <w:sz w:val="24"/>
          <w:szCs w:val="24"/>
        </w:rPr>
        <w:t>t</w:t>
      </w:r>
      <w:r w:rsidRPr="002F7B9B">
        <w:rPr>
          <w:spacing w:val="9"/>
          <w:sz w:val="24"/>
          <w:szCs w:val="24"/>
        </w:rPr>
        <w:t xml:space="preserve"> </w:t>
      </w:r>
      <w:r w:rsidR="00AA23A8">
        <w:rPr>
          <w:spacing w:val="1"/>
          <w:sz w:val="24"/>
          <w:szCs w:val="24"/>
        </w:rPr>
        <w:t>appréciable</w:t>
      </w:r>
      <w:r w:rsidRPr="002F7B9B">
        <w:rPr>
          <w:sz w:val="24"/>
          <w:szCs w:val="24"/>
        </w:rPr>
        <w:t>.</w:t>
      </w:r>
      <w:r w:rsidRPr="002F7B9B">
        <w:rPr>
          <w:spacing w:val="13"/>
          <w:sz w:val="24"/>
          <w:szCs w:val="24"/>
        </w:rPr>
        <w:t xml:space="preserve"> </w:t>
      </w:r>
    </w:p>
    <w:p w:rsidR="00B5633B" w:rsidRPr="002F7B9B" w:rsidRDefault="008C0AC4" w:rsidP="00B5633B">
      <w:pPr>
        <w:pStyle w:val="Corpsdetexte"/>
        <w:kinsoku w:val="0"/>
        <w:overflowPunct w:val="0"/>
        <w:spacing w:before="55" w:line="360" w:lineRule="auto"/>
        <w:ind w:right="113"/>
        <w:jc w:val="both"/>
        <w:rPr>
          <w:sz w:val="24"/>
          <w:szCs w:val="24"/>
        </w:rPr>
      </w:pPr>
      <w:r w:rsidRPr="008C0AC4">
        <w:rPr>
          <w:spacing w:val="-2"/>
          <w:sz w:val="24"/>
          <w:szCs w:val="24"/>
        </w:rPr>
        <w:t xml:space="preserve">Les résultats de la même étude ont démontré </w:t>
      </w:r>
      <w:r>
        <w:rPr>
          <w:spacing w:val="-2"/>
          <w:sz w:val="24"/>
          <w:szCs w:val="24"/>
        </w:rPr>
        <w:t xml:space="preserve">d’une part </w:t>
      </w:r>
      <w:r w:rsidRPr="008C0AC4">
        <w:rPr>
          <w:spacing w:val="-2"/>
          <w:sz w:val="24"/>
          <w:szCs w:val="24"/>
        </w:rPr>
        <w:t xml:space="preserve">que </w:t>
      </w:r>
      <w:r w:rsidR="00B5633B" w:rsidRPr="008C0AC4">
        <w:rPr>
          <w:spacing w:val="-2"/>
          <w:sz w:val="24"/>
          <w:szCs w:val="24"/>
        </w:rPr>
        <w:t>beauc</w:t>
      </w:r>
      <w:r w:rsidR="00B5633B" w:rsidRPr="002F7B9B">
        <w:rPr>
          <w:spacing w:val="-2"/>
          <w:sz w:val="24"/>
          <w:szCs w:val="24"/>
        </w:rPr>
        <w:t>o</w:t>
      </w:r>
      <w:r w:rsidR="00B5633B" w:rsidRPr="008C0AC4">
        <w:rPr>
          <w:spacing w:val="-2"/>
          <w:sz w:val="24"/>
          <w:szCs w:val="24"/>
        </w:rPr>
        <w:t>up d’idé</w:t>
      </w:r>
      <w:r w:rsidR="00B5633B" w:rsidRPr="002F7B9B">
        <w:rPr>
          <w:spacing w:val="-2"/>
          <w:sz w:val="24"/>
          <w:szCs w:val="24"/>
        </w:rPr>
        <w:t>e</w:t>
      </w:r>
      <w:r w:rsidR="00B5633B" w:rsidRPr="008C0AC4">
        <w:rPr>
          <w:spacing w:val="-2"/>
          <w:sz w:val="24"/>
          <w:szCs w:val="24"/>
        </w:rPr>
        <w:t xml:space="preserve">s </w:t>
      </w:r>
      <w:r w:rsidRPr="008C0AC4">
        <w:rPr>
          <w:spacing w:val="-2"/>
          <w:sz w:val="24"/>
          <w:szCs w:val="24"/>
        </w:rPr>
        <w:t xml:space="preserve">erronées </w:t>
      </w:r>
      <w:r w:rsidR="00B5633B" w:rsidRPr="008C0AC4">
        <w:rPr>
          <w:spacing w:val="-2"/>
          <w:sz w:val="24"/>
          <w:szCs w:val="24"/>
        </w:rPr>
        <w:t xml:space="preserve"> circul</w:t>
      </w:r>
      <w:r>
        <w:rPr>
          <w:spacing w:val="-2"/>
          <w:sz w:val="24"/>
          <w:szCs w:val="24"/>
        </w:rPr>
        <w:t>ai</w:t>
      </w:r>
      <w:r w:rsidR="00B5633B" w:rsidRPr="008C0AC4">
        <w:rPr>
          <w:spacing w:val="-2"/>
          <w:sz w:val="24"/>
          <w:szCs w:val="24"/>
        </w:rPr>
        <w:t>ent enc</w:t>
      </w:r>
      <w:r w:rsidR="00B5633B" w:rsidRPr="002F7B9B">
        <w:rPr>
          <w:spacing w:val="-2"/>
          <w:sz w:val="24"/>
          <w:szCs w:val="24"/>
        </w:rPr>
        <w:t>o</w:t>
      </w:r>
      <w:r w:rsidR="00B5633B" w:rsidRPr="008C0AC4">
        <w:rPr>
          <w:spacing w:val="-2"/>
          <w:sz w:val="24"/>
          <w:szCs w:val="24"/>
        </w:rPr>
        <w:t>re dans ce</w:t>
      </w:r>
      <w:r w:rsidR="00B5633B" w:rsidRPr="002F7B9B">
        <w:rPr>
          <w:spacing w:val="-2"/>
          <w:sz w:val="24"/>
          <w:szCs w:val="24"/>
        </w:rPr>
        <w:t>tt</w:t>
      </w:r>
      <w:r w:rsidR="00B5633B" w:rsidRPr="008C0AC4">
        <w:rPr>
          <w:spacing w:val="-2"/>
          <w:sz w:val="24"/>
          <w:szCs w:val="24"/>
        </w:rPr>
        <w:t xml:space="preserve">e </w:t>
      </w:r>
      <w:r w:rsidR="00B5633B" w:rsidRPr="002F7B9B">
        <w:rPr>
          <w:spacing w:val="-2"/>
          <w:sz w:val="24"/>
          <w:szCs w:val="24"/>
        </w:rPr>
        <w:t>t</w:t>
      </w:r>
      <w:r w:rsidR="00B5633B" w:rsidRPr="008C0AC4">
        <w:rPr>
          <w:spacing w:val="-2"/>
          <w:sz w:val="24"/>
          <w:szCs w:val="24"/>
        </w:rPr>
        <w:t>ranche de la p</w:t>
      </w:r>
      <w:r w:rsidR="00B5633B" w:rsidRPr="002F7B9B">
        <w:rPr>
          <w:spacing w:val="-2"/>
          <w:sz w:val="24"/>
          <w:szCs w:val="24"/>
        </w:rPr>
        <w:t>o</w:t>
      </w:r>
      <w:r w:rsidR="00B5633B" w:rsidRPr="008C0AC4">
        <w:rPr>
          <w:spacing w:val="-2"/>
          <w:sz w:val="24"/>
          <w:szCs w:val="24"/>
        </w:rPr>
        <w:t>pula</w:t>
      </w:r>
      <w:r w:rsidR="00B5633B" w:rsidRPr="002F7B9B">
        <w:rPr>
          <w:spacing w:val="-2"/>
          <w:sz w:val="24"/>
          <w:szCs w:val="24"/>
        </w:rPr>
        <w:t>t</w:t>
      </w:r>
      <w:r w:rsidR="00B5633B" w:rsidRPr="008C0AC4">
        <w:rPr>
          <w:spacing w:val="-2"/>
          <w:sz w:val="24"/>
          <w:szCs w:val="24"/>
        </w:rPr>
        <w:t>i</w:t>
      </w:r>
      <w:r w:rsidR="00B5633B" w:rsidRPr="002F7B9B">
        <w:rPr>
          <w:spacing w:val="-2"/>
          <w:sz w:val="24"/>
          <w:szCs w:val="24"/>
        </w:rPr>
        <w:t>o</w:t>
      </w:r>
      <w:r w:rsidR="00B5633B" w:rsidRPr="008C0AC4">
        <w:rPr>
          <w:spacing w:val="-2"/>
          <w:sz w:val="24"/>
          <w:szCs w:val="24"/>
        </w:rPr>
        <w:t>n</w:t>
      </w:r>
      <w:r>
        <w:rPr>
          <w:spacing w:val="-1"/>
          <w:sz w:val="24"/>
          <w:szCs w:val="24"/>
        </w:rPr>
        <w:t xml:space="preserve"> sur les IST/VIH/Sida</w:t>
      </w:r>
      <w:r>
        <w:rPr>
          <w:sz w:val="24"/>
          <w:szCs w:val="24"/>
        </w:rPr>
        <w:t>, et d’autre part</w:t>
      </w:r>
      <w:r w:rsidR="00F87523">
        <w:rPr>
          <w:sz w:val="24"/>
          <w:szCs w:val="24"/>
        </w:rPr>
        <w:t xml:space="preserve"> que</w:t>
      </w:r>
      <w:r>
        <w:rPr>
          <w:sz w:val="24"/>
          <w:szCs w:val="24"/>
        </w:rPr>
        <w:t xml:space="preserve"> </w:t>
      </w:r>
      <w:r w:rsidRPr="002F7B9B">
        <w:rPr>
          <w:spacing w:val="2"/>
          <w:sz w:val="24"/>
          <w:szCs w:val="24"/>
        </w:rPr>
        <w:t>l</w:t>
      </w:r>
      <w:r w:rsidRPr="002F7B9B">
        <w:rPr>
          <w:sz w:val="24"/>
          <w:szCs w:val="24"/>
        </w:rPr>
        <w:t>’âge</w:t>
      </w:r>
      <w:r w:rsidRPr="002F7B9B">
        <w:rPr>
          <w:spacing w:val="30"/>
          <w:sz w:val="24"/>
          <w:szCs w:val="24"/>
        </w:rPr>
        <w:t xml:space="preserve"> </w:t>
      </w:r>
      <w:r w:rsidRPr="002F7B9B">
        <w:rPr>
          <w:sz w:val="24"/>
          <w:szCs w:val="24"/>
        </w:rPr>
        <w:t>au</w:t>
      </w:r>
      <w:r w:rsidRPr="002F7B9B">
        <w:rPr>
          <w:w w:val="99"/>
          <w:sz w:val="24"/>
          <w:szCs w:val="24"/>
        </w:rPr>
        <w:t xml:space="preserve"> </w:t>
      </w:r>
      <w:r w:rsidRPr="002F7B9B">
        <w:rPr>
          <w:sz w:val="24"/>
          <w:szCs w:val="24"/>
        </w:rPr>
        <w:t>p</w:t>
      </w:r>
      <w:r w:rsidRPr="002F7B9B">
        <w:rPr>
          <w:spacing w:val="1"/>
          <w:sz w:val="24"/>
          <w:szCs w:val="24"/>
        </w:rPr>
        <w:t>r</w:t>
      </w:r>
      <w:r w:rsidRPr="002F7B9B">
        <w:rPr>
          <w:sz w:val="24"/>
          <w:szCs w:val="24"/>
        </w:rPr>
        <w:t>e</w:t>
      </w:r>
      <w:r w:rsidRPr="002F7B9B">
        <w:rPr>
          <w:spacing w:val="-1"/>
          <w:sz w:val="24"/>
          <w:szCs w:val="24"/>
        </w:rPr>
        <w:t>m</w:t>
      </w:r>
      <w:r w:rsidRPr="002F7B9B">
        <w:rPr>
          <w:spacing w:val="2"/>
          <w:sz w:val="24"/>
          <w:szCs w:val="24"/>
        </w:rPr>
        <w:t>i</w:t>
      </w:r>
      <w:r w:rsidRPr="002F7B9B">
        <w:rPr>
          <w:sz w:val="24"/>
          <w:szCs w:val="24"/>
        </w:rPr>
        <w:t>er</w:t>
      </w:r>
      <w:r w:rsidRPr="002F7B9B">
        <w:rPr>
          <w:spacing w:val="8"/>
          <w:sz w:val="24"/>
          <w:szCs w:val="24"/>
        </w:rPr>
        <w:t xml:space="preserve"> </w:t>
      </w:r>
      <w:r w:rsidRPr="002F7B9B">
        <w:rPr>
          <w:spacing w:val="1"/>
          <w:sz w:val="24"/>
          <w:szCs w:val="24"/>
        </w:rPr>
        <w:t>r</w:t>
      </w:r>
      <w:r w:rsidRPr="002F7B9B">
        <w:rPr>
          <w:sz w:val="24"/>
          <w:szCs w:val="24"/>
        </w:rPr>
        <w:t>app</w:t>
      </w:r>
      <w:r w:rsidRPr="002F7B9B">
        <w:rPr>
          <w:spacing w:val="-2"/>
          <w:sz w:val="24"/>
          <w:szCs w:val="24"/>
        </w:rPr>
        <w:t>o</w:t>
      </w:r>
      <w:r w:rsidRPr="002F7B9B">
        <w:rPr>
          <w:spacing w:val="1"/>
          <w:sz w:val="24"/>
          <w:szCs w:val="24"/>
        </w:rPr>
        <w:t>r</w:t>
      </w:r>
      <w:r w:rsidRPr="002F7B9B">
        <w:rPr>
          <w:sz w:val="24"/>
          <w:szCs w:val="24"/>
        </w:rPr>
        <w:t>t</w:t>
      </w:r>
      <w:r w:rsidRPr="002F7B9B">
        <w:rPr>
          <w:spacing w:val="5"/>
          <w:sz w:val="24"/>
          <w:szCs w:val="24"/>
        </w:rPr>
        <w:t xml:space="preserve"> </w:t>
      </w:r>
      <w:r w:rsidRPr="002F7B9B">
        <w:rPr>
          <w:spacing w:val="-1"/>
          <w:sz w:val="24"/>
          <w:szCs w:val="24"/>
        </w:rPr>
        <w:t>s</w:t>
      </w:r>
      <w:r w:rsidRPr="002F7B9B">
        <w:rPr>
          <w:sz w:val="24"/>
          <w:szCs w:val="24"/>
        </w:rPr>
        <w:t>ex</w:t>
      </w:r>
      <w:r w:rsidRPr="002F7B9B">
        <w:rPr>
          <w:spacing w:val="-1"/>
          <w:sz w:val="24"/>
          <w:szCs w:val="24"/>
        </w:rPr>
        <w:t>u</w:t>
      </w:r>
      <w:r w:rsidRPr="002F7B9B">
        <w:rPr>
          <w:sz w:val="24"/>
          <w:szCs w:val="24"/>
        </w:rPr>
        <w:t>el</w:t>
      </w:r>
      <w:r w:rsidRPr="002F7B9B">
        <w:rPr>
          <w:spacing w:val="9"/>
          <w:sz w:val="24"/>
          <w:szCs w:val="24"/>
        </w:rPr>
        <w:t xml:space="preserve"> </w:t>
      </w:r>
      <w:r w:rsidRPr="002F7B9B">
        <w:rPr>
          <w:sz w:val="24"/>
          <w:szCs w:val="24"/>
        </w:rPr>
        <w:t>é</w:t>
      </w:r>
      <w:r w:rsidRPr="002F7B9B">
        <w:rPr>
          <w:spacing w:val="-2"/>
          <w:sz w:val="24"/>
          <w:szCs w:val="24"/>
        </w:rPr>
        <w:t>t</w:t>
      </w:r>
      <w:r w:rsidRPr="002F7B9B">
        <w:rPr>
          <w:sz w:val="24"/>
          <w:szCs w:val="24"/>
        </w:rPr>
        <w:t>a</w:t>
      </w:r>
      <w:r w:rsidRPr="002F7B9B">
        <w:rPr>
          <w:spacing w:val="2"/>
          <w:sz w:val="24"/>
          <w:szCs w:val="24"/>
        </w:rPr>
        <w:t>i</w:t>
      </w:r>
      <w:r w:rsidRPr="002F7B9B">
        <w:rPr>
          <w:sz w:val="24"/>
          <w:szCs w:val="24"/>
        </w:rPr>
        <w:t>t</w:t>
      </w:r>
      <w:r w:rsidRPr="002F7B9B">
        <w:rPr>
          <w:spacing w:val="1"/>
          <w:sz w:val="24"/>
          <w:szCs w:val="24"/>
        </w:rPr>
        <w:t xml:space="preserve"> </w:t>
      </w:r>
      <w:r w:rsidRPr="002F7B9B">
        <w:rPr>
          <w:spacing w:val="2"/>
          <w:sz w:val="24"/>
          <w:szCs w:val="24"/>
        </w:rPr>
        <w:t>d</w:t>
      </w:r>
      <w:r w:rsidRPr="002F7B9B">
        <w:rPr>
          <w:sz w:val="24"/>
          <w:szCs w:val="24"/>
        </w:rPr>
        <w:t>e</w:t>
      </w:r>
      <w:r w:rsidRPr="002F7B9B">
        <w:rPr>
          <w:spacing w:val="7"/>
          <w:sz w:val="24"/>
          <w:szCs w:val="24"/>
        </w:rPr>
        <w:t xml:space="preserve"> </w:t>
      </w:r>
      <w:r w:rsidRPr="002F7B9B">
        <w:rPr>
          <w:sz w:val="24"/>
          <w:szCs w:val="24"/>
        </w:rPr>
        <w:t>17</w:t>
      </w:r>
      <w:r w:rsidRPr="002F7B9B">
        <w:rPr>
          <w:spacing w:val="7"/>
          <w:sz w:val="24"/>
          <w:szCs w:val="24"/>
        </w:rPr>
        <w:t xml:space="preserve"> </w:t>
      </w:r>
      <w:r w:rsidRPr="002F7B9B">
        <w:rPr>
          <w:sz w:val="24"/>
          <w:szCs w:val="24"/>
        </w:rPr>
        <w:t>a</w:t>
      </w:r>
      <w:r w:rsidRPr="002F7B9B">
        <w:rPr>
          <w:spacing w:val="-1"/>
          <w:sz w:val="24"/>
          <w:szCs w:val="24"/>
        </w:rPr>
        <w:t>n</w:t>
      </w:r>
      <w:r w:rsidRPr="002F7B9B">
        <w:rPr>
          <w:sz w:val="24"/>
          <w:szCs w:val="24"/>
        </w:rPr>
        <w:t>s</w:t>
      </w:r>
      <w:r w:rsidRPr="002F7B9B">
        <w:rPr>
          <w:spacing w:val="6"/>
          <w:sz w:val="24"/>
          <w:szCs w:val="24"/>
        </w:rPr>
        <w:t xml:space="preserve"> </w:t>
      </w:r>
      <w:r w:rsidRPr="002F7B9B">
        <w:rPr>
          <w:sz w:val="24"/>
          <w:szCs w:val="24"/>
        </w:rPr>
        <w:t>et</w:t>
      </w:r>
      <w:r w:rsidRPr="002F7B9B">
        <w:rPr>
          <w:spacing w:val="6"/>
          <w:sz w:val="24"/>
          <w:szCs w:val="24"/>
        </w:rPr>
        <w:t xml:space="preserve"> </w:t>
      </w:r>
      <w:r w:rsidRPr="002F7B9B">
        <w:rPr>
          <w:sz w:val="24"/>
          <w:szCs w:val="24"/>
        </w:rPr>
        <w:t>q</w:t>
      </w:r>
      <w:r w:rsidRPr="002F7B9B">
        <w:rPr>
          <w:spacing w:val="-1"/>
          <w:sz w:val="24"/>
          <w:szCs w:val="24"/>
        </w:rPr>
        <w:t>u</w:t>
      </w:r>
      <w:r w:rsidRPr="002F7B9B">
        <w:rPr>
          <w:sz w:val="24"/>
          <w:szCs w:val="24"/>
        </w:rPr>
        <w:t>e</w:t>
      </w:r>
      <w:r w:rsidRPr="002F7B9B">
        <w:rPr>
          <w:spacing w:val="7"/>
          <w:sz w:val="24"/>
          <w:szCs w:val="24"/>
        </w:rPr>
        <w:t xml:space="preserve"> </w:t>
      </w:r>
      <w:r w:rsidRPr="002F7B9B">
        <w:rPr>
          <w:sz w:val="24"/>
          <w:szCs w:val="24"/>
        </w:rPr>
        <w:t>49%</w:t>
      </w:r>
      <w:r w:rsidRPr="002F7B9B">
        <w:rPr>
          <w:spacing w:val="7"/>
          <w:sz w:val="24"/>
          <w:szCs w:val="24"/>
        </w:rPr>
        <w:t xml:space="preserve"> </w:t>
      </w:r>
      <w:r w:rsidRPr="002F7B9B">
        <w:rPr>
          <w:spacing w:val="-1"/>
          <w:sz w:val="24"/>
          <w:szCs w:val="24"/>
        </w:rPr>
        <w:t>s</w:t>
      </w:r>
      <w:r w:rsidRPr="002F7B9B">
        <w:rPr>
          <w:sz w:val="24"/>
          <w:szCs w:val="24"/>
        </w:rPr>
        <w:t>e</w:t>
      </w:r>
      <w:r w:rsidRPr="002F7B9B">
        <w:rPr>
          <w:spacing w:val="-1"/>
          <w:sz w:val="24"/>
          <w:szCs w:val="24"/>
        </w:rPr>
        <w:t>u</w:t>
      </w:r>
      <w:r w:rsidRPr="002F7B9B">
        <w:rPr>
          <w:spacing w:val="2"/>
          <w:sz w:val="24"/>
          <w:szCs w:val="24"/>
        </w:rPr>
        <w:t>l</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5"/>
          <w:sz w:val="24"/>
          <w:szCs w:val="24"/>
        </w:rPr>
        <w:t xml:space="preserve"> </w:t>
      </w:r>
      <w:r w:rsidRPr="002F7B9B">
        <w:rPr>
          <w:spacing w:val="2"/>
          <w:sz w:val="24"/>
          <w:szCs w:val="24"/>
        </w:rPr>
        <w:t>d</w:t>
      </w:r>
      <w:r w:rsidRPr="002F7B9B">
        <w:rPr>
          <w:sz w:val="24"/>
          <w:szCs w:val="24"/>
        </w:rPr>
        <w:t>e</w:t>
      </w:r>
      <w:r w:rsidRPr="002F7B9B">
        <w:rPr>
          <w:spacing w:val="7"/>
          <w:sz w:val="24"/>
          <w:szCs w:val="24"/>
        </w:rPr>
        <w:t xml:space="preserve"> </w:t>
      </w:r>
      <w:r w:rsidRPr="002F7B9B">
        <w:rPr>
          <w:spacing w:val="-1"/>
          <w:sz w:val="24"/>
          <w:szCs w:val="24"/>
        </w:rPr>
        <w:t>c</w:t>
      </w:r>
      <w:r w:rsidRPr="002F7B9B">
        <w:rPr>
          <w:sz w:val="24"/>
          <w:szCs w:val="24"/>
        </w:rPr>
        <w:t>es</w:t>
      </w:r>
      <w:r w:rsidRPr="002F7B9B">
        <w:rPr>
          <w:spacing w:val="6"/>
          <w:sz w:val="24"/>
          <w:szCs w:val="24"/>
        </w:rPr>
        <w:t xml:space="preserve"> </w:t>
      </w:r>
      <w:r w:rsidRPr="002F7B9B">
        <w:rPr>
          <w:spacing w:val="1"/>
          <w:sz w:val="24"/>
          <w:szCs w:val="24"/>
        </w:rPr>
        <w:t>j</w:t>
      </w:r>
      <w:r w:rsidRPr="002F7B9B">
        <w:rPr>
          <w:sz w:val="24"/>
          <w:szCs w:val="24"/>
        </w:rPr>
        <w:t>e</w:t>
      </w:r>
      <w:r w:rsidRPr="002F7B9B">
        <w:rPr>
          <w:spacing w:val="-1"/>
          <w:sz w:val="24"/>
          <w:szCs w:val="24"/>
        </w:rPr>
        <w:t>un</w:t>
      </w:r>
      <w:r w:rsidRPr="002F7B9B">
        <w:rPr>
          <w:sz w:val="24"/>
          <w:szCs w:val="24"/>
        </w:rPr>
        <w:t>es</w:t>
      </w:r>
      <w:r w:rsidRPr="002F7B9B">
        <w:rPr>
          <w:spacing w:val="6"/>
          <w:sz w:val="24"/>
          <w:szCs w:val="24"/>
        </w:rPr>
        <w:t xml:space="preserve"> </w:t>
      </w:r>
      <w:r w:rsidRPr="002F7B9B">
        <w:rPr>
          <w:spacing w:val="-2"/>
          <w:sz w:val="24"/>
          <w:szCs w:val="24"/>
        </w:rPr>
        <w:t>o</w:t>
      </w:r>
      <w:r w:rsidRPr="002F7B9B">
        <w:rPr>
          <w:spacing w:val="-1"/>
          <w:sz w:val="24"/>
          <w:szCs w:val="24"/>
        </w:rPr>
        <w:t>n</w:t>
      </w:r>
      <w:r w:rsidRPr="002F7B9B">
        <w:rPr>
          <w:sz w:val="24"/>
          <w:szCs w:val="24"/>
        </w:rPr>
        <w:t>t</w:t>
      </w:r>
      <w:r w:rsidRPr="002F7B9B">
        <w:rPr>
          <w:spacing w:val="5"/>
          <w:sz w:val="24"/>
          <w:szCs w:val="24"/>
        </w:rPr>
        <w:t xml:space="preserve"> </w:t>
      </w:r>
      <w:r w:rsidRPr="002F7B9B">
        <w:rPr>
          <w:spacing w:val="-1"/>
          <w:sz w:val="24"/>
          <w:szCs w:val="24"/>
        </w:rPr>
        <w:t>u</w:t>
      </w:r>
      <w:r w:rsidRPr="002F7B9B">
        <w:rPr>
          <w:spacing w:val="-2"/>
          <w:sz w:val="24"/>
          <w:szCs w:val="24"/>
        </w:rPr>
        <w:t>t</w:t>
      </w:r>
      <w:r w:rsidRPr="002F7B9B">
        <w:rPr>
          <w:spacing w:val="2"/>
          <w:sz w:val="24"/>
          <w:szCs w:val="24"/>
        </w:rPr>
        <w:t>ili</w:t>
      </w:r>
      <w:r w:rsidRPr="002F7B9B">
        <w:rPr>
          <w:spacing w:val="-1"/>
          <w:sz w:val="24"/>
          <w:szCs w:val="24"/>
        </w:rPr>
        <w:t>s</w:t>
      </w:r>
      <w:r w:rsidRPr="002F7B9B">
        <w:rPr>
          <w:sz w:val="24"/>
          <w:szCs w:val="24"/>
        </w:rPr>
        <w:t>é</w:t>
      </w:r>
      <w:r w:rsidRPr="002F7B9B">
        <w:rPr>
          <w:w w:val="99"/>
          <w:sz w:val="24"/>
          <w:szCs w:val="24"/>
        </w:rPr>
        <w:t xml:space="preserve"> </w:t>
      </w:r>
      <w:r w:rsidRPr="002F7B9B">
        <w:rPr>
          <w:spacing w:val="-1"/>
          <w:sz w:val="24"/>
          <w:szCs w:val="24"/>
        </w:rPr>
        <w:t>u</w:t>
      </w:r>
      <w:r w:rsidRPr="002F7B9B">
        <w:rPr>
          <w:sz w:val="24"/>
          <w:szCs w:val="24"/>
        </w:rPr>
        <w:t>n</w:t>
      </w:r>
      <w:r w:rsidRPr="002F7B9B">
        <w:rPr>
          <w:spacing w:val="-8"/>
          <w:sz w:val="24"/>
          <w:szCs w:val="24"/>
        </w:rPr>
        <w:t xml:space="preserve"> </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s</w:t>
      </w:r>
      <w:r w:rsidRPr="002F7B9B">
        <w:rPr>
          <w:sz w:val="24"/>
          <w:szCs w:val="24"/>
        </w:rPr>
        <w:t>e</w:t>
      </w:r>
      <w:r w:rsidRPr="002F7B9B">
        <w:rPr>
          <w:spacing w:val="1"/>
          <w:sz w:val="24"/>
          <w:szCs w:val="24"/>
        </w:rPr>
        <w:t>r</w:t>
      </w:r>
      <w:r w:rsidRPr="002F7B9B">
        <w:rPr>
          <w:spacing w:val="-1"/>
          <w:sz w:val="24"/>
          <w:szCs w:val="24"/>
        </w:rPr>
        <w:t>v</w:t>
      </w:r>
      <w:r w:rsidRPr="002F7B9B">
        <w:rPr>
          <w:sz w:val="24"/>
          <w:szCs w:val="24"/>
        </w:rPr>
        <w:t>a</w:t>
      </w:r>
      <w:r w:rsidRPr="002F7B9B">
        <w:rPr>
          <w:spacing w:val="-2"/>
          <w:sz w:val="24"/>
          <w:szCs w:val="24"/>
        </w:rPr>
        <w:t>t</w:t>
      </w:r>
      <w:r w:rsidRPr="002F7B9B">
        <w:rPr>
          <w:spacing w:val="2"/>
          <w:sz w:val="24"/>
          <w:szCs w:val="24"/>
        </w:rPr>
        <w:t>i</w:t>
      </w:r>
      <w:r w:rsidRPr="002F7B9B">
        <w:rPr>
          <w:sz w:val="24"/>
          <w:szCs w:val="24"/>
        </w:rPr>
        <w:t>f</w:t>
      </w:r>
      <w:r w:rsidRPr="002F7B9B">
        <w:rPr>
          <w:spacing w:val="-6"/>
          <w:sz w:val="24"/>
          <w:szCs w:val="24"/>
        </w:rPr>
        <w:t xml:space="preserve"> </w:t>
      </w:r>
      <w:r w:rsidRPr="002F7B9B">
        <w:rPr>
          <w:sz w:val="24"/>
          <w:szCs w:val="24"/>
        </w:rPr>
        <w:t>a</w:t>
      </w:r>
      <w:r w:rsidRPr="002F7B9B">
        <w:rPr>
          <w:spacing w:val="-1"/>
          <w:sz w:val="24"/>
          <w:szCs w:val="24"/>
        </w:rPr>
        <w:t>v</w:t>
      </w:r>
      <w:r w:rsidRPr="002F7B9B">
        <w:rPr>
          <w:sz w:val="24"/>
          <w:szCs w:val="24"/>
        </w:rPr>
        <w:t>ec</w:t>
      </w:r>
      <w:r w:rsidRPr="002F7B9B">
        <w:rPr>
          <w:spacing w:val="-12"/>
          <w:sz w:val="24"/>
          <w:szCs w:val="24"/>
        </w:rPr>
        <w:t xml:space="preserve"> </w:t>
      </w:r>
      <w:r w:rsidRPr="002F7B9B">
        <w:rPr>
          <w:spacing w:val="-1"/>
          <w:sz w:val="24"/>
          <w:szCs w:val="24"/>
        </w:rPr>
        <w:t>u</w:t>
      </w:r>
      <w:r w:rsidRPr="002F7B9B">
        <w:rPr>
          <w:sz w:val="24"/>
          <w:szCs w:val="24"/>
        </w:rPr>
        <w:t>n</w:t>
      </w:r>
      <w:r w:rsidRPr="002F7B9B">
        <w:rPr>
          <w:spacing w:val="-7"/>
          <w:sz w:val="24"/>
          <w:szCs w:val="24"/>
        </w:rPr>
        <w:t xml:space="preserve"> </w:t>
      </w:r>
      <w:r w:rsidRPr="002F7B9B">
        <w:rPr>
          <w:sz w:val="24"/>
          <w:szCs w:val="24"/>
        </w:rPr>
        <w:t>pa</w:t>
      </w:r>
      <w:r w:rsidRPr="002F7B9B">
        <w:rPr>
          <w:spacing w:val="1"/>
          <w:sz w:val="24"/>
          <w:szCs w:val="24"/>
        </w:rPr>
        <w:t>r</w:t>
      </w:r>
      <w:r w:rsidRPr="002F7B9B">
        <w:rPr>
          <w:spacing w:val="-2"/>
          <w:sz w:val="24"/>
          <w:szCs w:val="24"/>
        </w:rPr>
        <w:t>t</w:t>
      </w:r>
      <w:r w:rsidRPr="002F7B9B">
        <w:rPr>
          <w:sz w:val="24"/>
          <w:szCs w:val="24"/>
        </w:rPr>
        <w:t>e</w:t>
      </w:r>
      <w:r w:rsidRPr="002F7B9B">
        <w:rPr>
          <w:spacing w:val="-1"/>
          <w:sz w:val="24"/>
          <w:szCs w:val="24"/>
        </w:rPr>
        <w:t>n</w:t>
      </w:r>
      <w:r w:rsidRPr="002F7B9B">
        <w:rPr>
          <w:sz w:val="24"/>
          <w:szCs w:val="24"/>
        </w:rPr>
        <w:t>a</w:t>
      </w:r>
      <w:r w:rsidRPr="002F7B9B">
        <w:rPr>
          <w:spacing w:val="2"/>
          <w:sz w:val="24"/>
          <w:szCs w:val="24"/>
        </w:rPr>
        <w:t>i</w:t>
      </w:r>
      <w:r w:rsidRPr="002F7B9B">
        <w:rPr>
          <w:spacing w:val="1"/>
          <w:sz w:val="24"/>
          <w:szCs w:val="24"/>
        </w:rPr>
        <w:t>r</w:t>
      </w:r>
      <w:r w:rsidRPr="002F7B9B">
        <w:rPr>
          <w:sz w:val="24"/>
          <w:szCs w:val="24"/>
        </w:rPr>
        <w:t>e</w:t>
      </w:r>
      <w:r w:rsidRPr="002F7B9B">
        <w:rPr>
          <w:spacing w:val="-11"/>
          <w:sz w:val="24"/>
          <w:szCs w:val="24"/>
        </w:rPr>
        <w:t xml:space="preserve"> </w:t>
      </w:r>
      <w:r w:rsidRPr="002F7B9B">
        <w:rPr>
          <w:spacing w:val="-2"/>
          <w:sz w:val="24"/>
          <w:szCs w:val="24"/>
        </w:rPr>
        <w:t>o</w:t>
      </w:r>
      <w:r w:rsidRPr="002F7B9B">
        <w:rPr>
          <w:spacing w:val="-1"/>
          <w:sz w:val="24"/>
          <w:szCs w:val="24"/>
        </w:rPr>
        <w:t>cc</w:t>
      </w:r>
      <w:r w:rsidRPr="002F7B9B">
        <w:rPr>
          <w:sz w:val="24"/>
          <w:szCs w:val="24"/>
        </w:rPr>
        <w:t>a</w:t>
      </w:r>
      <w:r w:rsidRPr="002F7B9B">
        <w:rPr>
          <w:spacing w:val="-1"/>
          <w:sz w:val="24"/>
          <w:szCs w:val="24"/>
        </w:rPr>
        <w:t>s</w:t>
      </w:r>
      <w:r w:rsidRPr="002F7B9B">
        <w:rPr>
          <w:spacing w:val="2"/>
          <w:sz w:val="24"/>
          <w:szCs w:val="24"/>
        </w:rPr>
        <w:t>i</w:t>
      </w:r>
      <w:r w:rsidRPr="002F7B9B">
        <w:rPr>
          <w:spacing w:val="-2"/>
          <w:sz w:val="24"/>
          <w:szCs w:val="24"/>
        </w:rPr>
        <w:t>o</w:t>
      </w:r>
      <w:r w:rsidRPr="002F7B9B">
        <w:rPr>
          <w:spacing w:val="-1"/>
          <w:sz w:val="24"/>
          <w:szCs w:val="24"/>
        </w:rPr>
        <w:t>nn</w:t>
      </w:r>
      <w:r w:rsidRPr="002F7B9B">
        <w:rPr>
          <w:sz w:val="24"/>
          <w:szCs w:val="24"/>
        </w:rPr>
        <w:t>e</w:t>
      </w:r>
      <w:r w:rsidRPr="002F7B9B">
        <w:rPr>
          <w:spacing w:val="-2"/>
          <w:sz w:val="24"/>
          <w:szCs w:val="24"/>
        </w:rPr>
        <w:t>l</w:t>
      </w:r>
      <w:r w:rsidR="00231DBD" w:rsidRPr="00231DBD">
        <w:rPr>
          <w:color w:val="0070C0"/>
          <w:spacing w:val="-2"/>
          <w:sz w:val="24"/>
          <w:szCs w:val="24"/>
        </w:rPr>
        <w:t xml:space="preserve"> </w:t>
      </w:r>
      <w:r w:rsidR="00231DBD" w:rsidRPr="00231DBD">
        <w:rPr>
          <w:color w:val="auto"/>
          <w:spacing w:val="-2"/>
          <w:sz w:val="24"/>
          <w:szCs w:val="24"/>
        </w:rPr>
        <w:t>au cours des 12 derniers mois</w:t>
      </w:r>
      <w:r w:rsidRPr="002F7B9B">
        <w:rPr>
          <w:sz w:val="24"/>
          <w:szCs w:val="24"/>
        </w:rPr>
        <w:t>.</w:t>
      </w:r>
    </w:p>
    <w:p w:rsidR="006419AE" w:rsidRDefault="008C0AC4" w:rsidP="00B5633B">
      <w:pPr>
        <w:pStyle w:val="Corpsdetexte"/>
        <w:kinsoku w:val="0"/>
        <w:overflowPunct w:val="0"/>
        <w:spacing w:line="360" w:lineRule="auto"/>
        <w:ind w:right="109"/>
        <w:jc w:val="both"/>
        <w:rPr>
          <w:sz w:val="24"/>
          <w:szCs w:val="24"/>
        </w:rPr>
      </w:pPr>
      <w:r>
        <w:rPr>
          <w:sz w:val="24"/>
          <w:szCs w:val="24"/>
        </w:rPr>
        <w:t>De même a</w:t>
      </w:r>
      <w:r w:rsidR="00B5633B" w:rsidRPr="002F7B9B">
        <w:rPr>
          <w:sz w:val="24"/>
          <w:szCs w:val="24"/>
        </w:rPr>
        <w:t>u</w:t>
      </w:r>
      <w:r w:rsidR="00B5633B" w:rsidRPr="002F7B9B">
        <w:rPr>
          <w:spacing w:val="9"/>
          <w:sz w:val="24"/>
          <w:szCs w:val="24"/>
        </w:rPr>
        <w:t xml:space="preserve"> </w:t>
      </w:r>
      <w:r w:rsidR="00B5633B" w:rsidRPr="002F7B9B">
        <w:rPr>
          <w:spacing w:val="-1"/>
          <w:sz w:val="24"/>
          <w:szCs w:val="24"/>
        </w:rPr>
        <w:t>n</w:t>
      </w:r>
      <w:r w:rsidR="00B5633B" w:rsidRPr="002F7B9B">
        <w:rPr>
          <w:spacing w:val="2"/>
          <w:sz w:val="24"/>
          <w:szCs w:val="24"/>
        </w:rPr>
        <w:t>i</w:t>
      </w:r>
      <w:r w:rsidR="00B5633B" w:rsidRPr="002F7B9B">
        <w:rPr>
          <w:spacing w:val="-1"/>
          <w:sz w:val="24"/>
          <w:szCs w:val="24"/>
        </w:rPr>
        <w:t>v</w:t>
      </w:r>
      <w:r w:rsidR="00B5633B" w:rsidRPr="002F7B9B">
        <w:rPr>
          <w:sz w:val="24"/>
          <w:szCs w:val="24"/>
        </w:rPr>
        <w:t>eau</w:t>
      </w:r>
      <w:r w:rsidR="00B5633B" w:rsidRPr="002F7B9B">
        <w:rPr>
          <w:spacing w:val="9"/>
          <w:sz w:val="24"/>
          <w:szCs w:val="24"/>
        </w:rPr>
        <w:t xml:space="preserve"> </w:t>
      </w:r>
      <w:r w:rsidR="00B5633B" w:rsidRPr="002F7B9B">
        <w:rPr>
          <w:spacing w:val="-1"/>
          <w:sz w:val="24"/>
          <w:szCs w:val="24"/>
        </w:rPr>
        <w:t>sc</w:t>
      </w:r>
      <w:r w:rsidR="00B5633B" w:rsidRPr="002F7B9B">
        <w:rPr>
          <w:spacing w:val="-2"/>
          <w:sz w:val="24"/>
          <w:szCs w:val="24"/>
        </w:rPr>
        <w:t>o</w:t>
      </w:r>
      <w:r w:rsidR="00B5633B" w:rsidRPr="002F7B9B">
        <w:rPr>
          <w:spacing w:val="2"/>
          <w:sz w:val="24"/>
          <w:szCs w:val="24"/>
        </w:rPr>
        <w:t>l</w:t>
      </w:r>
      <w:r w:rsidR="00B5633B" w:rsidRPr="002F7B9B">
        <w:rPr>
          <w:sz w:val="24"/>
          <w:szCs w:val="24"/>
        </w:rPr>
        <w:t>a</w:t>
      </w:r>
      <w:r w:rsidR="00B5633B" w:rsidRPr="002F7B9B">
        <w:rPr>
          <w:spacing w:val="2"/>
          <w:sz w:val="24"/>
          <w:szCs w:val="24"/>
        </w:rPr>
        <w:t>i</w:t>
      </w:r>
      <w:r w:rsidR="00B5633B" w:rsidRPr="002F7B9B">
        <w:rPr>
          <w:spacing w:val="1"/>
          <w:sz w:val="24"/>
          <w:szCs w:val="24"/>
        </w:rPr>
        <w:t>r</w:t>
      </w:r>
      <w:r w:rsidR="00B5633B" w:rsidRPr="002F7B9B">
        <w:rPr>
          <w:spacing w:val="-6"/>
          <w:sz w:val="24"/>
          <w:szCs w:val="24"/>
        </w:rPr>
        <w:t>e</w:t>
      </w:r>
      <w:r w:rsidR="00B5633B" w:rsidRPr="002F7B9B">
        <w:rPr>
          <w:sz w:val="24"/>
          <w:szCs w:val="24"/>
        </w:rPr>
        <w:t>,</w:t>
      </w:r>
      <w:r w:rsidR="00B5633B" w:rsidRPr="002F7B9B">
        <w:rPr>
          <w:spacing w:val="12"/>
          <w:sz w:val="24"/>
          <w:szCs w:val="24"/>
        </w:rPr>
        <w:t xml:space="preserve"> </w:t>
      </w:r>
      <w:r w:rsidR="00B5633B" w:rsidRPr="002F7B9B">
        <w:rPr>
          <w:spacing w:val="-1"/>
          <w:sz w:val="24"/>
          <w:szCs w:val="24"/>
        </w:rPr>
        <w:t>un</w:t>
      </w:r>
      <w:r w:rsidR="00B5633B" w:rsidRPr="002F7B9B">
        <w:rPr>
          <w:sz w:val="24"/>
          <w:szCs w:val="24"/>
        </w:rPr>
        <w:t>e</w:t>
      </w:r>
      <w:r w:rsidR="00B5633B" w:rsidRPr="002F7B9B">
        <w:rPr>
          <w:spacing w:val="10"/>
          <w:sz w:val="24"/>
          <w:szCs w:val="24"/>
        </w:rPr>
        <w:t xml:space="preserve"> </w:t>
      </w:r>
      <w:r w:rsidR="00B5633B" w:rsidRPr="002F7B9B">
        <w:rPr>
          <w:sz w:val="24"/>
          <w:szCs w:val="24"/>
        </w:rPr>
        <w:t>é</w:t>
      </w:r>
      <w:r w:rsidR="00B5633B" w:rsidRPr="002F7B9B">
        <w:rPr>
          <w:spacing w:val="-2"/>
          <w:sz w:val="24"/>
          <w:szCs w:val="24"/>
        </w:rPr>
        <w:t>t</w:t>
      </w:r>
      <w:r w:rsidR="00B5633B" w:rsidRPr="002F7B9B">
        <w:rPr>
          <w:spacing w:val="-1"/>
          <w:sz w:val="24"/>
          <w:szCs w:val="24"/>
        </w:rPr>
        <w:t>u</w:t>
      </w:r>
      <w:r w:rsidR="00B5633B" w:rsidRPr="002F7B9B">
        <w:rPr>
          <w:spacing w:val="2"/>
          <w:sz w:val="24"/>
          <w:szCs w:val="24"/>
        </w:rPr>
        <w:t>d</w:t>
      </w:r>
      <w:r w:rsidR="00B5633B" w:rsidRPr="002F7B9B">
        <w:rPr>
          <w:sz w:val="24"/>
          <w:szCs w:val="24"/>
        </w:rPr>
        <w:t>e</w:t>
      </w:r>
      <w:r w:rsidR="00B5633B" w:rsidRPr="002F7B9B">
        <w:rPr>
          <w:spacing w:val="6"/>
          <w:sz w:val="24"/>
          <w:szCs w:val="24"/>
        </w:rPr>
        <w:t xml:space="preserve"> </w:t>
      </w:r>
      <w:r w:rsidR="00B5633B" w:rsidRPr="002F7B9B">
        <w:rPr>
          <w:sz w:val="24"/>
          <w:szCs w:val="24"/>
        </w:rPr>
        <w:t>p</w:t>
      </w:r>
      <w:r w:rsidR="00B5633B" w:rsidRPr="002F7B9B">
        <w:rPr>
          <w:spacing w:val="-1"/>
          <w:sz w:val="24"/>
          <w:szCs w:val="24"/>
        </w:rPr>
        <w:t>u</w:t>
      </w:r>
      <w:r w:rsidR="00B5633B" w:rsidRPr="002F7B9B">
        <w:rPr>
          <w:spacing w:val="1"/>
          <w:sz w:val="24"/>
          <w:szCs w:val="24"/>
        </w:rPr>
        <w:t>r</w:t>
      </w:r>
      <w:r w:rsidR="00B5633B" w:rsidRPr="002F7B9B">
        <w:rPr>
          <w:sz w:val="24"/>
          <w:szCs w:val="24"/>
        </w:rPr>
        <w:t>e</w:t>
      </w:r>
      <w:r w:rsidR="00B5633B" w:rsidRPr="002F7B9B">
        <w:rPr>
          <w:spacing w:val="-1"/>
          <w:sz w:val="24"/>
          <w:szCs w:val="24"/>
        </w:rPr>
        <w:t>m</w:t>
      </w:r>
      <w:r w:rsidR="00B5633B" w:rsidRPr="002F7B9B">
        <w:rPr>
          <w:sz w:val="24"/>
          <w:szCs w:val="24"/>
        </w:rPr>
        <w:t>e</w:t>
      </w:r>
      <w:r w:rsidR="00B5633B" w:rsidRPr="002F7B9B">
        <w:rPr>
          <w:spacing w:val="-1"/>
          <w:sz w:val="24"/>
          <w:szCs w:val="24"/>
        </w:rPr>
        <w:t>n</w:t>
      </w:r>
      <w:r w:rsidR="00B5633B" w:rsidRPr="002F7B9B">
        <w:rPr>
          <w:sz w:val="24"/>
          <w:szCs w:val="24"/>
        </w:rPr>
        <w:t>t</w:t>
      </w:r>
      <w:r w:rsidR="00B5633B" w:rsidRPr="002F7B9B">
        <w:rPr>
          <w:spacing w:val="5"/>
          <w:sz w:val="24"/>
          <w:szCs w:val="24"/>
        </w:rPr>
        <w:t xml:space="preserve"> </w:t>
      </w:r>
      <w:r w:rsidR="00B5633B" w:rsidRPr="002F7B9B">
        <w:rPr>
          <w:spacing w:val="-1"/>
          <w:sz w:val="24"/>
          <w:szCs w:val="24"/>
        </w:rPr>
        <w:t>c</w:t>
      </w:r>
      <w:r w:rsidR="00B5633B" w:rsidRPr="002F7B9B">
        <w:rPr>
          <w:spacing w:val="-2"/>
          <w:sz w:val="24"/>
          <w:szCs w:val="24"/>
        </w:rPr>
        <w:t>o</w:t>
      </w:r>
      <w:r w:rsidR="00B5633B" w:rsidRPr="002F7B9B">
        <w:rPr>
          <w:spacing w:val="-1"/>
          <w:sz w:val="24"/>
          <w:szCs w:val="24"/>
        </w:rPr>
        <w:t>m</w:t>
      </w:r>
      <w:r w:rsidR="00B5633B" w:rsidRPr="002F7B9B">
        <w:rPr>
          <w:sz w:val="24"/>
          <w:szCs w:val="24"/>
        </w:rPr>
        <w:t>p</w:t>
      </w:r>
      <w:r w:rsidR="00B5633B" w:rsidRPr="002F7B9B">
        <w:rPr>
          <w:spacing w:val="-2"/>
          <w:sz w:val="24"/>
          <w:szCs w:val="24"/>
        </w:rPr>
        <w:t>o</w:t>
      </w:r>
      <w:r w:rsidR="00B5633B" w:rsidRPr="002F7B9B">
        <w:rPr>
          <w:spacing w:val="1"/>
          <w:sz w:val="24"/>
          <w:szCs w:val="24"/>
        </w:rPr>
        <w:t>r</w:t>
      </w:r>
      <w:r w:rsidR="00B5633B" w:rsidRPr="002F7B9B">
        <w:rPr>
          <w:spacing w:val="-2"/>
          <w:sz w:val="24"/>
          <w:szCs w:val="24"/>
        </w:rPr>
        <w:t>t</w:t>
      </w:r>
      <w:r w:rsidR="00B5633B" w:rsidRPr="002F7B9B">
        <w:rPr>
          <w:sz w:val="24"/>
          <w:szCs w:val="24"/>
        </w:rPr>
        <w:t>e</w:t>
      </w:r>
      <w:r w:rsidR="00B5633B" w:rsidRPr="002F7B9B">
        <w:rPr>
          <w:spacing w:val="-1"/>
          <w:sz w:val="24"/>
          <w:szCs w:val="24"/>
        </w:rPr>
        <w:t>m</w:t>
      </w:r>
      <w:r w:rsidR="00B5633B" w:rsidRPr="002F7B9B">
        <w:rPr>
          <w:sz w:val="24"/>
          <w:szCs w:val="24"/>
        </w:rPr>
        <w:t>e</w:t>
      </w:r>
      <w:r w:rsidR="00B5633B" w:rsidRPr="002F7B9B">
        <w:rPr>
          <w:spacing w:val="-1"/>
          <w:sz w:val="24"/>
          <w:szCs w:val="24"/>
        </w:rPr>
        <w:t>n</w:t>
      </w:r>
      <w:r w:rsidR="00B5633B" w:rsidRPr="002F7B9B">
        <w:rPr>
          <w:spacing w:val="-2"/>
          <w:sz w:val="24"/>
          <w:szCs w:val="24"/>
        </w:rPr>
        <w:t>t</w:t>
      </w:r>
      <w:r w:rsidR="00B5633B" w:rsidRPr="002F7B9B">
        <w:rPr>
          <w:sz w:val="24"/>
          <w:szCs w:val="24"/>
        </w:rPr>
        <w:t>a</w:t>
      </w:r>
      <w:r w:rsidR="00B5633B" w:rsidRPr="002F7B9B">
        <w:rPr>
          <w:spacing w:val="2"/>
          <w:sz w:val="24"/>
          <w:szCs w:val="24"/>
        </w:rPr>
        <w:t>l</w:t>
      </w:r>
      <w:r w:rsidR="00B5633B" w:rsidRPr="002F7B9B">
        <w:rPr>
          <w:sz w:val="24"/>
          <w:szCs w:val="24"/>
        </w:rPr>
        <w:t>e</w:t>
      </w:r>
      <w:r w:rsidR="006419AE">
        <w:rPr>
          <w:sz w:val="24"/>
          <w:szCs w:val="24"/>
        </w:rPr>
        <w:t>,</w:t>
      </w:r>
      <w:r w:rsidR="00B5633B" w:rsidRPr="002F7B9B">
        <w:rPr>
          <w:spacing w:val="10"/>
          <w:sz w:val="24"/>
          <w:szCs w:val="24"/>
        </w:rPr>
        <w:t xml:space="preserve"> </w:t>
      </w:r>
      <w:r w:rsidR="006419AE">
        <w:rPr>
          <w:spacing w:val="10"/>
          <w:sz w:val="24"/>
          <w:szCs w:val="24"/>
        </w:rPr>
        <w:t xml:space="preserve">menée </w:t>
      </w:r>
      <w:r w:rsidR="00B5633B" w:rsidRPr="002F7B9B">
        <w:rPr>
          <w:sz w:val="24"/>
          <w:szCs w:val="24"/>
        </w:rPr>
        <w:t>en</w:t>
      </w:r>
      <w:r w:rsidR="00B5633B" w:rsidRPr="002F7B9B">
        <w:rPr>
          <w:w w:val="99"/>
          <w:sz w:val="24"/>
          <w:szCs w:val="24"/>
        </w:rPr>
        <w:t xml:space="preserve"> </w:t>
      </w:r>
      <w:r w:rsidR="00B5633B" w:rsidRPr="002F7B9B">
        <w:rPr>
          <w:sz w:val="24"/>
          <w:szCs w:val="24"/>
        </w:rPr>
        <w:t>2010</w:t>
      </w:r>
      <w:r>
        <w:rPr>
          <w:rStyle w:val="Appelnotedebasdep"/>
          <w:sz w:val="24"/>
          <w:szCs w:val="24"/>
        </w:rPr>
        <w:footnoteReference w:id="2"/>
      </w:r>
      <w:r w:rsidR="006419AE">
        <w:rPr>
          <w:spacing w:val="19"/>
          <w:sz w:val="24"/>
          <w:szCs w:val="24"/>
        </w:rPr>
        <w:t xml:space="preserve">, </w:t>
      </w:r>
      <w:r w:rsidR="00B5633B" w:rsidRPr="002F7B9B">
        <w:rPr>
          <w:spacing w:val="15"/>
          <w:sz w:val="24"/>
          <w:szCs w:val="24"/>
        </w:rPr>
        <w:t xml:space="preserve"> </w:t>
      </w:r>
      <w:r w:rsidR="006419AE">
        <w:rPr>
          <w:spacing w:val="15"/>
          <w:sz w:val="24"/>
          <w:szCs w:val="24"/>
        </w:rPr>
        <w:t xml:space="preserve">a </w:t>
      </w:r>
      <w:r w:rsidR="00B5633B" w:rsidRPr="002F7B9B">
        <w:rPr>
          <w:spacing w:val="-1"/>
          <w:sz w:val="24"/>
          <w:szCs w:val="24"/>
        </w:rPr>
        <w:t>m</w:t>
      </w:r>
      <w:r w:rsidR="00B5633B" w:rsidRPr="002F7B9B">
        <w:rPr>
          <w:spacing w:val="-2"/>
          <w:sz w:val="24"/>
          <w:szCs w:val="24"/>
        </w:rPr>
        <w:t>o</w:t>
      </w:r>
      <w:r w:rsidR="00B5633B" w:rsidRPr="002F7B9B">
        <w:rPr>
          <w:spacing w:val="-1"/>
          <w:sz w:val="24"/>
          <w:szCs w:val="24"/>
        </w:rPr>
        <w:t>n</w:t>
      </w:r>
      <w:r w:rsidR="00B5633B" w:rsidRPr="002F7B9B">
        <w:rPr>
          <w:spacing w:val="-2"/>
          <w:sz w:val="24"/>
          <w:szCs w:val="24"/>
        </w:rPr>
        <w:t>t</w:t>
      </w:r>
      <w:r w:rsidR="00B5633B" w:rsidRPr="002F7B9B">
        <w:rPr>
          <w:spacing w:val="1"/>
          <w:sz w:val="24"/>
          <w:szCs w:val="24"/>
        </w:rPr>
        <w:t>r</w:t>
      </w:r>
      <w:r w:rsidR="006419AE">
        <w:rPr>
          <w:spacing w:val="1"/>
          <w:sz w:val="24"/>
          <w:szCs w:val="24"/>
        </w:rPr>
        <w:t>é</w:t>
      </w:r>
      <w:r w:rsidR="00B5633B" w:rsidRPr="002F7B9B">
        <w:rPr>
          <w:spacing w:val="15"/>
          <w:sz w:val="24"/>
          <w:szCs w:val="24"/>
        </w:rPr>
        <w:t xml:space="preserve"> </w:t>
      </w:r>
      <w:r w:rsidR="00B5633B" w:rsidRPr="002F7B9B">
        <w:rPr>
          <w:sz w:val="24"/>
          <w:szCs w:val="24"/>
        </w:rPr>
        <w:t>q</w:t>
      </w:r>
      <w:r w:rsidR="00B5633B" w:rsidRPr="002F7B9B">
        <w:rPr>
          <w:spacing w:val="-1"/>
          <w:sz w:val="24"/>
          <w:szCs w:val="24"/>
        </w:rPr>
        <w:t>u</w:t>
      </w:r>
      <w:r w:rsidR="00B5633B" w:rsidRPr="002F7B9B">
        <w:rPr>
          <w:sz w:val="24"/>
          <w:szCs w:val="24"/>
        </w:rPr>
        <w:t>e</w:t>
      </w:r>
      <w:r w:rsidR="006419AE">
        <w:rPr>
          <w:sz w:val="24"/>
          <w:szCs w:val="24"/>
        </w:rPr>
        <w:t> :</w:t>
      </w:r>
    </w:p>
    <w:p w:rsidR="006419AE" w:rsidRDefault="00B5633B" w:rsidP="009721F9">
      <w:pPr>
        <w:pStyle w:val="Corpsdetexte"/>
        <w:numPr>
          <w:ilvl w:val="0"/>
          <w:numId w:val="15"/>
        </w:numPr>
        <w:kinsoku w:val="0"/>
        <w:overflowPunct w:val="0"/>
        <w:spacing w:line="360" w:lineRule="auto"/>
        <w:ind w:right="109"/>
        <w:jc w:val="both"/>
        <w:rPr>
          <w:sz w:val="24"/>
          <w:szCs w:val="24"/>
        </w:rPr>
      </w:pPr>
      <w:r w:rsidRPr="002F7B9B">
        <w:rPr>
          <w:sz w:val="24"/>
          <w:szCs w:val="24"/>
        </w:rPr>
        <w:t>44%</w:t>
      </w:r>
      <w:r w:rsidRPr="002F7B9B">
        <w:rPr>
          <w:spacing w:val="16"/>
          <w:sz w:val="24"/>
          <w:szCs w:val="24"/>
        </w:rPr>
        <w:t xml:space="preserve"> </w:t>
      </w:r>
      <w:r w:rsidRPr="002F7B9B">
        <w:rPr>
          <w:spacing w:val="2"/>
          <w:sz w:val="24"/>
          <w:szCs w:val="24"/>
        </w:rPr>
        <w:t>d</w:t>
      </w:r>
      <w:r w:rsidRPr="002F7B9B">
        <w:rPr>
          <w:sz w:val="24"/>
          <w:szCs w:val="24"/>
        </w:rPr>
        <w:t>es</w:t>
      </w:r>
      <w:r w:rsidRPr="002F7B9B">
        <w:rPr>
          <w:spacing w:val="14"/>
          <w:sz w:val="24"/>
          <w:szCs w:val="24"/>
        </w:rPr>
        <w:t xml:space="preserve"> </w:t>
      </w:r>
      <w:r w:rsidRPr="002F7B9B">
        <w:rPr>
          <w:sz w:val="24"/>
          <w:szCs w:val="24"/>
        </w:rPr>
        <w:t>é</w:t>
      </w:r>
      <w:r w:rsidRPr="002F7B9B">
        <w:rPr>
          <w:spacing w:val="2"/>
          <w:sz w:val="24"/>
          <w:szCs w:val="24"/>
        </w:rPr>
        <w:t>l</w:t>
      </w:r>
      <w:r w:rsidRPr="002F7B9B">
        <w:rPr>
          <w:sz w:val="24"/>
          <w:szCs w:val="24"/>
        </w:rPr>
        <w:t>è</w:t>
      </w:r>
      <w:r w:rsidRPr="002F7B9B">
        <w:rPr>
          <w:spacing w:val="-1"/>
          <w:sz w:val="24"/>
          <w:szCs w:val="24"/>
        </w:rPr>
        <w:t>v</w:t>
      </w:r>
      <w:r w:rsidRPr="002F7B9B">
        <w:rPr>
          <w:sz w:val="24"/>
          <w:szCs w:val="24"/>
        </w:rPr>
        <w:t>es</w:t>
      </w:r>
      <w:r w:rsidRPr="002F7B9B">
        <w:rPr>
          <w:spacing w:val="20"/>
          <w:sz w:val="24"/>
          <w:szCs w:val="24"/>
        </w:rPr>
        <w:t xml:space="preserve"> </w:t>
      </w:r>
      <w:r w:rsidRPr="002F7B9B">
        <w:rPr>
          <w:spacing w:val="-2"/>
          <w:sz w:val="24"/>
          <w:szCs w:val="24"/>
        </w:rPr>
        <w:t>o</w:t>
      </w:r>
      <w:r w:rsidRPr="002F7B9B">
        <w:rPr>
          <w:spacing w:val="4"/>
          <w:sz w:val="24"/>
          <w:szCs w:val="24"/>
        </w:rPr>
        <w:t>n</w:t>
      </w:r>
      <w:r w:rsidRPr="002F7B9B">
        <w:rPr>
          <w:sz w:val="24"/>
          <w:szCs w:val="24"/>
        </w:rPr>
        <w:t>t</w:t>
      </w:r>
      <w:r w:rsidRPr="002F7B9B">
        <w:rPr>
          <w:w w:val="99"/>
          <w:sz w:val="24"/>
          <w:szCs w:val="24"/>
        </w:rPr>
        <w:t xml:space="preserve"> </w:t>
      </w:r>
      <w:r w:rsidRPr="002F7B9B">
        <w:rPr>
          <w:spacing w:val="2"/>
          <w:sz w:val="24"/>
          <w:szCs w:val="24"/>
        </w:rPr>
        <w:t>d</w:t>
      </w:r>
      <w:r w:rsidRPr="002F7B9B">
        <w:rPr>
          <w:sz w:val="24"/>
          <w:szCs w:val="24"/>
        </w:rPr>
        <w:t>é</w:t>
      </w:r>
      <w:r w:rsidRPr="002F7B9B">
        <w:rPr>
          <w:spacing w:val="1"/>
          <w:sz w:val="24"/>
          <w:szCs w:val="24"/>
        </w:rPr>
        <w:t>j</w:t>
      </w:r>
      <w:r w:rsidRPr="002F7B9B">
        <w:rPr>
          <w:sz w:val="24"/>
          <w:szCs w:val="24"/>
        </w:rPr>
        <w:t>à</w:t>
      </w:r>
      <w:r w:rsidRPr="002F7B9B">
        <w:rPr>
          <w:spacing w:val="10"/>
          <w:sz w:val="24"/>
          <w:szCs w:val="24"/>
        </w:rPr>
        <w:t xml:space="preserve"> </w:t>
      </w:r>
      <w:r w:rsidRPr="002F7B9B">
        <w:rPr>
          <w:sz w:val="24"/>
          <w:szCs w:val="24"/>
        </w:rPr>
        <w:t>eu</w:t>
      </w:r>
      <w:r w:rsidRPr="002F7B9B">
        <w:rPr>
          <w:spacing w:val="10"/>
          <w:sz w:val="24"/>
          <w:szCs w:val="24"/>
        </w:rPr>
        <w:t xml:space="preserve"> </w:t>
      </w:r>
      <w:r w:rsidRPr="002F7B9B">
        <w:rPr>
          <w:spacing w:val="2"/>
          <w:sz w:val="24"/>
          <w:szCs w:val="24"/>
        </w:rPr>
        <w:t>d</w:t>
      </w:r>
      <w:r w:rsidRPr="002F7B9B">
        <w:rPr>
          <w:sz w:val="24"/>
          <w:szCs w:val="24"/>
        </w:rPr>
        <w:t>es</w:t>
      </w:r>
      <w:r w:rsidRPr="002F7B9B">
        <w:rPr>
          <w:spacing w:val="11"/>
          <w:sz w:val="24"/>
          <w:szCs w:val="24"/>
        </w:rPr>
        <w:t xml:space="preserve"> </w:t>
      </w:r>
      <w:r w:rsidRPr="002F7B9B">
        <w:rPr>
          <w:spacing w:val="1"/>
          <w:sz w:val="24"/>
          <w:szCs w:val="24"/>
        </w:rPr>
        <w:t>r</w:t>
      </w:r>
      <w:r w:rsidRPr="002F7B9B">
        <w:rPr>
          <w:sz w:val="24"/>
          <w:szCs w:val="24"/>
        </w:rPr>
        <w:t>app</w:t>
      </w:r>
      <w:r w:rsidRPr="002F7B9B">
        <w:rPr>
          <w:spacing w:val="-2"/>
          <w:sz w:val="24"/>
          <w:szCs w:val="24"/>
        </w:rPr>
        <w:t>o</w:t>
      </w:r>
      <w:r w:rsidRPr="002F7B9B">
        <w:rPr>
          <w:spacing w:val="1"/>
          <w:sz w:val="24"/>
          <w:szCs w:val="24"/>
        </w:rPr>
        <w:t>r</w:t>
      </w:r>
      <w:r w:rsidRPr="002F7B9B">
        <w:rPr>
          <w:spacing w:val="-2"/>
          <w:sz w:val="24"/>
          <w:szCs w:val="24"/>
        </w:rPr>
        <w:t>t</w:t>
      </w:r>
      <w:r w:rsidRPr="002F7B9B">
        <w:rPr>
          <w:sz w:val="24"/>
          <w:szCs w:val="24"/>
        </w:rPr>
        <w:t>s</w:t>
      </w:r>
      <w:r w:rsidRPr="002F7B9B">
        <w:rPr>
          <w:spacing w:val="10"/>
          <w:sz w:val="24"/>
          <w:szCs w:val="24"/>
        </w:rPr>
        <w:t xml:space="preserve"> </w:t>
      </w:r>
      <w:r w:rsidRPr="002F7B9B">
        <w:rPr>
          <w:spacing w:val="-1"/>
          <w:sz w:val="24"/>
          <w:szCs w:val="24"/>
        </w:rPr>
        <w:t>s</w:t>
      </w:r>
      <w:r w:rsidRPr="002F7B9B">
        <w:rPr>
          <w:sz w:val="24"/>
          <w:szCs w:val="24"/>
        </w:rPr>
        <w:t>ex</w:t>
      </w:r>
      <w:r w:rsidRPr="002F7B9B">
        <w:rPr>
          <w:spacing w:val="-1"/>
          <w:sz w:val="24"/>
          <w:szCs w:val="24"/>
        </w:rPr>
        <w:t>u</w:t>
      </w:r>
      <w:r w:rsidRPr="002F7B9B">
        <w:rPr>
          <w:sz w:val="24"/>
          <w:szCs w:val="24"/>
        </w:rPr>
        <w:t>e</w:t>
      </w:r>
      <w:r w:rsidRPr="002F7B9B">
        <w:rPr>
          <w:spacing w:val="2"/>
          <w:sz w:val="24"/>
          <w:szCs w:val="24"/>
        </w:rPr>
        <w:t>l</w:t>
      </w:r>
      <w:r w:rsidRPr="002F7B9B">
        <w:rPr>
          <w:sz w:val="24"/>
          <w:szCs w:val="24"/>
        </w:rPr>
        <w:t>s</w:t>
      </w:r>
      <w:r w:rsidRPr="002F7B9B">
        <w:rPr>
          <w:spacing w:val="11"/>
          <w:sz w:val="24"/>
          <w:szCs w:val="24"/>
        </w:rPr>
        <w:t xml:space="preserve"> </w:t>
      </w:r>
      <w:r w:rsidRPr="002F7B9B">
        <w:rPr>
          <w:sz w:val="24"/>
          <w:szCs w:val="24"/>
        </w:rPr>
        <w:t>a</w:t>
      </w:r>
      <w:r w:rsidRPr="002F7B9B">
        <w:rPr>
          <w:spacing w:val="-1"/>
          <w:sz w:val="24"/>
          <w:szCs w:val="24"/>
        </w:rPr>
        <w:t>v</w:t>
      </w:r>
      <w:r w:rsidRPr="002F7B9B">
        <w:rPr>
          <w:sz w:val="24"/>
          <w:szCs w:val="24"/>
        </w:rPr>
        <w:t>ec</w:t>
      </w:r>
      <w:r w:rsidRPr="002F7B9B">
        <w:rPr>
          <w:spacing w:val="10"/>
          <w:sz w:val="24"/>
          <w:szCs w:val="24"/>
        </w:rPr>
        <w:t xml:space="preserve"> </w:t>
      </w:r>
      <w:r w:rsidRPr="002F7B9B">
        <w:rPr>
          <w:spacing w:val="2"/>
          <w:sz w:val="24"/>
          <w:szCs w:val="24"/>
        </w:rPr>
        <w:t>l</w:t>
      </w:r>
      <w:r w:rsidRPr="002F7B9B">
        <w:rPr>
          <w:sz w:val="24"/>
          <w:szCs w:val="24"/>
        </w:rPr>
        <w:t>’âge</w:t>
      </w:r>
      <w:r w:rsidRPr="002F7B9B">
        <w:rPr>
          <w:spacing w:val="11"/>
          <w:sz w:val="24"/>
          <w:szCs w:val="24"/>
        </w:rPr>
        <w:t xml:space="preserve"> </w:t>
      </w:r>
      <w:r w:rsidRPr="002F7B9B">
        <w:rPr>
          <w:spacing w:val="-1"/>
          <w:sz w:val="24"/>
          <w:szCs w:val="24"/>
        </w:rPr>
        <w:t>m</w:t>
      </w:r>
      <w:r w:rsidRPr="002F7B9B">
        <w:rPr>
          <w:spacing w:val="-2"/>
          <w:sz w:val="24"/>
          <w:szCs w:val="24"/>
        </w:rPr>
        <w:t>o</w:t>
      </w:r>
      <w:r w:rsidRPr="002F7B9B">
        <w:rPr>
          <w:sz w:val="24"/>
          <w:szCs w:val="24"/>
        </w:rPr>
        <w:t>yen</w:t>
      </w:r>
      <w:r w:rsidRPr="002F7B9B">
        <w:rPr>
          <w:spacing w:val="11"/>
          <w:sz w:val="24"/>
          <w:szCs w:val="24"/>
        </w:rPr>
        <w:t xml:space="preserve"> </w:t>
      </w:r>
      <w:r w:rsidRPr="002F7B9B">
        <w:rPr>
          <w:sz w:val="24"/>
          <w:szCs w:val="24"/>
        </w:rPr>
        <w:t>au</w:t>
      </w:r>
      <w:r w:rsidRPr="002F7B9B">
        <w:rPr>
          <w:spacing w:val="10"/>
          <w:sz w:val="24"/>
          <w:szCs w:val="24"/>
        </w:rPr>
        <w:t xml:space="preserve"> </w:t>
      </w:r>
      <w:r w:rsidRPr="002F7B9B">
        <w:rPr>
          <w:sz w:val="24"/>
          <w:szCs w:val="24"/>
        </w:rPr>
        <w:t>p</w:t>
      </w:r>
      <w:r w:rsidRPr="002F7B9B">
        <w:rPr>
          <w:spacing w:val="1"/>
          <w:sz w:val="24"/>
          <w:szCs w:val="24"/>
        </w:rPr>
        <w:t>r</w:t>
      </w:r>
      <w:r w:rsidRPr="002F7B9B">
        <w:rPr>
          <w:sz w:val="24"/>
          <w:szCs w:val="24"/>
        </w:rPr>
        <w:t>e</w:t>
      </w:r>
      <w:r w:rsidRPr="002F7B9B">
        <w:rPr>
          <w:spacing w:val="-1"/>
          <w:sz w:val="24"/>
          <w:szCs w:val="24"/>
        </w:rPr>
        <w:t>m</w:t>
      </w:r>
      <w:r w:rsidRPr="002F7B9B">
        <w:rPr>
          <w:spacing w:val="2"/>
          <w:sz w:val="24"/>
          <w:szCs w:val="24"/>
        </w:rPr>
        <w:t>i</w:t>
      </w:r>
      <w:r w:rsidRPr="002F7B9B">
        <w:rPr>
          <w:sz w:val="24"/>
          <w:szCs w:val="24"/>
        </w:rPr>
        <w:t>er</w:t>
      </w:r>
      <w:r w:rsidRPr="002F7B9B">
        <w:rPr>
          <w:spacing w:val="13"/>
          <w:sz w:val="24"/>
          <w:szCs w:val="24"/>
        </w:rPr>
        <w:t xml:space="preserve"> </w:t>
      </w:r>
      <w:r w:rsidRPr="002F7B9B">
        <w:rPr>
          <w:spacing w:val="1"/>
          <w:sz w:val="24"/>
          <w:szCs w:val="24"/>
        </w:rPr>
        <w:t>r</w:t>
      </w:r>
      <w:r w:rsidRPr="002F7B9B">
        <w:rPr>
          <w:sz w:val="24"/>
          <w:szCs w:val="24"/>
        </w:rPr>
        <w:t>app</w:t>
      </w:r>
      <w:r w:rsidRPr="002F7B9B">
        <w:rPr>
          <w:spacing w:val="-2"/>
          <w:sz w:val="24"/>
          <w:szCs w:val="24"/>
        </w:rPr>
        <w:t>o</w:t>
      </w:r>
      <w:r w:rsidRPr="002F7B9B">
        <w:rPr>
          <w:spacing w:val="1"/>
          <w:sz w:val="24"/>
          <w:szCs w:val="24"/>
        </w:rPr>
        <w:t>r</w:t>
      </w:r>
      <w:r w:rsidRPr="002F7B9B">
        <w:rPr>
          <w:sz w:val="24"/>
          <w:szCs w:val="24"/>
        </w:rPr>
        <w:t>t</w:t>
      </w:r>
      <w:r w:rsidRPr="002F7B9B">
        <w:rPr>
          <w:spacing w:val="9"/>
          <w:sz w:val="24"/>
          <w:szCs w:val="24"/>
        </w:rPr>
        <w:t xml:space="preserve"> </w:t>
      </w:r>
      <w:r w:rsidRPr="002F7B9B">
        <w:rPr>
          <w:spacing w:val="-1"/>
          <w:sz w:val="24"/>
          <w:szCs w:val="24"/>
        </w:rPr>
        <w:t>s</w:t>
      </w:r>
      <w:r w:rsidRPr="002F7B9B">
        <w:rPr>
          <w:sz w:val="24"/>
          <w:szCs w:val="24"/>
        </w:rPr>
        <w:t>ex</w:t>
      </w:r>
      <w:r w:rsidRPr="002F7B9B">
        <w:rPr>
          <w:spacing w:val="-1"/>
          <w:sz w:val="24"/>
          <w:szCs w:val="24"/>
        </w:rPr>
        <w:t>u</w:t>
      </w:r>
      <w:r w:rsidRPr="002F7B9B">
        <w:rPr>
          <w:sz w:val="24"/>
          <w:szCs w:val="24"/>
        </w:rPr>
        <w:t>el</w:t>
      </w:r>
      <w:r w:rsidRPr="002F7B9B">
        <w:rPr>
          <w:spacing w:val="12"/>
          <w:sz w:val="24"/>
          <w:szCs w:val="24"/>
        </w:rPr>
        <w:t xml:space="preserve"> </w:t>
      </w:r>
      <w:r w:rsidRPr="002F7B9B">
        <w:rPr>
          <w:sz w:val="24"/>
          <w:szCs w:val="24"/>
        </w:rPr>
        <w:t>q</w:t>
      </w:r>
      <w:r w:rsidRPr="002F7B9B">
        <w:rPr>
          <w:spacing w:val="-1"/>
          <w:sz w:val="24"/>
          <w:szCs w:val="24"/>
        </w:rPr>
        <w:t>u</w:t>
      </w:r>
      <w:r w:rsidRPr="002F7B9B">
        <w:rPr>
          <w:sz w:val="24"/>
          <w:szCs w:val="24"/>
        </w:rPr>
        <w:t>i</w:t>
      </w:r>
      <w:r w:rsidRPr="002F7B9B">
        <w:rPr>
          <w:spacing w:val="13"/>
          <w:sz w:val="24"/>
          <w:szCs w:val="24"/>
        </w:rPr>
        <w:t xml:space="preserve"> </w:t>
      </w:r>
      <w:r w:rsidRPr="002F7B9B">
        <w:rPr>
          <w:spacing w:val="-2"/>
          <w:sz w:val="24"/>
          <w:szCs w:val="24"/>
        </w:rPr>
        <w:t>to</w:t>
      </w:r>
      <w:r w:rsidRPr="002F7B9B">
        <w:rPr>
          <w:spacing w:val="-1"/>
          <w:sz w:val="24"/>
          <w:szCs w:val="24"/>
        </w:rPr>
        <w:t>u</w:t>
      </w:r>
      <w:r w:rsidRPr="002F7B9B">
        <w:rPr>
          <w:spacing w:val="1"/>
          <w:sz w:val="24"/>
          <w:szCs w:val="24"/>
        </w:rPr>
        <w:t>r</w:t>
      </w:r>
      <w:r w:rsidRPr="002F7B9B">
        <w:rPr>
          <w:spacing w:val="-1"/>
          <w:sz w:val="24"/>
          <w:szCs w:val="24"/>
        </w:rPr>
        <w:t>n</w:t>
      </w:r>
      <w:r w:rsidRPr="002F7B9B">
        <w:rPr>
          <w:sz w:val="24"/>
          <w:szCs w:val="24"/>
        </w:rPr>
        <w:t>e</w:t>
      </w:r>
      <w:r w:rsidRPr="002F7B9B">
        <w:rPr>
          <w:w w:val="99"/>
          <w:sz w:val="24"/>
          <w:szCs w:val="24"/>
        </w:rPr>
        <w:t xml:space="preserve"> </w:t>
      </w:r>
      <w:r w:rsidRPr="002F7B9B">
        <w:rPr>
          <w:sz w:val="24"/>
          <w:szCs w:val="24"/>
        </w:rPr>
        <w:t>a</w:t>
      </w:r>
      <w:r w:rsidRPr="002F7B9B">
        <w:rPr>
          <w:spacing w:val="-1"/>
          <w:sz w:val="24"/>
          <w:szCs w:val="24"/>
        </w:rPr>
        <w:t>u</w:t>
      </w:r>
      <w:r w:rsidRPr="002F7B9B">
        <w:rPr>
          <w:spacing w:val="-2"/>
          <w:sz w:val="24"/>
          <w:szCs w:val="24"/>
        </w:rPr>
        <w:t>to</w:t>
      </w:r>
      <w:r w:rsidRPr="002F7B9B">
        <w:rPr>
          <w:spacing w:val="-1"/>
          <w:sz w:val="24"/>
          <w:szCs w:val="24"/>
        </w:rPr>
        <w:t>u</w:t>
      </w:r>
      <w:r w:rsidRPr="002F7B9B">
        <w:rPr>
          <w:sz w:val="24"/>
          <w:szCs w:val="24"/>
        </w:rPr>
        <w:t>r</w:t>
      </w:r>
      <w:r w:rsidRPr="002F7B9B">
        <w:rPr>
          <w:spacing w:val="-1"/>
          <w:sz w:val="24"/>
          <w:szCs w:val="24"/>
        </w:rPr>
        <w:t xml:space="preserve"> </w:t>
      </w:r>
      <w:r w:rsidRPr="002F7B9B">
        <w:rPr>
          <w:spacing w:val="2"/>
          <w:sz w:val="24"/>
          <w:szCs w:val="24"/>
        </w:rPr>
        <w:t>d</w:t>
      </w:r>
      <w:r w:rsidRPr="002F7B9B">
        <w:rPr>
          <w:sz w:val="24"/>
          <w:szCs w:val="24"/>
        </w:rPr>
        <w:t>e</w:t>
      </w:r>
      <w:r w:rsidRPr="002F7B9B">
        <w:rPr>
          <w:spacing w:val="-2"/>
          <w:sz w:val="24"/>
          <w:szCs w:val="24"/>
        </w:rPr>
        <w:t xml:space="preserve"> </w:t>
      </w:r>
      <w:r w:rsidRPr="002F7B9B">
        <w:rPr>
          <w:sz w:val="24"/>
          <w:szCs w:val="24"/>
        </w:rPr>
        <w:t>16</w:t>
      </w:r>
      <w:r w:rsidRPr="002F7B9B">
        <w:rPr>
          <w:spacing w:val="2"/>
          <w:sz w:val="24"/>
          <w:szCs w:val="24"/>
        </w:rPr>
        <w:t>,</w:t>
      </w:r>
      <w:r w:rsidRPr="002F7B9B">
        <w:rPr>
          <w:sz w:val="24"/>
          <w:szCs w:val="24"/>
        </w:rPr>
        <w:t>3</w:t>
      </w:r>
      <w:r w:rsidRPr="002F7B9B">
        <w:rPr>
          <w:spacing w:val="-2"/>
          <w:sz w:val="24"/>
          <w:szCs w:val="24"/>
        </w:rPr>
        <w:t xml:space="preserve"> </w:t>
      </w:r>
      <w:r w:rsidRPr="002F7B9B">
        <w:rPr>
          <w:sz w:val="24"/>
          <w:szCs w:val="24"/>
        </w:rPr>
        <w:t>a</w:t>
      </w:r>
      <w:r w:rsidRPr="002F7B9B">
        <w:rPr>
          <w:spacing w:val="-1"/>
          <w:sz w:val="24"/>
          <w:szCs w:val="24"/>
        </w:rPr>
        <w:t>n</w:t>
      </w:r>
      <w:r w:rsidRPr="002F7B9B">
        <w:rPr>
          <w:sz w:val="24"/>
          <w:szCs w:val="24"/>
        </w:rPr>
        <w:t>s</w:t>
      </w:r>
      <w:r w:rsidRPr="002F7B9B">
        <w:rPr>
          <w:spacing w:val="-7"/>
          <w:sz w:val="24"/>
          <w:szCs w:val="24"/>
        </w:rPr>
        <w:t xml:space="preserve"> </w:t>
      </w:r>
      <w:r w:rsidRPr="002F7B9B">
        <w:rPr>
          <w:spacing w:val="-1"/>
          <w:sz w:val="24"/>
          <w:szCs w:val="24"/>
        </w:rPr>
        <w:t>ch</w:t>
      </w:r>
      <w:r w:rsidRPr="002F7B9B">
        <w:rPr>
          <w:sz w:val="24"/>
          <w:szCs w:val="24"/>
        </w:rPr>
        <w:t>ez</w:t>
      </w:r>
      <w:r w:rsidRPr="002F7B9B">
        <w:rPr>
          <w:spacing w:val="-2"/>
          <w:sz w:val="24"/>
          <w:szCs w:val="24"/>
        </w:rPr>
        <w:t xml:space="preserve"> </w:t>
      </w:r>
      <w:r w:rsidRPr="002F7B9B">
        <w:rPr>
          <w:spacing w:val="2"/>
          <w:sz w:val="24"/>
          <w:szCs w:val="24"/>
        </w:rPr>
        <w:t>l</w:t>
      </w:r>
      <w:r w:rsidRPr="002F7B9B">
        <w:rPr>
          <w:sz w:val="24"/>
          <w:szCs w:val="24"/>
        </w:rPr>
        <w:t>es</w:t>
      </w:r>
      <w:r w:rsidRPr="002F7B9B">
        <w:rPr>
          <w:spacing w:val="-3"/>
          <w:sz w:val="24"/>
          <w:szCs w:val="24"/>
        </w:rPr>
        <w:t xml:space="preserve"> </w:t>
      </w:r>
      <w:r w:rsidRPr="002F7B9B">
        <w:rPr>
          <w:sz w:val="24"/>
          <w:szCs w:val="24"/>
        </w:rPr>
        <w:t>g</w:t>
      </w:r>
      <w:r w:rsidRPr="002F7B9B">
        <w:rPr>
          <w:spacing w:val="-6"/>
          <w:sz w:val="24"/>
          <w:szCs w:val="24"/>
        </w:rPr>
        <w:t>a</w:t>
      </w:r>
      <w:r w:rsidRPr="002F7B9B">
        <w:rPr>
          <w:spacing w:val="1"/>
          <w:sz w:val="24"/>
          <w:szCs w:val="24"/>
        </w:rPr>
        <w:t>r</w:t>
      </w:r>
      <w:r w:rsidRPr="002F7B9B">
        <w:rPr>
          <w:spacing w:val="-1"/>
          <w:sz w:val="24"/>
          <w:szCs w:val="24"/>
        </w:rPr>
        <w:t>ç</w:t>
      </w:r>
      <w:r w:rsidRPr="002F7B9B">
        <w:rPr>
          <w:spacing w:val="-2"/>
          <w:sz w:val="24"/>
          <w:szCs w:val="24"/>
        </w:rPr>
        <w:t>o</w:t>
      </w:r>
      <w:r w:rsidRPr="002F7B9B">
        <w:rPr>
          <w:spacing w:val="-1"/>
          <w:sz w:val="24"/>
          <w:szCs w:val="24"/>
        </w:rPr>
        <w:t>n</w:t>
      </w:r>
      <w:r w:rsidRPr="002F7B9B">
        <w:rPr>
          <w:sz w:val="24"/>
          <w:szCs w:val="24"/>
        </w:rPr>
        <w:t>s</w:t>
      </w:r>
      <w:r w:rsidRPr="002F7B9B">
        <w:rPr>
          <w:spacing w:val="-3"/>
          <w:sz w:val="24"/>
          <w:szCs w:val="24"/>
        </w:rPr>
        <w:t xml:space="preserve"> </w:t>
      </w:r>
      <w:r w:rsidRPr="002F7B9B">
        <w:rPr>
          <w:sz w:val="24"/>
          <w:szCs w:val="24"/>
        </w:rPr>
        <w:t>et</w:t>
      </w:r>
      <w:r w:rsidRPr="002F7B9B">
        <w:rPr>
          <w:spacing w:val="-3"/>
          <w:sz w:val="24"/>
          <w:szCs w:val="24"/>
        </w:rPr>
        <w:t xml:space="preserve"> </w:t>
      </w:r>
      <w:r w:rsidRPr="002F7B9B">
        <w:rPr>
          <w:sz w:val="24"/>
          <w:szCs w:val="24"/>
        </w:rPr>
        <w:t>16</w:t>
      </w:r>
      <w:r w:rsidRPr="002F7B9B">
        <w:rPr>
          <w:spacing w:val="2"/>
          <w:sz w:val="24"/>
          <w:szCs w:val="24"/>
        </w:rPr>
        <w:t>,</w:t>
      </w:r>
      <w:r w:rsidRPr="002F7B9B">
        <w:rPr>
          <w:sz w:val="24"/>
          <w:szCs w:val="24"/>
        </w:rPr>
        <w:t>0</w:t>
      </w:r>
      <w:r w:rsidRPr="002F7B9B">
        <w:rPr>
          <w:spacing w:val="-1"/>
          <w:sz w:val="24"/>
          <w:szCs w:val="24"/>
        </w:rPr>
        <w:t xml:space="preserve"> </w:t>
      </w:r>
      <w:r w:rsidRPr="002F7B9B">
        <w:rPr>
          <w:sz w:val="24"/>
          <w:szCs w:val="24"/>
        </w:rPr>
        <w:t>a</w:t>
      </w:r>
      <w:r w:rsidRPr="002F7B9B">
        <w:rPr>
          <w:spacing w:val="-1"/>
          <w:sz w:val="24"/>
          <w:szCs w:val="24"/>
        </w:rPr>
        <w:t>n</w:t>
      </w:r>
      <w:r w:rsidRPr="002F7B9B">
        <w:rPr>
          <w:sz w:val="24"/>
          <w:szCs w:val="24"/>
        </w:rPr>
        <w:t>s</w:t>
      </w:r>
      <w:r w:rsidRPr="002F7B9B">
        <w:rPr>
          <w:spacing w:val="-8"/>
          <w:sz w:val="24"/>
          <w:szCs w:val="24"/>
        </w:rPr>
        <w:t xml:space="preserve"> </w:t>
      </w:r>
      <w:r w:rsidRPr="002F7B9B">
        <w:rPr>
          <w:spacing w:val="-1"/>
          <w:sz w:val="24"/>
          <w:szCs w:val="24"/>
        </w:rPr>
        <w:t>ch</w:t>
      </w:r>
      <w:r w:rsidRPr="002F7B9B">
        <w:rPr>
          <w:sz w:val="24"/>
          <w:szCs w:val="24"/>
        </w:rPr>
        <w:t>ez</w:t>
      </w:r>
      <w:r w:rsidRPr="002F7B9B">
        <w:rPr>
          <w:spacing w:val="-2"/>
          <w:sz w:val="24"/>
          <w:szCs w:val="24"/>
        </w:rPr>
        <w:t xml:space="preserve"> </w:t>
      </w:r>
      <w:r w:rsidRPr="002F7B9B">
        <w:rPr>
          <w:spacing w:val="2"/>
          <w:sz w:val="24"/>
          <w:szCs w:val="24"/>
        </w:rPr>
        <w:t>l</w:t>
      </w:r>
      <w:r w:rsidRPr="002F7B9B">
        <w:rPr>
          <w:sz w:val="24"/>
          <w:szCs w:val="24"/>
        </w:rPr>
        <w:t>es</w:t>
      </w:r>
      <w:r w:rsidRPr="002F7B9B">
        <w:rPr>
          <w:spacing w:val="-3"/>
          <w:sz w:val="24"/>
          <w:szCs w:val="24"/>
        </w:rPr>
        <w:t xml:space="preserve"> f</w:t>
      </w:r>
      <w:r w:rsidRPr="002F7B9B">
        <w:rPr>
          <w:spacing w:val="2"/>
          <w:sz w:val="24"/>
          <w:szCs w:val="24"/>
        </w:rPr>
        <w:t>i</w:t>
      </w:r>
      <w:r w:rsidRPr="002F7B9B">
        <w:rPr>
          <w:spacing w:val="-3"/>
          <w:sz w:val="24"/>
          <w:szCs w:val="24"/>
        </w:rPr>
        <w:t>l</w:t>
      </w:r>
      <w:r w:rsidRPr="002F7B9B">
        <w:rPr>
          <w:spacing w:val="2"/>
          <w:sz w:val="24"/>
          <w:szCs w:val="24"/>
        </w:rPr>
        <w:t>l</w:t>
      </w:r>
      <w:r w:rsidRPr="002F7B9B">
        <w:rPr>
          <w:sz w:val="24"/>
          <w:szCs w:val="24"/>
        </w:rPr>
        <w:t>e</w:t>
      </w:r>
      <w:r w:rsidRPr="002F7B9B">
        <w:rPr>
          <w:spacing w:val="-1"/>
          <w:sz w:val="24"/>
          <w:szCs w:val="24"/>
        </w:rPr>
        <w:t>s</w:t>
      </w:r>
      <w:r w:rsidR="006419AE">
        <w:rPr>
          <w:spacing w:val="-1"/>
          <w:sz w:val="24"/>
          <w:szCs w:val="24"/>
        </w:rPr>
        <w:t> </w:t>
      </w:r>
      <w:r w:rsidR="006419AE">
        <w:rPr>
          <w:sz w:val="24"/>
          <w:szCs w:val="24"/>
        </w:rPr>
        <w:t>;</w:t>
      </w:r>
    </w:p>
    <w:p w:rsidR="006419AE" w:rsidRDefault="00B5633B" w:rsidP="009721F9">
      <w:pPr>
        <w:pStyle w:val="Corpsdetexte"/>
        <w:numPr>
          <w:ilvl w:val="0"/>
          <w:numId w:val="15"/>
        </w:numPr>
        <w:kinsoku w:val="0"/>
        <w:overflowPunct w:val="0"/>
        <w:spacing w:line="360" w:lineRule="auto"/>
        <w:ind w:right="109"/>
        <w:jc w:val="both"/>
        <w:rPr>
          <w:sz w:val="24"/>
          <w:szCs w:val="24"/>
        </w:rPr>
      </w:pPr>
      <w:r w:rsidRPr="002F7B9B">
        <w:rPr>
          <w:sz w:val="24"/>
          <w:szCs w:val="24"/>
        </w:rPr>
        <w:t>84%</w:t>
      </w:r>
      <w:r w:rsidRPr="002F7B9B">
        <w:rPr>
          <w:w w:val="99"/>
          <w:sz w:val="24"/>
          <w:szCs w:val="24"/>
        </w:rPr>
        <w:t xml:space="preserve"> </w:t>
      </w:r>
      <w:r w:rsidRPr="002F7B9B">
        <w:rPr>
          <w:spacing w:val="2"/>
          <w:sz w:val="24"/>
          <w:szCs w:val="24"/>
        </w:rPr>
        <w:t>d</w:t>
      </w:r>
      <w:r w:rsidRPr="002F7B9B">
        <w:rPr>
          <w:sz w:val="24"/>
          <w:szCs w:val="24"/>
        </w:rPr>
        <w:t>es</w:t>
      </w:r>
      <w:r w:rsidRPr="002F7B9B">
        <w:rPr>
          <w:spacing w:val="53"/>
          <w:sz w:val="24"/>
          <w:szCs w:val="24"/>
        </w:rPr>
        <w:t xml:space="preserve"> </w:t>
      </w:r>
      <w:r w:rsidRPr="002F7B9B">
        <w:rPr>
          <w:sz w:val="24"/>
          <w:szCs w:val="24"/>
        </w:rPr>
        <w:t>é</w:t>
      </w:r>
      <w:r w:rsidRPr="002F7B9B">
        <w:rPr>
          <w:spacing w:val="2"/>
          <w:sz w:val="24"/>
          <w:szCs w:val="24"/>
        </w:rPr>
        <w:t>l</w:t>
      </w:r>
      <w:r w:rsidRPr="002F7B9B">
        <w:rPr>
          <w:sz w:val="24"/>
          <w:szCs w:val="24"/>
        </w:rPr>
        <w:t>è</w:t>
      </w:r>
      <w:r w:rsidRPr="002F7B9B">
        <w:rPr>
          <w:spacing w:val="-1"/>
          <w:sz w:val="24"/>
          <w:szCs w:val="24"/>
        </w:rPr>
        <w:t>v</w:t>
      </w:r>
      <w:r w:rsidRPr="002F7B9B">
        <w:rPr>
          <w:sz w:val="24"/>
          <w:szCs w:val="24"/>
        </w:rPr>
        <w:t>es</w:t>
      </w:r>
      <w:r w:rsidRPr="002F7B9B">
        <w:rPr>
          <w:spacing w:val="53"/>
          <w:sz w:val="24"/>
          <w:szCs w:val="24"/>
        </w:rPr>
        <w:t xml:space="preserve"> </w:t>
      </w:r>
      <w:r w:rsidRPr="002F7B9B">
        <w:rPr>
          <w:spacing w:val="-2"/>
          <w:sz w:val="24"/>
          <w:szCs w:val="24"/>
        </w:rPr>
        <w:t>o</w:t>
      </w:r>
      <w:r w:rsidRPr="002F7B9B">
        <w:rPr>
          <w:spacing w:val="-1"/>
          <w:sz w:val="24"/>
          <w:szCs w:val="24"/>
        </w:rPr>
        <w:t>n</w:t>
      </w:r>
      <w:r w:rsidRPr="002F7B9B">
        <w:rPr>
          <w:sz w:val="24"/>
          <w:szCs w:val="24"/>
        </w:rPr>
        <w:t>t</w:t>
      </w:r>
      <w:r w:rsidRPr="002F7B9B">
        <w:rPr>
          <w:spacing w:val="52"/>
          <w:sz w:val="24"/>
          <w:szCs w:val="24"/>
        </w:rPr>
        <w:t xml:space="preserve"> </w:t>
      </w:r>
      <w:r w:rsidRPr="002F7B9B">
        <w:rPr>
          <w:spacing w:val="2"/>
          <w:sz w:val="24"/>
          <w:szCs w:val="24"/>
        </w:rPr>
        <w:t>d</w:t>
      </w:r>
      <w:r w:rsidRPr="002F7B9B">
        <w:rPr>
          <w:sz w:val="24"/>
          <w:szCs w:val="24"/>
        </w:rPr>
        <w:t>é</w:t>
      </w:r>
      <w:r w:rsidRPr="002F7B9B">
        <w:rPr>
          <w:spacing w:val="-1"/>
          <w:sz w:val="24"/>
          <w:szCs w:val="24"/>
        </w:rPr>
        <w:t>c</w:t>
      </w:r>
      <w:r w:rsidRPr="002F7B9B">
        <w:rPr>
          <w:spacing w:val="2"/>
          <w:sz w:val="24"/>
          <w:szCs w:val="24"/>
        </w:rPr>
        <w:t>l</w:t>
      </w:r>
      <w:r w:rsidRPr="002F7B9B">
        <w:rPr>
          <w:sz w:val="24"/>
          <w:szCs w:val="24"/>
        </w:rPr>
        <w:t>a</w:t>
      </w:r>
      <w:r w:rsidRPr="002F7B9B">
        <w:rPr>
          <w:spacing w:val="1"/>
          <w:sz w:val="24"/>
          <w:szCs w:val="24"/>
        </w:rPr>
        <w:t>r</w:t>
      </w:r>
      <w:r w:rsidRPr="002F7B9B">
        <w:rPr>
          <w:sz w:val="24"/>
          <w:szCs w:val="24"/>
        </w:rPr>
        <w:t>é</w:t>
      </w:r>
      <w:r w:rsidRPr="002F7B9B">
        <w:rPr>
          <w:spacing w:val="55"/>
          <w:sz w:val="24"/>
          <w:szCs w:val="24"/>
        </w:rPr>
        <w:t xml:space="preserve"> </w:t>
      </w:r>
      <w:r w:rsidRPr="002F7B9B">
        <w:rPr>
          <w:sz w:val="24"/>
          <w:szCs w:val="24"/>
        </w:rPr>
        <w:t>a</w:t>
      </w:r>
      <w:r w:rsidRPr="002F7B9B">
        <w:rPr>
          <w:spacing w:val="-1"/>
          <w:sz w:val="24"/>
          <w:szCs w:val="24"/>
        </w:rPr>
        <w:t>v</w:t>
      </w:r>
      <w:r w:rsidRPr="002F7B9B">
        <w:rPr>
          <w:spacing w:val="-2"/>
          <w:sz w:val="24"/>
          <w:szCs w:val="24"/>
        </w:rPr>
        <w:t>o</w:t>
      </w:r>
      <w:r w:rsidRPr="002F7B9B">
        <w:rPr>
          <w:spacing w:val="-3"/>
          <w:sz w:val="24"/>
          <w:szCs w:val="24"/>
        </w:rPr>
        <w:t>i</w:t>
      </w:r>
      <w:r w:rsidRPr="002F7B9B">
        <w:rPr>
          <w:sz w:val="24"/>
          <w:szCs w:val="24"/>
        </w:rPr>
        <w:t>r</w:t>
      </w:r>
      <w:r w:rsidRPr="002F7B9B">
        <w:rPr>
          <w:spacing w:val="55"/>
          <w:sz w:val="24"/>
          <w:szCs w:val="24"/>
        </w:rPr>
        <w:t xml:space="preserve"> </w:t>
      </w:r>
      <w:r w:rsidRPr="002F7B9B">
        <w:rPr>
          <w:spacing w:val="-1"/>
          <w:sz w:val="24"/>
          <w:szCs w:val="24"/>
        </w:rPr>
        <w:t>u</w:t>
      </w:r>
      <w:r w:rsidRPr="002F7B9B">
        <w:rPr>
          <w:spacing w:val="-2"/>
          <w:sz w:val="24"/>
          <w:szCs w:val="24"/>
        </w:rPr>
        <w:t>t</w:t>
      </w:r>
      <w:r w:rsidRPr="002F7B9B">
        <w:rPr>
          <w:spacing w:val="2"/>
          <w:sz w:val="24"/>
          <w:szCs w:val="24"/>
        </w:rPr>
        <w:t>i</w:t>
      </w:r>
      <w:r w:rsidRPr="002F7B9B">
        <w:rPr>
          <w:spacing w:val="-3"/>
          <w:sz w:val="24"/>
          <w:szCs w:val="24"/>
        </w:rPr>
        <w:t>l</w:t>
      </w:r>
      <w:r w:rsidRPr="002F7B9B">
        <w:rPr>
          <w:spacing w:val="2"/>
          <w:sz w:val="24"/>
          <w:szCs w:val="24"/>
        </w:rPr>
        <w:t>i</w:t>
      </w:r>
      <w:r w:rsidRPr="002F7B9B">
        <w:rPr>
          <w:spacing w:val="-1"/>
          <w:sz w:val="24"/>
          <w:szCs w:val="24"/>
        </w:rPr>
        <w:t>s</w:t>
      </w:r>
      <w:r w:rsidRPr="002F7B9B">
        <w:rPr>
          <w:sz w:val="24"/>
          <w:szCs w:val="24"/>
        </w:rPr>
        <w:t>é</w:t>
      </w:r>
      <w:r w:rsidRPr="002F7B9B">
        <w:rPr>
          <w:spacing w:val="54"/>
          <w:sz w:val="24"/>
          <w:szCs w:val="24"/>
        </w:rPr>
        <w:t xml:space="preserve"> </w:t>
      </w:r>
      <w:r w:rsidRPr="002F7B9B">
        <w:rPr>
          <w:spacing w:val="2"/>
          <w:sz w:val="24"/>
          <w:szCs w:val="24"/>
        </w:rPr>
        <w:t>l</w:t>
      </w:r>
      <w:r w:rsidRPr="002F7B9B">
        <w:rPr>
          <w:sz w:val="24"/>
          <w:szCs w:val="24"/>
        </w:rPr>
        <w:t>e</w:t>
      </w:r>
      <w:r w:rsidRPr="002F7B9B">
        <w:rPr>
          <w:spacing w:val="54"/>
          <w:sz w:val="24"/>
          <w:szCs w:val="24"/>
        </w:rPr>
        <w:t xml:space="preserve"> </w:t>
      </w:r>
      <w:r w:rsidRPr="002F7B9B">
        <w:rPr>
          <w:spacing w:val="-6"/>
          <w:sz w:val="24"/>
          <w:szCs w:val="24"/>
        </w:rPr>
        <w:t>p</w:t>
      </w:r>
      <w:r w:rsidRPr="002F7B9B">
        <w:rPr>
          <w:spacing w:val="1"/>
          <w:sz w:val="24"/>
          <w:szCs w:val="24"/>
        </w:rPr>
        <w:t>r</w:t>
      </w:r>
      <w:r w:rsidRPr="002F7B9B">
        <w:rPr>
          <w:sz w:val="24"/>
          <w:szCs w:val="24"/>
        </w:rPr>
        <w:t>é</w:t>
      </w:r>
      <w:r w:rsidRPr="002F7B9B">
        <w:rPr>
          <w:spacing w:val="-1"/>
          <w:sz w:val="24"/>
          <w:szCs w:val="24"/>
        </w:rPr>
        <w:t>s</w:t>
      </w:r>
      <w:r w:rsidRPr="002F7B9B">
        <w:rPr>
          <w:sz w:val="24"/>
          <w:szCs w:val="24"/>
        </w:rPr>
        <w:t>e</w:t>
      </w:r>
      <w:r w:rsidRPr="002F7B9B">
        <w:rPr>
          <w:spacing w:val="1"/>
          <w:sz w:val="24"/>
          <w:szCs w:val="24"/>
        </w:rPr>
        <w:t>r</w:t>
      </w:r>
      <w:r w:rsidRPr="002F7B9B">
        <w:rPr>
          <w:spacing w:val="-1"/>
          <w:sz w:val="24"/>
          <w:szCs w:val="24"/>
        </w:rPr>
        <w:t>v</w:t>
      </w:r>
      <w:r w:rsidRPr="002F7B9B">
        <w:rPr>
          <w:sz w:val="24"/>
          <w:szCs w:val="24"/>
        </w:rPr>
        <w:t>a</w:t>
      </w:r>
      <w:r w:rsidRPr="002F7B9B">
        <w:rPr>
          <w:spacing w:val="-2"/>
          <w:sz w:val="24"/>
          <w:szCs w:val="24"/>
        </w:rPr>
        <w:t>t</w:t>
      </w:r>
      <w:r w:rsidRPr="002F7B9B">
        <w:rPr>
          <w:spacing w:val="2"/>
          <w:sz w:val="24"/>
          <w:szCs w:val="24"/>
        </w:rPr>
        <w:t>i</w:t>
      </w:r>
      <w:r w:rsidRPr="002F7B9B">
        <w:rPr>
          <w:sz w:val="24"/>
          <w:szCs w:val="24"/>
        </w:rPr>
        <w:t>f</w:t>
      </w:r>
      <w:r w:rsidRPr="002F7B9B">
        <w:rPr>
          <w:spacing w:val="55"/>
          <w:sz w:val="24"/>
          <w:szCs w:val="24"/>
        </w:rPr>
        <w:t xml:space="preserve"> </w:t>
      </w:r>
      <w:r w:rsidRPr="002F7B9B">
        <w:rPr>
          <w:spacing w:val="2"/>
          <w:sz w:val="24"/>
          <w:szCs w:val="24"/>
        </w:rPr>
        <w:t>l</w:t>
      </w:r>
      <w:r w:rsidRPr="002F7B9B">
        <w:rPr>
          <w:spacing w:val="-2"/>
          <w:sz w:val="24"/>
          <w:szCs w:val="24"/>
        </w:rPr>
        <w:t>o</w:t>
      </w:r>
      <w:r w:rsidRPr="002F7B9B">
        <w:rPr>
          <w:spacing w:val="1"/>
          <w:sz w:val="24"/>
          <w:szCs w:val="24"/>
        </w:rPr>
        <w:t>r</w:t>
      </w:r>
      <w:r w:rsidRPr="002F7B9B">
        <w:rPr>
          <w:sz w:val="24"/>
          <w:szCs w:val="24"/>
        </w:rPr>
        <w:t>s</w:t>
      </w:r>
      <w:r w:rsidRPr="002F7B9B">
        <w:rPr>
          <w:spacing w:val="49"/>
          <w:sz w:val="24"/>
          <w:szCs w:val="24"/>
        </w:rPr>
        <w:t xml:space="preserve"> </w:t>
      </w:r>
      <w:r w:rsidRPr="002F7B9B">
        <w:rPr>
          <w:spacing w:val="2"/>
          <w:sz w:val="24"/>
          <w:szCs w:val="24"/>
        </w:rPr>
        <w:t>d</w:t>
      </w:r>
      <w:r w:rsidRPr="002F7B9B">
        <w:rPr>
          <w:sz w:val="24"/>
          <w:szCs w:val="24"/>
        </w:rPr>
        <w:t>u</w:t>
      </w:r>
      <w:r w:rsidRPr="002F7B9B">
        <w:rPr>
          <w:spacing w:val="53"/>
          <w:sz w:val="24"/>
          <w:szCs w:val="24"/>
        </w:rPr>
        <w:t xml:space="preserve"> </w:t>
      </w:r>
      <w:r w:rsidRPr="002F7B9B">
        <w:rPr>
          <w:spacing w:val="2"/>
          <w:sz w:val="24"/>
          <w:szCs w:val="24"/>
        </w:rPr>
        <w:t>d</w:t>
      </w:r>
      <w:r w:rsidRPr="002F7B9B">
        <w:rPr>
          <w:sz w:val="24"/>
          <w:szCs w:val="24"/>
        </w:rPr>
        <w:t>e</w:t>
      </w:r>
      <w:r w:rsidRPr="002F7B9B">
        <w:rPr>
          <w:spacing w:val="1"/>
          <w:sz w:val="24"/>
          <w:szCs w:val="24"/>
        </w:rPr>
        <w:t>r</w:t>
      </w:r>
      <w:r w:rsidRPr="002F7B9B">
        <w:rPr>
          <w:spacing w:val="-7"/>
          <w:sz w:val="24"/>
          <w:szCs w:val="24"/>
        </w:rPr>
        <w:t>n</w:t>
      </w:r>
      <w:r w:rsidRPr="002F7B9B">
        <w:rPr>
          <w:spacing w:val="2"/>
          <w:sz w:val="24"/>
          <w:szCs w:val="24"/>
        </w:rPr>
        <w:t>i</w:t>
      </w:r>
      <w:r w:rsidRPr="002F7B9B">
        <w:rPr>
          <w:sz w:val="24"/>
          <w:szCs w:val="24"/>
        </w:rPr>
        <w:t>er</w:t>
      </w:r>
      <w:r w:rsidRPr="002F7B9B">
        <w:rPr>
          <w:spacing w:val="55"/>
          <w:sz w:val="24"/>
          <w:szCs w:val="24"/>
        </w:rPr>
        <w:t xml:space="preserve"> </w:t>
      </w:r>
      <w:r w:rsidRPr="002F7B9B">
        <w:rPr>
          <w:spacing w:val="1"/>
          <w:sz w:val="24"/>
          <w:szCs w:val="24"/>
        </w:rPr>
        <w:t>r</w:t>
      </w:r>
      <w:r w:rsidRPr="002F7B9B">
        <w:rPr>
          <w:sz w:val="24"/>
          <w:szCs w:val="24"/>
        </w:rPr>
        <w:t>app</w:t>
      </w:r>
      <w:r w:rsidRPr="002F7B9B">
        <w:rPr>
          <w:spacing w:val="-2"/>
          <w:sz w:val="24"/>
          <w:szCs w:val="24"/>
        </w:rPr>
        <w:t>o</w:t>
      </w:r>
      <w:r w:rsidRPr="002F7B9B">
        <w:rPr>
          <w:spacing w:val="1"/>
          <w:sz w:val="24"/>
          <w:szCs w:val="24"/>
        </w:rPr>
        <w:t>r</w:t>
      </w:r>
      <w:r w:rsidRPr="002F7B9B">
        <w:rPr>
          <w:sz w:val="24"/>
          <w:szCs w:val="24"/>
        </w:rPr>
        <w:t>t</w:t>
      </w:r>
      <w:r w:rsidRPr="002F7B9B">
        <w:rPr>
          <w:spacing w:val="53"/>
          <w:sz w:val="24"/>
          <w:szCs w:val="24"/>
        </w:rPr>
        <w:t xml:space="preserve"> </w:t>
      </w:r>
      <w:r w:rsidRPr="002F7B9B">
        <w:rPr>
          <w:spacing w:val="-1"/>
          <w:sz w:val="24"/>
          <w:szCs w:val="24"/>
        </w:rPr>
        <w:t>s</w:t>
      </w:r>
      <w:r w:rsidRPr="002F7B9B">
        <w:rPr>
          <w:sz w:val="24"/>
          <w:szCs w:val="24"/>
        </w:rPr>
        <w:t>ex</w:t>
      </w:r>
      <w:r w:rsidRPr="002F7B9B">
        <w:rPr>
          <w:spacing w:val="-1"/>
          <w:sz w:val="24"/>
          <w:szCs w:val="24"/>
        </w:rPr>
        <w:t>u</w:t>
      </w:r>
      <w:r w:rsidRPr="002F7B9B">
        <w:rPr>
          <w:spacing w:val="-6"/>
          <w:sz w:val="24"/>
          <w:szCs w:val="24"/>
        </w:rPr>
        <w:t>e</w:t>
      </w:r>
      <w:r w:rsidRPr="002F7B9B">
        <w:rPr>
          <w:spacing w:val="2"/>
          <w:sz w:val="24"/>
          <w:szCs w:val="24"/>
        </w:rPr>
        <w:t>l</w:t>
      </w:r>
      <w:r w:rsidR="006419AE">
        <w:rPr>
          <w:spacing w:val="2"/>
          <w:sz w:val="24"/>
          <w:szCs w:val="24"/>
        </w:rPr>
        <w:t> </w:t>
      </w:r>
      <w:r w:rsidR="006419AE">
        <w:rPr>
          <w:sz w:val="24"/>
          <w:szCs w:val="24"/>
        </w:rPr>
        <w:t>;</w:t>
      </w:r>
    </w:p>
    <w:p w:rsidR="006419AE" w:rsidRPr="006419AE" w:rsidRDefault="00B5633B" w:rsidP="009721F9">
      <w:pPr>
        <w:pStyle w:val="Corpsdetexte"/>
        <w:numPr>
          <w:ilvl w:val="0"/>
          <w:numId w:val="15"/>
        </w:numPr>
        <w:kinsoku w:val="0"/>
        <w:overflowPunct w:val="0"/>
        <w:spacing w:line="360" w:lineRule="auto"/>
        <w:ind w:right="109"/>
        <w:jc w:val="both"/>
        <w:rPr>
          <w:sz w:val="24"/>
          <w:szCs w:val="24"/>
        </w:rPr>
      </w:pPr>
      <w:r w:rsidRPr="002F7B9B">
        <w:rPr>
          <w:sz w:val="24"/>
          <w:szCs w:val="24"/>
        </w:rPr>
        <w:t>71%</w:t>
      </w:r>
      <w:r w:rsidRPr="002F7B9B">
        <w:rPr>
          <w:spacing w:val="10"/>
          <w:sz w:val="24"/>
          <w:szCs w:val="24"/>
        </w:rPr>
        <w:t xml:space="preserve"> </w:t>
      </w:r>
      <w:r w:rsidRPr="002F7B9B">
        <w:rPr>
          <w:spacing w:val="2"/>
          <w:sz w:val="24"/>
          <w:szCs w:val="24"/>
        </w:rPr>
        <w:t>d</w:t>
      </w:r>
      <w:r w:rsidRPr="002F7B9B">
        <w:rPr>
          <w:sz w:val="24"/>
          <w:szCs w:val="24"/>
        </w:rPr>
        <w:t>es</w:t>
      </w:r>
      <w:r w:rsidRPr="002F7B9B">
        <w:rPr>
          <w:spacing w:val="11"/>
          <w:sz w:val="24"/>
          <w:szCs w:val="24"/>
        </w:rPr>
        <w:t xml:space="preserve"> </w:t>
      </w:r>
      <w:r w:rsidRPr="002F7B9B">
        <w:rPr>
          <w:sz w:val="24"/>
          <w:szCs w:val="24"/>
        </w:rPr>
        <w:t>é</w:t>
      </w:r>
      <w:r w:rsidRPr="002F7B9B">
        <w:rPr>
          <w:spacing w:val="2"/>
          <w:sz w:val="24"/>
          <w:szCs w:val="24"/>
        </w:rPr>
        <w:t>l</w:t>
      </w:r>
      <w:r w:rsidRPr="002F7B9B">
        <w:rPr>
          <w:sz w:val="24"/>
          <w:szCs w:val="24"/>
        </w:rPr>
        <w:t>è</w:t>
      </w:r>
      <w:r w:rsidRPr="002F7B9B">
        <w:rPr>
          <w:spacing w:val="-1"/>
          <w:sz w:val="24"/>
          <w:szCs w:val="24"/>
        </w:rPr>
        <w:t>v</w:t>
      </w:r>
      <w:r w:rsidRPr="002F7B9B">
        <w:rPr>
          <w:sz w:val="24"/>
          <w:szCs w:val="24"/>
        </w:rPr>
        <w:t>es</w:t>
      </w:r>
      <w:r w:rsidRPr="002F7B9B">
        <w:rPr>
          <w:spacing w:val="10"/>
          <w:sz w:val="24"/>
          <w:szCs w:val="24"/>
        </w:rPr>
        <w:t xml:space="preserve"> </w:t>
      </w:r>
      <w:r w:rsidRPr="002F7B9B">
        <w:rPr>
          <w:spacing w:val="2"/>
          <w:sz w:val="24"/>
          <w:szCs w:val="24"/>
        </w:rPr>
        <w:t>i</w:t>
      </w:r>
      <w:r w:rsidRPr="002F7B9B">
        <w:rPr>
          <w:spacing w:val="-1"/>
          <w:sz w:val="24"/>
          <w:szCs w:val="24"/>
        </w:rPr>
        <w:t>n</w:t>
      </w:r>
      <w:r w:rsidRPr="002F7B9B">
        <w:rPr>
          <w:spacing w:val="-2"/>
          <w:sz w:val="24"/>
          <w:szCs w:val="24"/>
        </w:rPr>
        <w:t>t</w:t>
      </w:r>
      <w:r w:rsidRPr="002F7B9B">
        <w:rPr>
          <w:sz w:val="24"/>
          <w:szCs w:val="24"/>
        </w:rPr>
        <w:t>e</w:t>
      </w:r>
      <w:r w:rsidRPr="002F7B9B">
        <w:rPr>
          <w:spacing w:val="1"/>
          <w:sz w:val="24"/>
          <w:szCs w:val="24"/>
        </w:rPr>
        <w:t>rr</w:t>
      </w:r>
      <w:r w:rsidRPr="002F7B9B">
        <w:rPr>
          <w:spacing w:val="-2"/>
          <w:sz w:val="24"/>
          <w:szCs w:val="24"/>
        </w:rPr>
        <w:t>o</w:t>
      </w:r>
      <w:r w:rsidRPr="002F7B9B">
        <w:rPr>
          <w:sz w:val="24"/>
          <w:szCs w:val="24"/>
        </w:rPr>
        <w:t>gés</w:t>
      </w:r>
      <w:r w:rsidRPr="002F7B9B">
        <w:rPr>
          <w:spacing w:val="11"/>
          <w:sz w:val="24"/>
          <w:szCs w:val="24"/>
        </w:rPr>
        <w:t xml:space="preserve"> </w:t>
      </w:r>
      <w:r w:rsidRPr="002F7B9B">
        <w:rPr>
          <w:spacing w:val="-2"/>
          <w:sz w:val="24"/>
          <w:szCs w:val="24"/>
        </w:rPr>
        <w:t>o</w:t>
      </w:r>
      <w:r w:rsidRPr="002F7B9B">
        <w:rPr>
          <w:spacing w:val="-1"/>
          <w:sz w:val="24"/>
          <w:szCs w:val="24"/>
        </w:rPr>
        <w:t>n</w:t>
      </w:r>
      <w:r w:rsidRPr="002F7B9B">
        <w:rPr>
          <w:sz w:val="24"/>
          <w:szCs w:val="24"/>
        </w:rPr>
        <w:t>t</w:t>
      </w:r>
      <w:r w:rsidRPr="002F7B9B">
        <w:rPr>
          <w:spacing w:val="9"/>
          <w:sz w:val="24"/>
          <w:szCs w:val="24"/>
        </w:rPr>
        <w:t xml:space="preserve"> </w:t>
      </w:r>
      <w:r w:rsidRPr="002F7B9B">
        <w:rPr>
          <w:spacing w:val="4"/>
          <w:sz w:val="24"/>
          <w:szCs w:val="24"/>
        </w:rPr>
        <w:t>a</w:t>
      </w:r>
      <w:r w:rsidRPr="002F7B9B">
        <w:rPr>
          <w:spacing w:val="-2"/>
          <w:sz w:val="24"/>
          <w:szCs w:val="24"/>
        </w:rPr>
        <w:t>tt</w:t>
      </w:r>
      <w:r w:rsidRPr="002F7B9B">
        <w:rPr>
          <w:sz w:val="24"/>
          <w:szCs w:val="24"/>
        </w:rPr>
        <w:t>e</w:t>
      </w:r>
      <w:r w:rsidRPr="002F7B9B">
        <w:rPr>
          <w:spacing w:val="-1"/>
          <w:sz w:val="24"/>
          <w:szCs w:val="24"/>
        </w:rPr>
        <w:t>s</w:t>
      </w:r>
      <w:r w:rsidRPr="002F7B9B">
        <w:rPr>
          <w:spacing w:val="-2"/>
          <w:sz w:val="24"/>
          <w:szCs w:val="24"/>
        </w:rPr>
        <w:t>t</w:t>
      </w:r>
      <w:r w:rsidRPr="002F7B9B">
        <w:rPr>
          <w:sz w:val="24"/>
          <w:szCs w:val="24"/>
        </w:rPr>
        <w:t>é</w:t>
      </w:r>
      <w:r w:rsidRPr="002F7B9B">
        <w:rPr>
          <w:spacing w:val="20"/>
          <w:sz w:val="24"/>
          <w:szCs w:val="24"/>
        </w:rPr>
        <w:t xml:space="preserve"> </w:t>
      </w:r>
      <w:r w:rsidRPr="002F7B9B">
        <w:rPr>
          <w:spacing w:val="-1"/>
          <w:sz w:val="24"/>
          <w:szCs w:val="24"/>
        </w:rPr>
        <w:t>u</w:t>
      </w:r>
      <w:r w:rsidRPr="002F7B9B">
        <w:rPr>
          <w:spacing w:val="-2"/>
          <w:sz w:val="24"/>
          <w:szCs w:val="24"/>
        </w:rPr>
        <w:t>t</w:t>
      </w:r>
      <w:r w:rsidRPr="002F7B9B">
        <w:rPr>
          <w:spacing w:val="2"/>
          <w:sz w:val="24"/>
          <w:szCs w:val="24"/>
        </w:rPr>
        <w:t>ili</w:t>
      </w:r>
      <w:r w:rsidRPr="002F7B9B">
        <w:rPr>
          <w:spacing w:val="-1"/>
          <w:sz w:val="24"/>
          <w:szCs w:val="24"/>
        </w:rPr>
        <w:t>s</w:t>
      </w:r>
      <w:r w:rsidRPr="002F7B9B">
        <w:rPr>
          <w:sz w:val="24"/>
          <w:szCs w:val="24"/>
        </w:rPr>
        <w:t>er</w:t>
      </w:r>
      <w:r w:rsidRPr="002F7B9B">
        <w:rPr>
          <w:spacing w:val="13"/>
          <w:sz w:val="24"/>
          <w:szCs w:val="24"/>
        </w:rPr>
        <w:t xml:space="preserve"> </w:t>
      </w:r>
      <w:r w:rsidRPr="002F7B9B">
        <w:rPr>
          <w:spacing w:val="2"/>
          <w:sz w:val="24"/>
          <w:szCs w:val="24"/>
        </w:rPr>
        <w:t>l</w:t>
      </w:r>
      <w:r w:rsidRPr="002F7B9B">
        <w:rPr>
          <w:sz w:val="24"/>
          <w:szCs w:val="24"/>
        </w:rPr>
        <w:t>e</w:t>
      </w:r>
      <w:r w:rsidRPr="002F7B9B">
        <w:rPr>
          <w:spacing w:val="11"/>
          <w:sz w:val="24"/>
          <w:szCs w:val="24"/>
        </w:rPr>
        <w:t xml:space="preserve"> </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s</w:t>
      </w:r>
      <w:r w:rsidRPr="002F7B9B">
        <w:rPr>
          <w:sz w:val="24"/>
          <w:szCs w:val="24"/>
        </w:rPr>
        <w:t>e</w:t>
      </w:r>
      <w:r w:rsidRPr="002F7B9B">
        <w:rPr>
          <w:spacing w:val="1"/>
          <w:sz w:val="24"/>
          <w:szCs w:val="24"/>
        </w:rPr>
        <w:t>r</w:t>
      </w:r>
      <w:r w:rsidRPr="002F7B9B">
        <w:rPr>
          <w:spacing w:val="-1"/>
          <w:sz w:val="24"/>
          <w:szCs w:val="24"/>
        </w:rPr>
        <w:t>v</w:t>
      </w:r>
      <w:r w:rsidRPr="002F7B9B">
        <w:rPr>
          <w:sz w:val="24"/>
          <w:szCs w:val="24"/>
        </w:rPr>
        <w:t>a</w:t>
      </w:r>
      <w:r w:rsidRPr="002F7B9B">
        <w:rPr>
          <w:spacing w:val="-2"/>
          <w:sz w:val="24"/>
          <w:szCs w:val="24"/>
        </w:rPr>
        <w:t>t</w:t>
      </w:r>
      <w:r w:rsidRPr="002F7B9B">
        <w:rPr>
          <w:spacing w:val="2"/>
          <w:sz w:val="24"/>
          <w:szCs w:val="24"/>
        </w:rPr>
        <w:t>i</w:t>
      </w:r>
      <w:r w:rsidRPr="002F7B9B">
        <w:rPr>
          <w:sz w:val="24"/>
          <w:szCs w:val="24"/>
        </w:rPr>
        <w:t>f</w:t>
      </w:r>
      <w:r w:rsidRPr="002F7B9B">
        <w:rPr>
          <w:spacing w:val="12"/>
          <w:sz w:val="24"/>
          <w:szCs w:val="24"/>
        </w:rPr>
        <w:t xml:space="preserve"> </w:t>
      </w:r>
      <w:r w:rsidRPr="002F7B9B">
        <w:rPr>
          <w:sz w:val="24"/>
          <w:szCs w:val="24"/>
        </w:rPr>
        <w:t>à</w:t>
      </w:r>
      <w:r w:rsidRPr="002F7B9B">
        <w:rPr>
          <w:spacing w:val="11"/>
          <w:sz w:val="24"/>
          <w:szCs w:val="24"/>
        </w:rPr>
        <w:t xml:space="preserve"> </w:t>
      </w:r>
      <w:r w:rsidRPr="002F7B9B">
        <w:rPr>
          <w:spacing w:val="-2"/>
          <w:sz w:val="24"/>
          <w:szCs w:val="24"/>
        </w:rPr>
        <w:t>to</w:t>
      </w:r>
      <w:r w:rsidRPr="002F7B9B">
        <w:rPr>
          <w:spacing w:val="-1"/>
          <w:sz w:val="24"/>
          <w:szCs w:val="24"/>
        </w:rPr>
        <w:t>u</w:t>
      </w:r>
      <w:r w:rsidRPr="002F7B9B">
        <w:rPr>
          <w:sz w:val="24"/>
          <w:szCs w:val="24"/>
        </w:rPr>
        <w:t>s</w:t>
      </w:r>
      <w:r w:rsidRPr="002F7B9B">
        <w:rPr>
          <w:spacing w:val="10"/>
          <w:sz w:val="24"/>
          <w:szCs w:val="24"/>
        </w:rPr>
        <w:t xml:space="preserve"> </w:t>
      </w:r>
      <w:r w:rsidRPr="002F7B9B">
        <w:rPr>
          <w:spacing w:val="2"/>
          <w:sz w:val="24"/>
          <w:szCs w:val="24"/>
        </w:rPr>
        <w:t>l</w:t>
      </w:r>
      <w:r w:rsidRPr="002F7B9B">
        <w:rPr>
          <w:sz w:val="24"/>
          <w:szCs w:val="24"/>
        </w:rPr>
        <w:t>es</w:t>
      </w:r>
      <w:r w:rsidRPr="002F7B9B">
        <w:rPr>
          <w:spacing w:val="11"/>
          <w:sz w:val="24"/>
          <w:szCs w:val="24"/>
        </w:rPr>
        <w:t xml:space="preserve"> </w:t>
      </w:r>
      <w:r w:rsidRPr="002F7B9B">
        <w:rPr>
          <w:spacing w:val="1"/>
          <w:sz w:val="24"/>
          <w:szCs w:val="24"/>
        </w:rPr>
        <w:t>r</w:t>
      </w:r>
      <w:r w:rsidRPr="002F7B9B">
        <w:rPr>
          <w:sz w:val="24"/>
          <w:szCs w:val="24"/>
        </w:rPr>
        <w:t>app</w:t>
      </w:r>
      <w:r w:rsidRPr="002F7B9B">
        <w:rPr>
          <w:spacing w:val="-2"/>
          <w:sz w:val="24"/>
          <w:szCs w:val="24"/>
        </w:rPr>
        <w:t>o</w:t>
      </w:r>
      <w:r w:rsidRPr="002F7B9B">
        <w:rPr>
          <w:spacing w:val="1"/>
          <w:sz w:val="24"/>
          <w:szCs w:val="24"/>
        </w:rPr>
        <w:t>r</w:t>
      </w:r>
      <w:r w:rsidRPr="002F7B9B">
        <w:rPr>
          <w:spacing w:val="-2"/>
          <w:sz w:val="24"/>
          <w:szCs w:val="24"/>
        </w:rPr>
        <w:t>t</w:t>
      </w:r>
      <w:r w:rsidRPr="002F7B9B">
        <w:rPr>
          <w:sz w:val="24"/>
          <w:szCs w:val="24"/>
        </w:rPr>
        <w:t>s</w:t>
      </w:r>
      <w:r w:rsidRPr="002F7B9B">
        <w:rPr>
          <w:w w:val="99"/>
          <w:sz w:val="24"/>
          <w:szCs w:val="24"/>
        </w:rPr>
        <w:t xml:space="preserve"> </w:t>
      </w:r>
      <w:r w:rsidRPr="002F7B9B">
        <w:rPr>
          <w:spacing w:val="-1"/>
          <w:sz w:val="24"/>
          <w:szCs w:val="24"/>
        </w:rPr>
        <w:t>s</w:t>
      </w:r>
      <w:r w:rsidRPr="002F7B9B">
        <w:rPr>
          <w:sz w:val="24"/>
          <w:szCs w:val="24"/>
        </w:rPr>
        <w:t>ex</w:t>
      </w:r>
      <w:r w:rsidRPr="002F7B9B">
        <w:rPr>
          <w:spacing w:val="-1"/>
          <w:sz w:val="24"/>
          <w:szCs w:val="24"/>
        </w:rPr>
        <w:t>u</w:t>
      </w:r>
      <w:r w:rsidRPr="002F7B9B">
        <w:rPr>
          <w:sz w:val="24"/>
          <w:szCs w:val="24"/>
        </w:rPr>
        <w:t>e</w:t>
      </w:r>
      <w:r w:rsidRPr="002F7B9B">
        <w:rPr>
          <w:spacing w:val="2"/>
          <w:sz w:val="24"/>
          <w:szCs w:val="24"/>
        </w:rPr>
        <w:t>l</w:t>
      </w:r>
      <w:r w:rsidRPr="002F7B9B">
        <w:rPr>
          <w:sz w:val="24"/>
          <w:szCs w:val="24"/>
        </w:rPr>
        <w:t>s</w:t>
      </w:r>
      <w:r w:rsidRPr="002F7B9B">
        <w:rPr>
          <w:spacing w:val="29"/>
          <w:sz w:val="24"/>
          <w:szCs w:val="24"/>
        </w:rPr>
        <w:t xml:space="preserve"> </w:t>
      </w:r>
      <w:r w:rsidRPr="002F7B9B">
        <w:rPr>
          <w:sz w:val="24"/>
          <w:szCs w:val="24"/>
        </w:rPr>
        <w:t>q</w:t>
      </w:r>
      <w:r w:rsidRPr="002F7B9B">
        <w:rPr>
          <w:spacing w:val="-1"/>
          <w:sz w:val="24"/>
          <w:szCs w:val="24"/>
        </w:rPr>
        <w:t>u</w:t>
      </w:r>
      <w:r w:rsidRPr="002F7B9B">
        <w:rPr>
          <w:sz w:val="24"/>
          <w:szCs w:val="24"/>
        </w:rPr>
        <w:t>e</w:t>
      </w:r>
      <w:r w:rsidRPr="002F7B9B">
        <w:rPr>
          <w:spacing w:val="2"/>
          <w:sz w:val="24"/>
          <w:szCs w:val="24"/>
        </w:rPr>
        <w:t>l</w:t>
      </w:r>
      <w:r w:rsidRPr="002F7B9B">
        <w:rPr>
          <w:sz w:val="24"/>
          <w:szCs w:val="24"/>
        </w:rPr>
        <w:t>q</w:t>
      </w:r>
      <w:r w:rsidRPr="002F7B9B">
        <w:rPr>
          <w:spacing w:val="-1"/>
          <w:sz w:val="24"/>
          <w:szCs w:val="24"/>
        </w:rPr>
        <w:t>u</w:t>
      </w:r>
      <w:r w:rsidRPr="002F7B9B">
        <w:rPr>
          <w:sz w:val="24"/>
          <w:szCs w:val="24"/>
        </w:rPr>
        <w:t>e</w:t>
      </w:r>
      <w:r w:rsidRPr="002F7B9B">
        <w:rPr>
          <w:spacing w:val="31"/>
          <w:sz w:val="24"/>
          <w:szCs w:val="24"/>
        </w:rPr>
        <w:t xml:space="preserve"> </w:t>
      </w:r>
      <w:r w:rsidRPr="002F7B9B">
        <w:rPr>
          <w:spacing w:val="-1"/>
          <w:sz w:val="24"/>
          <w:szCs w:val="24"/>
        </w:rPr>
        <w:t>s</w:t>
      </w:r>
      <w:r w:rsidRPr="002F7B9B">
        <w:rPr>
          <w:spacing w:val="-2"/>
          <w:sz w:val="24"/>
          <w:szCs w:val="24"/>
        </w:rPr>
        <w:t>o</w:t>
      </w:r>
      <w:r w:rsidRPr="002F7B9B">
        <w:rPr>
          <w:spacing w:val="2"/>
          <w:sz w:val="24"/>
          <w:szCs w:val="24"/>
        </w:rPr>
        <w:t>i</w:t>
      </w:r>
      <w:r w:rsidRPr="002F7B9B">
        <w:rPr>
          <w:sz w:val="24"/>
          <w:szCs w:val="24"/>
        </w:rPr>
        <w:t>t</w:t>
      </w:r>
      <w:r w:rsidRPr="002F7B9B">
        <w:rPr>
          <w:spacing w:val="29"/>
          <w:sz w:val="24"/>
          <w:szCs w:val="24"/>
        </w:rPr>
        <w:t xml:space="preserve"> </w:t>
      </w:r>
      <w:r w:rsidRPr="002F7B9B">
        <w:rPr>
          <w:spacing w:val="2"/>
          <w:sz w:val="24"/>
          <w:szCs w:val="24"/>
        </w:rPr>
        <w:t>l</w:t>
      </w:r>
      <w:r w:rsidRPr="002F7B9B">
        <w:rPr>
          <w:sz w:val="24"/>
          <w:szCs w:val="24"/>
        </w:rPr>
        <w:t>e</w:t>
      </w:r>
      <w:r w:rsidRPr="002F7B9B">
        <w:rPr>
          <w:spacing w:val="31"/>
          <w:sz w:val="24"/>
          <w:szCs w:val="24"/>
        </w:rPr>
        <w:t xml:space="preserve"> </w:t>
      </w:r>
      <w:r w:rsidRPr="002F7B9B">
        <w:rPr>
          <w:spacing w:val="-2"/>
          <w:sz w:val="24"/>
          <w:szCs w:val="24"/>
        </w:rPr>
        <w:t>t</w:t>
      </w:r>
      <w:r w:rsidRPr="002F7B9B">
        <w:rPr>
          <w:sz w:val="24"/>
          <w:szCs w:val="24"/>
        </w:rPr>
        <w:t>ype</w:t>
      </w:r>
      <w:r w:rsidRPr="002F7B9B">
        <w:rPr>
          <w:spacing w:val="31"/>
          <w:sz w:val="24"/>
          <w:szCs w:val="24"/>
        </w:rPr>
        <w:t xml:space="preserve"> </w:t>
      </w:r>
      <w:r w:rsidRPr="002F7B9B">
        <w:rPr>
          <w:spacing w:val="2"/>
          <w:sz w:val="24"/>
          <w:szCs w:val="24"/>
        </w:rPr>
        <w:t>d</w:t>
      </w:r>
      <w:r w:rsidRPr="002F7B9B">
        <w:rPr>
          <w:sz w:val="24"/>
          <w:szCs w:val="24"/>
        </w:rPr>
        <w:t>e</w:t>
      </w:r>
      <w:r w:rsidRPr="002F7B9B">
        <w:rPr>
          <w:spacing w:val="31"/>
          <w:sz w:val="24"/>
          <w:szCs w:val="24"/>
        </w:rPr>
        <w:t xml:space="preserve"> </w:t>
      </w:r>
      <w:r w:rsidRPr="002F7B9B">
        <w:rPr>
          <w:sz w:val="24"/>
          <w:szCs w:val="24"/>
        </w:rPr>
        <w:t>pa</w:t>
      </w:r>
      <w:r w:rsidRPr="002F7B9B">
        <w:rPr>
          <w:spacing w:val="1"/>
          <w:sz w:val="24"/>
          <w:szCs w:val="24"/>
        </w:rPr>
        <w:t>r</w:t>
      </w:r>
      <w:r w:rsidRPr="002F7B9B">
        <w:rPr>
          <w:spacing w:val="-2"/>
          <w:sz w:val="24"/>
          <w:szCs w:val="24"/>
        </w:rPr>
        <w:t>t</w:t>
      </w:r>
      <w:r w:rsidRPr="002F7B9B">
        <w:rPr>
          <w:sz w:val="24"/>
          <w:szCs w:val="24"/>
        </w:rPr>
        <w:t>e</w:t>
      </w:r>
      <w:r w:rsidRPr="002F7B9B">
        <w:rPr>
          <w:spacing w:val="-1"/>
          <w:sz w:val="24"/>
          <w:szCs w:val="24"/>
        </w:rPr>
        <w:t>n</w:t>
      </w:r>
      <w:r w:rsidRPr="002F7B9B">
        <w:rPr>
          <w:sz w:val="24"/>
          <w:szCs w:val="24"/>
        </w:rPr>
        <w:t>a</w:t>
      </w:r>
      <w:r w:rsidRPr="002F7B9B">
        <w:rPr>
          <w:spacing w:val="2"/>
          <w:sz w:val="24"/>
          <w:szCs w:val="24"/>
        </w:rPr>
        <w:t>i</w:t>
      </w:r>
      <w:r w:rsidRPr="002F7B9B">
        <w:rPr>
          <w:spacing w:val="1"/>
          <w:sz w:val="24"/>
          <w:szCs w:val="24"/>
        </w:rPr>
        <w:t>r</w:t>
      </w:r>
      <w:r w:rsidRPr="002F7B9B">
        <w:rPr>
          <w:sz w:val="24"/>
          <w:szCs w:val="24"/>
        </w:rPr>
        <w:t>e</w:t>
      </w:r>
      <w:r w:rsidRPr="002F7B9B">
        <w:rPr>
          <w:spacing w:val="31"/>
          <w:sz w:val="24"/>
          <w:szCs w:val="24"/>
        </w:rPr>
        <w:t xml:space="preserve"> </w:t>
      </w:r>
      <w:r w:rsidRPr="002F7B9B">
        <w:rPr>
          <w:spacing w:val="-6"/>
          <w:sz w:val="24"/>
          <w:szCs w:val="24"/>
        </w:rPr>
        <w:t>a</w:t>
      </w:r>
      <w:r w:rsidRPr="002F7B9B">
        <w:rPr>
          <w:sz w:val="24"/>
          <w:szCs w:val="24"/>
        </w:rPr>
        <w:t>u</w:t>
      </w:r>
      <w:r w:rsidRPr="002F7B9B">
        <w:rPr>
          <w:spacing w:val="30"/>
          <w:sz w:val="24"/>
          <w:szCs w:val="24"/>
        </w:rPr>
        <w:t xml:space="preserve"> </w:t>
      </w:r>
      <w:r w:rsidRPr="002F7B9B">
        <w:rPr>
          <w:spacing w:val="-1"/>
          <w:sz w:val="24"/>
          <w:szCs w:val="24"/>
        </w:rPr>
        <w:t>c</w:t>
      </w:r>
      <w:r w:rsidRPr="002F7B9B">
        <w:rPr>
          <w:spacing w:val="-2"/>
          <w:sz w:val="24"/>
          <w:szCs w:val="24"/>
        </w:rPr>
        <w:t>o</w:t>
      </w:r>
      <w:r w:rsidRPr="002F7B9B">
        <w:rPr>
          <w:spacing w:val="-1"/>
          <w:sz w:val="24"/>
          <w:szCs w:val="24"/>
        </w:rPr>
        <w:t>u</w:t>
      </w:r>
      <w:r w:rsidRPr="002F7B9B">
        <w:rPr>
          <w:spacing w:val="1"/>
          <w:sz w:val="24"/>
          <w:szCs w:val="24"/>
        </w:rPr>
        <w:t>r</w:t>
      </w:r>
      <w:r w:rsidRPr="002F7B9B">
        <w:rPr>
          <w:sz w:val="24"/>
          <w:szCs w:val="24"/>
        </w:rPr>
        <w:t>s</w:t>
      </w:r>
      <w:r w:rsidRPr="002F7B9B">
        <w:rPr>
          <w:spacing w:val="30"/>
          <w:sz w:val="24"/>
          <w:szCs w:val="24"/>
        </w:rPr>
        <w:t xml:space="preserve"> </w:t>
      </w:r>
      <w:r w:rsidRPr="002F7B9B">
        <w:rPr>
          <w:spacing w:val="2"/>
          <w:sz w:val="24"/>
          <w:szCs w:val="24"/>
        </w:rPr>
        <w:t>d</w:t>
      </w:r>
      <w:r w:rsidRPr="002F7B9B">
        <w:rPr>
          <w:sz w:val="24"/>
          <w:szCs w:val="24"/>
        </w:rPr>
        <w:t>es</w:t>
      </w:r>
      <w:r w:rsidRPr="002F7B9B">
        <w:rPr>
          <w:spacing w:val="30"/>
          <w:sz w:val="24"/>
          <w:szCs w:val="24"/>
        </w:rPr>
        <w:t xml:space="preserve"> </w:t>
      </w:r>
      <w:r w:rsidRPr="002F7B9B">
        <w:rPr>
          <w:sz w:val="24"/>
          <w:szCs w:val="24"/>
        </w:rPr>
        <w:t>12</w:t>
      </w:r>
      <w:r w:rsidRPr="002F7B9B">
        <w:rPr>
          <w:spacing w:val="31"/>
          <w:sz w:val="24"/>
          <w:szCs w:val="24"/>
        </w:rPr>
        <w:t xml:space="preserve"> </w:t>
      </w:r>
      <w:r w:rsidRPr="002F7B9B">
        <w:rPr>
          <w:spacing w:val="2"/>
          <w:sz w:val="24"/>
          <w:szCs w:val="24"/>
        </w:rPr>
        <w:t>d</w:t>
      </w:r>
      <w:r w:rsidRPr="002F7B9B">
        <w:rPr>
          <w:sz w:val="24"/>
          <w:szCs w:val="24"/>
        </w:rPr>
        <w:t>e</w:t>
      </w:r>
      <w:r w:rsidRPr="002F7B9B">
        <w:rPr>
          <w:spacing w:val="1"/>
          <w:sz w:val="24"/>
          <w:szCs w:val="24"/>
        </w:rPr>
        <w:t>r</w:t>
      </w:r>
      <w:r w:rsidRPr="002F7B9B">
        <w:rPr>
          <w:spacing w:val="-1"/>
          <w:sz w:val="24"/>
          <w:szCs w:val="24"/>
        </w:rPr>
        <w:t>n</w:t>
      </w:r>
      <w:r w:rsidRPr="002F7B9B">
        <w:rPr>
          <w:spacing w:val="2"/>
          <w:sz w:val="24"/>
          <w:szCs w:val="24"/>
        </w:rPr>
        <w:t>i</w:t>
      </w:r>
      <w:r w:rsidRPr="002F7B9B">
        <w:rPr>
          <w:sz w:val="24"/>
          <w:szCs w:val="24"/>
        </w:rPr>
        <w:t>e</w:t>
      </w:r>
      <w:r w:rsidRPr="002F7B9B">
        <w:rPr>
          <w:spacing w:val="1"/>
          <w:sz w:val="24"/>
          <w:szCs w:val="24"/>
        </w:rPr>
        <w:t>r</w:t>
      </w:r>
      <w:r w:rsidRPr="002F7B9B">
        <w:rPr>
          <w:sz w:val="24"/>
          <w:szCs w:val="24"/>
        </w:rPr>
        <w:t>s</w:t>
      </w:r>
      <w:r w:rsidRPr="002F7B9B">
        <w:rPr>
          <w:spacing w:val="30"/>
          <w:sz w:val="24"/>
          <w:szCs w:val="24"/>
        </w:rPr>
        <w:t xml:space="preserve"> </w:t>
      </w:r>
      <w:r w:rsidRPr="002F7B9B">
        <w:rPr>
          <w:spacing w:val="-1"/>
          <w:sz w:val="24"/>
          <w:szCs w:val="24"/>
        </w:rPr>
        <w:t>m</w:t>
      </w:r>
      <w:r w:rsidRPr="002F7B9B">
        <w:rPr>
          <w:spacing w:val="-2"/>
          <w:sz w:val="24"/>
          <w:szCs w:val="24"/>
        </w:rPr>
        <w:t>o</w:t>
      </w:r>
      <w:r w:rsidRPr="002F7B9B">
        <w:rPr>
          <w:spacing w:val="2"/>
          <w:sz w:val="24"/>
          <w:szCs w:val="24"/>
        </w:rPr>
        <w:t>i</w:t>
      </w:r>
      <w:r w:rsidRPr="002F7B9B">
        <w:rPr>
          <w:spacing w:val="-1"/>
          <w:sz w:val="24"/>
          <w:szCs w:val="24"/>
        </w:rPr>
        <w:t>s</w:t>
      </w:r>
      <w:r w:rsidRPr="002F7B9B">
        <w:rPr>
          <w:sz w:val="24"/>
          <w:szCs w:val="24"/>
        </w:rPr>
        <w:t>.</w:t>
      </w:r>
      <w:r w:rsidRPr="002F7B9B">
        <w:rPr>
          <w:spacing w:val="33"/>
          <w:sz w:val="24"/>
          <w:szCs w:val="24"/>
        </w:rPr>
        <w:t xml:space="preserve"> </w:t>
      </w:r>
      <w:r w:rsidRPr="002F7B9B">
        <w:rPr>
          <w:spacing w:val="-2"/>
          <w:sz w:val="24"/>
          <w:szCs w:val="24"/>
        </w:rPr>
        <w:t>C</w:t>
      </w:r>
      <w:r w:rsidRPr="002F7B9B">
        <w:rPr>
          <w:spacing w:val="-1"/>
          <w:sz w:val="24"/>
          <w:szCs w:val="24"/>
        </w:rPr>
        <w:t>h</w:t>
      </w:r>
      <w:r w:rsidRPr="002F7B9B">
        <w:rPr>
          <w:sz w:val="24"/>
          <w:szCs w:val="24"/>
        </w:rPr>
        <w:t>ez</w:t>
      </w:r>
      <w:r w:rsidRPr="002F7B9B">
        <w:rPr>
          <w:spacing w:val="31"/>
          <w:sz w:val="24"/>
          <w:szCs w:val="24"/>
        </w:rPr>
        <w:t xml:space="preserve"> </w:t>
      </w:r>
      <w:r w:rsidRPr="002F7B9B">
        <w:rPr>
          <w:spacing w:val="2"/>
          <w:sz w:val="24"/>
          <w:szCs w:val="24"/>
        </w:rPr>
        <w:t>l</w:t>
      </w:r>
      <w:r w:rsidRPr="002F7B9B">
        <w:rPr>
          <w:sz w:val="24"/>
          <w:szCs w:val="24"/>
        </w:rPr>
        <w:t>es</w:t>
      </w:r>
      <w:r w:rsidRPr="002F7B9B">
        <w:rPr>
          <w:w w:val="99"/>
          <w:sz w:val="24"/>
          <w:szCs w:val="24"/>
        </w:rPr>
        <w:t xml:space="preserve"> </w:t>
      </w:r>
      <w:r w:rsidRPr="002F7B9B">
        <w:rPr>
          <w:spacing w:val="1"/>
          <w:sz w:val="24"/>
          <w:szCs w:val="24"/>
        </w:rPr>
        <w:t>f</w:t>
      </w:r>
      <w:r w:rsidRPr="002F7B9B">
        <w:rPr>
          <w:spacing w:val="2"/>
          <w:sz w:val="24"/>
          <w:szCs w:val="24"/>
        </w:rPr>
        <w:t>i</w:t>
      </w:r>
      <w:r w:rsidRPr="002F7B9B">
        <w:rPr>
          <w:spacing w:val="-3"/>
          <w:sz w:val="24"/>
          <w:szCs w:val="24"/>
        </w:rPr>
        <w:t>l</w:t>
      </w:r>
      <w:r w:rsidRPr="002F7B9B">
        <w:rPr>
          <w:spacing w:val="2"/>
          <w:sz w:val="24"/>
          <w:szCs w:val="24"/>
        </w:rPr>
        <w:t>l</w:t>
      </w:r>
      <w:r w:rsidRPr="002F7B9B">
        <w:rPr>
          <w:sz w:val="24"/>
          <w:szCs w:val="24"/>
        </w:rPr>
        <w:t>es</w:t>
      </w:r>
      <w:r w:rsidR="00A94DF0">
        <w:rPr>
          <w:sz w:val="24"/>
          <w:szCs w:val="24"/>
        </w:rPr>
        <w:t>,</w:t>
      </w:r>
      <w:r w:rsidRPr="002F7B9B">
        <w:rPr>
          <w:spacing w:val="15"/>
          <w:sz w:val="24"/>
          <w:szCs w:val="24"/>
        </w:rPr>
        <w:t xml:space="preserve"> </w:t>
      </w:r>
      <w:r w:rsidRPr="002F7B9B">
        <w:rPr>
          <w:spacing w:val="-1"/>
          <w:sz w:val="24"/>
          <w:szCs w:val="24"/>
        </w:rPr>
        <w:t>c</w:t>
      </w:r>
      <w:r w:rsidRPr="002F7B9B">
        <w:rPr>
          <w:sz w:val="24"/>
          <w:szCs w:val="24"/>
        </w:rPr>
        <w:t>e</w:t>
      </w:r>
      <w:r w:rsidRPr="002F7B9B">
        <w:rPr>
          <w:spacing w:val="15"/>
          <w:sz w:val="24"/>
          <w:szCs w:val="24"/>
        </w:rPr>
        <w:t xml:space="preserve"> </w:t>
      </w:r>
      <w:r w:rsidRPr="002F7B9B">
        <w:rPr>
          <w:sz w:val="24"/>
          <w:szCs w:val="24"/>
        </w:rPr>
        <w:t>p</w:t>
      </w:r>
      <w:r w:rsidRPr="002F7B9B">
        <w:rPr>
          <w:spacing w:val="-2"/>
          <w:sz w:val="24"/>
          <w:szCs w:val="24"/>
        </w:rPr>
        <w:t>o</w:t>
      </w:r>
      <w:r w:rsidRPr="002F7B9B">
        <w:rPr>
          <w:spacing w:val="-1"/>
          <w:sz w:val="24"/>
          <w:szCs w:val="24"/>
        </w:rPr>
        <w:t>u</w:t>
      </w:r>
      <w:r w:rsidRPr="002F7B9B">
        <w:rPr>
          <w:spacing w:val="1"/>
          <w:sz w:val="24"/>
          <w:szCs w:val="24"/>
        </w:rPr>
        <w:t>r</w:t>
      </w:r>
      <w:r w:rsidRPr="002F7B9B">
        <w:rPr>
          <w:spacing w:val="-1"/>
          <w:sz w:val="24"/>
          <w:szCs w:val="24"/>
        </w:rPr>
        <w:t>c</w:t>
      </w:r>
      <w:r w:rsidRPr="002F7B9B">
        <w:rPr>
          <w:sz w:val="24"/>
          <w:szCs w:val="24"/>
        </w:rPr>
        <w:t>e</w:t>
      </w:r>
      <w:r w:rsidRPr="002F7B9B">
        <w:rPr>
          <w:spacing w:val="-1"/>
          <w:sz w:val="24"/>
          <w:szCs w:val="24"/>
        </w:rPr>
        <w:t>n</w:t>
      </w:r>
      <w:r w:rsidRPr="002F7B9B">
        <w:rPr>
          <w:spacing w:val="-2"/>
          <w:sz w:val="24"/>
          <w:szCs w:val="24"/>
        </w:rPr>
        <w:t>t</w:t>
      </w:r>
      <w:r w:rsidRPr="002F7B9B">
        <w:rPr>
          <w:sz w:val="24"/>
          <w:szCs w:val="24"/>
        </w:rPr>
        <w:t>age</w:t>
      </w:r>
      <w:r w:rsidRPr="002F7B9B">
        <w:rPr>
          <w:spacing w:val="16"/>
          <w:sz w:val="24"/>
          <w:szCs w:val="24"/>
        </w:rPr>
        <w:t xml:space="preserve"> </w:t>
      </w:r>
      <w:r w:rsidRPr="002F7B9B">
        <w:rPr>
          <w:spacing w:val="5"/>
          <w:sz w:val="24"/>
          <w:szCs w:val="24"/>
        </w:rPr>
        <w:t>e</w:t>
      </w:r>
      <w:r w:rsidRPr="002F7B9B">
        <w:rPr>
          <w:spacing w:val="-1"/>
          <w:sz w:val="24"/>
          <w:szCs w:val="24"/>
        </w:rPr>
        <w:t>s</w:t>
      </w:r>
      <w:r w:rsidRPr="002F7B9B">
        <w:rPr>
          <w:sz w:val="24"/>
          <w:szCs w:val="24"/>
        </w:rPr>
        <w:t>t</w:t>
      </w:r>
      <w:r w:rsidRPr="002F7B9B">
        <w:rPr>
          <w:spacing w:val="15"/>
          <w:sz w:val="24"/>
          <w:szCs w:val="24"/>
        </w:rPr>
        <w:t xml:space="preserve"> </w:t>
      </w:r>
      <w:r w:rsidRPr="002F7B9B">
        <w:rPr>
          <w:spacing w:val="2"/>
          <w:sz w:val="24"/>
          <w:szCs w:val="24"/>
        </w:rPr>
        <w:t>d</w:t>
      </w:r>
      <w:r w:rsidRPr="002F7B9B">
        <w:rPr>
          <w:sz w:val="24"/>
          <w:szCs w:val="24"/>
        </w:rPr>
        <w:t>e</w:t>
      </w:r>
      <w:r w:rsidRPr="002F7B9B">
        <w:rPr>
          <w:spacing w:val="16"/>
          <w:sz w:val="24"/>
          <w:szCs w:val="24"/>
        </w:rPr>
        <w:t xml:space="preserve"> </w:t>
      </w:r>
      <w:r w:rsidRPr="002F7B9B">
        <w:rPr>
          <w:sz w:val="24"/>
          <w:szCs w:val="24"/>
        </w:rPr>
        <w:t>67%</w:t>
      </w:r>
      <w:r w:rsidRPr="002F7B9B">
        <w:rPr>
          <w:spacing w:val="21"/>
          <w:sz w:val="24"/>
          <w:szCs w:val="24"/>
        </w:rPr>
        <w:t xml:space="preserve"> </w:t>
      </w:r>
      <w:r w:rsidRPr="002F7B9B">
        <w:rPr>
          <w:spacing w:val="-1"/>
          <w:sz w:val="24"/>
          <w:szCs w:val="24"/>
        </w:rPr>
        <w:t>c</w:t>
      </w:r>
      <w:r w:rsidRPr="002F7B9B">
        <w:rPr>
          <w:spacing w:val="-2"/>
          <w:sz w:val="24"/>
          <w:szCs w:val="24"/>
        </w:rPr>
        <w:t>o</w:t>
      </w:r>
      <w:r w:rsidRPr="002F7B9B">
        <w:rPr>
          <w:spacing w:val="4"/>
          <w:sz w:val="24"/>
          <w:szCs w:val="24"/>
        </w:rPr>
        <w:t>n</w:t>
      </w:r>
      <w:r w:rsidRPr="002F7B9B">
        <w:rPr>
          <w:spacing w:val="-2"/>
          <w:sz w:val="24"/>
          <w:szCs w:val="24"/>
        </w:rPr>
        <w:t>t</w:t>
      </w:r>
      <w:r w:rsidRPr="002F7B9B">
        <w:rPr>
          <w:spacing w:val="1"/>
          <w:sz w:val="24"/>
          <w:szCs w:val="24"/>
        </w:rPr>
        <w:t>r</w:t>
      </w:r>
      <w:r w:rsidRPr="002F7B9B">
        <w:rPr>
          <w:sz w:val="24"/>
          <w:szCs w:val="24"/>
        </w:rPr>
        <w:t>e</w:t>
      </w:r>
      <w:r w:rsidRPr="002F7B9B">
        <w:rPr>
          <w:spacing w:val="16"/>
          <w:sz w:val="24"/>
          <w:szCs w:val="24"/>
        </w:rPr>
        <w:t xml:space="preserve"> </w:t>
      </w:r>
      <w:r w:rsidRPr="002F7B9B">
        <w:rPr>
          <w:sz w:val="24"/>
          <w:szCs w:val="24"/>
        </w:rPr>
        <w:t>73%</w:t>
      </w:r>
      <w:r w:rsidRPr="002F7B9B">
        <w:rPr>
          <w:spacing w:val="20"/>
          <w:sz w:val="24"/>
          <w:szCs w:val="24"/>
        </w:rPr>
        <w:t xml:space="preserve"> </w:t>
      </w:r>
      <w:r w:rsidRPr="002F7B9B">
        <w:rPr>
          <w:spacing w:val="-1"/>
          <w:sz w:val="24"/>
          <w:szCs w:val="24"/>
        </w:rPr>
        <w:t>ch</w:t>
      </w:r>
      <w:r w:rsidRPr="002F7B9B">
        <w:rPr>
          <w:sz w:val="24"/>
          <w:szCs w:val="24"/>
        </w:rPr>
        <w:t>ez</w:t>
      </w:r>
      <w:r w:rsidRPr="002F7B9B">
        <w:rPr>
          <w:spacing w:val="16"/>
          <w:sz w:val="24"/>
          <w:szCs w:val="24"/>
        </w:rPr>
        <w:t xml:space="preserve"> </w:t>
      </w:r>
      <w:r w:rsidRPr="002F7B9B">
        <w:rPr>
          <w:spacing w:val="2"/>
          <w:sz w:val="24"/>
          <w:szCs w:val="24"/>
        </w:rPr>
        <w:t>l</w:t>
      </w:r>
      <w:r w:rsidRPr="002F7B9B">
        <w:rPr>
          <w:sz w:val="24"/>
          <w:szCs w:val="24"/>
        </w:rPr>
        <w:t>es</w:t>
      </w:r>
      <w:r w:rsidRPr="002F7B9B">
        <w:rPr>
          <w:spacing w:val="15"/>
          <w:sz w:val="24"/>
          <w:szCs w:val="24"/>
        </w:rPr>
        <w:t xml:space="preserve"> </w:t>
      </w:r>
      <w:r w:rsidRPr="002F7B9B">
        <w:rPr>
          <w:sz w:val="24"/>
          <w:szCs w:val="24"/>
        </w:rPr>
        <w:t>ga</w:t>
      </w:r>
      <w:r w:rsidRPr="002F7B9B">
        <w:rPr>
          <w:spacing w:val="1"/>
          <w:sz w:val="24"/>
          <w:szCs w:val="24"/>
        </w:rPr>
        <w:t>r</w:t>
      </w:r>
      <w:r w:rsidRPr="002F7B9B">
        <w:rPr>
          <w:spacing w:val="-1"/>
          <w:sz w:val="24"/>
          <w:szCs w:val="24"/>
        </w:rPr>
        <w:t>ç</w:t>
      </w:r>
      <w:r w:rsidRPr="002F7B9B">
        <w:rPr>
          <w:spacing w:val="-2"/>
          <w:sz w:val="24"/>
          <w:szCs w:val="24"/>
        </w:rPr>
        <w:t>o</w:t>
      </w:r>
      <w:r w:rsidRPr="002F7B9B">
        <w:rPr>
          <w:spacing w:val="-1"/>
          <w:sz w:val="24"/>
          <w:szCs w:val="24"/>
        </w:rPr>
        <w:t>ns</w:t>
      </w:r>
      <w:r w:rsidRPr="002F7B9B">
        <w:rPr>
          <w:sz w:val="24"/>
          <w:szCs w:val="24"/>
        </w:rPr>
        <w:t>.</w:t>
      </w:r>
      <w:r w:rsidRPr="002F7B9B">
        <w:rPr>
          <w:spacing w:val="19"/>
          <w:sz w:val="24"/>
          <w:szCs w:val="24"/>
        </w:rPr>
        <w:t xml:space="preserve"> </w:t>
      </w:r>
      <w:r w:rsidRPr="002F7B9B">
        <w:rPr>
          <w:spacing w:val="2"/>
          <w:sz w:val="24"/>
          <w:szCs w:val="24"/>
        </w:rPr>
        <w:t>E</w:t>
      </w:r>
      <w:r w:rsidRPr="002F7B9B">
        <w:rPr>
          <w:sz w:val="24"/>
          <w:szCs w:val="24"/>
        </w:rPr>
        <w:t>n</w:t>
      </w:r>
      <w:r w:rsidRPr="002F7B9B">
        <w:rPr>
          <w:spacing w:val="16"/>
          <w:sz w:val="24"/>
          <w:szCs w:val="24"/>
        </w:rPr>
        <w:t xml:space="preserve"> </w:t>
      </w:r>
      <w:r w:rsidRPr="002F7B9B">
        <w:rPr>
          <w:spacing w:val="1"/>
          <w:sz w:val="24"/>
          <w:szCs w:val="24"/>
        </w:rPr>
        <w:t>r</w:t>
      </w:r>
      <w:r w:rsidRPr="002F7B9B">
        <w:rPr>
          <w:sz w:val="24"/>
          <w:szCs w:val="24"/>
        </w:rPr>
        <w:t>e</w:t>
      </w:r>
      <w:r w:rsidRPr="002F7B9B">
        <w:rPr>
          <w:spacing w:val="-1"/>
          <w:sz w:val="24"/>
          <w:szCs w:val="24"/>
        </w:rPr>
        <w:t>v</w:t>
      </w:r>
      <w:r w:rsidRPr="002F7B9B">
        <w:rPr>
          <w:sz w:val="24"/>
          <w:szCs w:val="24"/>
        </w:rPr>
        <w:t>a</w:t>
      </w:r>
      <w:r w:rsidRPr="002F7B9B">
        <w:rPr>
          <w:spacing w:val="-1"/>
          <w:sz w:val="24"/>
          <w:szCs w:val="24"/>
        </w:rPr>
        <w:t>nch</w:t>
      </w:r>
      <w:r w:rsidRPr="002F7B9B">
        <w:rPr>
          <w:sz w:val="24"/>
          <w:szCs w:val="24"/>
        </w:rPr>
        <w:t>e,</w:t>
      </w:r>
      <w:r w:rsidRPr="002F7B9B">
        <w:rPr>
          <w:spacing w:val="19"/>
          <w:sz w:val="24"/>
          <w:szCs w:val="24"/>
        </w:rPr>
        <w:t xml:space="preserve"> </w:t>
      </w:r>
      <w:r w:rsidRPr="002F7B9B">
        <w:rPr>
          <w:sz w:val="24"/>
          <w:szCs w:val="24"/>
        </w:rPr>
        <w:t>75%</w:t>
      </w:r>
      <w:r w:rsidRPr="002F7B9B">
        <w:rPr>
          <w:spacing w:val="20"/>
          <w:sz w:val="24"/>
          <w:szCs w:val="24"/>
        </w:rPr>
        <w:t xml:space="preserve"> </w:t>
      </w:r>
      <w:r w:rsidRPr="002F7B9B">
        <w:rPr>
          <w:spacing w:val="2"/>
          <w:sz w:val="24"/>
          <w:szCs w:val="24"/>
        </w:rPr>
        <w:t>d</w:t>
      </w:r>
      <w:r w:rsidRPr="002F7B9B">
        <w:rPr>
          <w:sz w:val="24"/>
          <w:szCs w:val="24"/>
        </w:rPr>
        <w:t>es</w:t>
      </w:r>
      <w:r w:rsidRPr="002F7B9B">
        <w:rPr>
          <w:w w:val="99"/>
          <w:sz w:val="24"/>
          <w:szCs w:val="24"/>
        </w:rPr>
        <w:t xml:space="preserve"> </w:t>
      </w:r>
      <w:r w:rsidRPr="002F7B9B">
        <w:rPr>
          <w:sz w:val="24"/>
          <w:szCs w:val="24"/>
        </w:rPr>
        <w:t>é</w:t>
      </w:r>
      <w:r w:rsidRPr="002F7B9B">
        <w:rPr>
          <w:spacing w:val="2"/>
          <w:sz w:val="24"/>
          <w:szCs w:val="24"/>
        </w:rPr>
        <w:t>l</w:t>
      </w:r>
      <w:r w:rsidRPr="002F7B9B">
        <w:rPr>
          <w:sz w:val="24"/>
          <w:szCs w:val="24"/>
        </w:rPr>
        <w:t>è</w:t>
      </w:r>
      <w:r w:rsidRPr="002F7B9B">
        <w:rPr>
          <w:spacing w:val="-1"/>
          <w:sz w:val="24"/>
          <w:szCs w:val="24"/>
        </w:rPr>
        <w:t>v</w:t>
      </w:r>
      <w:r w:rsidRPr="002F7B9B">
        <w:rPr>
          <w:sz w:val="24"/>
          <w:szCs w:val="24"/>
        </w:rPr>
        <w:t>es</w:t>
      </w:r>
      <w:r w:rsidRPr="002F7B9B">
        <w:rPr>
          <w:spacing w:val="24"/>
          <w:sz w:val="24"/>
          <w:szCs w:val="24"/>
        </w:rPr>
        <w:t xml:space="preserve"> </w:t>
      </w:r>
      <w:r w:rsidRPr="002F7B9B">
        <w:rPr>
          <w:spacing w:val="-1"/>
          <w:sz w:val="24"/>
          <w:szCs w:val="24"/>
        </w:rPr>
        <w:t>s</w:t>
      </w:r>
      <w:r w:rsidRPr="002F7B9B">
        <w:rPr>
          <w:sz w:val="24"/>
          <w:szCs w:val="24"/>
        </w:rPr>
        <w:t>e</w:t>
      </w:r>
      <w:r w:rsidRPr="002F7B9B">
        <w:rPr>
          <w:spacing w:val="-1"/>
          <w:sz w:val="24"/>
          <w:szCs w:val="24"/>
        </w:rPr>
        <w:t>u</w:t>
      </w:r>
      <w:r w:rsidRPr="002F7B9B">
        <w:rPr>
          <w:spacing w:val="2"/>
          <w:sz w:val="24"/>
          <w:szCs w:val="24"/>
        </w:rPr>
        <w:t>l</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24"/>
          <w:sz w:val="24"/>
          <w:szCs w:val="24"/>
        </w:rPr>
        <w:t xml:space="preserve"> </w:t>
      </w:r>
      <w:r w:rsidRPr="002F7B9B">
        <w:rPr>
          <w:spacing w:val="-2"/>
          <w:sz w:val="24"/>
          <w:szCs w:val="24"/>
        </w:rPr>
        <w:t>o</w:t>
      </w:r>
      <w:r w:rsidRPr="002F7B9B">
        <w:rPr>
          <w:spacing w:val="-1"/>
          <w:sz w:val="24"/>
          <w:szCs w:val="24"/>
        </w:rPr>
        <w:t>n</w:t>
      </w:r>
      <w:r w:rsidRPr="002F7B9B">
        <w:rPr>
          <w:sz w:val="24"/>
          <w:szCs w:val="24"/>
        </w:rPr>
        <w:t>t</w:t>
      </w:r>
      <w:r w:rsidRPr="002F7B9B">
        <w:rPr>
          <w:spacing w:val="24"/>
          <w:sz w:val="24"/>
          <w:szCs w:val="24"/>
        </w:rPr>
        <w:t xml:space="preserve"> </w:t>
      </w:r>
      <w:r w:rsidRPr="002F7B9B">
        <w:rPr>
          <w:spacing w:val="-1"/>
          <w:sz w:val="24"/>
          <w:szCs w:val="24"/>
        </w:rPr>
        <w:t>c</w:t>
      </w:r>
      <w:r w:rsidRPr="002F7B9B">
        <w:rPr>
          <w:spacing w:val="-2"/>
          <w:sz w:val="24"/>
          <w:szCs w:val="24"/>
        </w:rPr>
        <w:t>o</w:t>
      </w:r>
      <w:r w:rsidRPr="002F7B9B">
        <w:rPr>
          <w:spacing w:val="-1"/>
          <w:sz w:val="24"/>
          <w:szCs w:val="24"/>
        </w:rPr>
        <w:t>n</w:t>
      </w:r>
      <w:r w:rsidRPr="002F7B9B">
        <w:rPr>
          <w:spacing w:val="1"/>
          <w:sz w:val="24"/>
          <w:szCs w:val="24"/>
        </w:rPr>
        <w:t>f</w:t>
      </w:r>
      <w:r w:rsidRPr="002F7B9B">
        <w:rPr>
          <w:spacing w:val="2"/>
          <w:sz w:val="24"/>
          <w:szCs w:val="24"/>
        </w:rPr>
        <w:t>i</w:t>
      </w:r>
      <w:r w:rsidRPr="002F7B9B">
        <w:rPr>
          <w:spacing w:val="1"/>
          <w:sz w:val="24"/>
          <w:szCs w:val="24"/>
        </w:rPr>
        <w:t>r</w:t>
      </w:r>
      <w:r w:rsidRPr="002F7B9B">
        <w:rPr>
          <w:spacing w:val="-1"/>
          <w:sz w:val="24"/>
          <w:szCs w:val="24"/>
        </w:rPr>
        <w:t>m</w:t>
      </w:r>
      <w:r w:rsidRPr="002F7B9B">
        <w:rPr>
          <w:sz w:val="24"/>
          <w:szCs w:val="24"/>
        </w:rPr>
        <w:t>é</w:t>
      </w:r>
      <w:r w:rsidRPr="002F7B9B">
        <w:rPr>
          <w:spacing w:val="25"/>
          <w:sz w:val="24"/>
          <w:szCs w:val="24"/>
        </w:rPr>
        <w:t xml:space="preserve"> </w:t>
      </w:r>
      <w:r w:rsidRPr="002F7B9B">
        <w:rPr>
          <w:spacing w:val="-1"/>
          <w:sz w:val="24"/>
          <w:szCs w:val="24"/>
        </w:rPr>
        <w:t>u</w:t>
      </w:r>
      <w:r w:rsidRPr="002F7B9B">
        <w:rPr>
          <w:spacing w:val="-2"/>
          <w:sz w:val="24"/>
          <w:szCs w:val="24"/>
        </w:rPr>
        <w:t>t</w:t>
      </w:r>
      <w:r w:rsidRPr="002F7B9B">
        <w:rPr>
          <w:spacing w:val="-3"/>
          <w:sz w:val="24"/>
          <w:szCs w:val="24"/>
        </w:rPr>
        <w:t>i</w:t>
      </w:r>
      <w:r w:rsidRPr="002F7B9B">
        <w:rPr>
          <w:spacing w:val="2"/>
          <w:sz w:val="24"/>
          <w:szCs w:val="24"/>
        </w:rPr>
        <w:t>li</w:t>
      </w:r>
      <w:r w:rsidRPr="002F7B9B">
        <w:rPr>
          <w:spacing w:val="-1"/>
          <w:sz w:val="24"/>
          <w:szCs w:val="24"/>
        </w:rPr>
        <w:t>s</w:t>
      </w:r>
      <w:r w:rsidR="00F87523">
        <w:rPr>
          <w:spacing w:val="-1"/>
          <w:sz w:val="24"/>
          <w:szCs w:val="24"/>
        </w:rPr>
        <w:t>er</w:t>
      </w:r>
      <w:r w:rsidRPr="002F7B9B">
        <w:rPr>
          <w:spacing w:val="21"/>
          <w:sz w:val="24"/>
          <w:szCs w:val="24"/>
        </w:rPr>
        <w:t xml:space="preserve"> </w:t>
      </w:r>
      <w:r w:rsidRPr="002F7B9B">
        <w:rPr>
          <w:spacing w:val="-1"/>
          <w:sz w:val="24"/>
          <w:szCs w:val="24"/>
        </w:rPr>
        <w:t>s</w:t>
      </w:r>
      <w:r w:rsidRPr="002F7B9B">
        <w:rPr>
          <w:sz w:val="24"/>
          <w:szCs w:val="24"/>
        </w:rPr>
        <w:t>y</w:t>
      </w:r>
      <w:r w:rsidRPr="002F7B9B">
        <w:rPr>
          <w:spacing w:val="-1"/>
          <w:sz w:val="24"/>
          <w:szCs w:val="24"/>
        </w:rPr>
        <w:t>s</w:t>
      </w:r>
      <w:r w:rsidRPr="002F7B9B">
        <w:rPr>
          <w:spacing w:val="-2"/>
          <w:sz w:val="24"/>
          <w:szCs w:val="24"/>
        </w:rPr>
        <w:t>t</w:t>
      </w:r>
      <w:r w:rsidRPr="002F7B9B">
        <w:rPr>
          <w:sz w:val="24"/>
          <w:szCs w:val="24"/>
        </w:rPr>
        <w:t>é</w:t>
      </w:r>
      <w:r w:rsidRPr="002F7B9B">
        <w:rPr>
          <w:spacing w:val="-1"/>
          <w:sz w:val="24"/>
          <w:szCs w:val="24"/>
        </w:rPr>
        <w:t>m</w:t>
      </w:r>
      <w:r w:rsidRPr="002F7B9B">
        <w:rPr>
          <w:sz w:val="24"/>
          <w:szCs w:val="24"/>
        </w:rPr>
        <w:t>a</w:t>
      </w:r>
      <w:r w:rsidRPr="002F7B9B">
        <w:rPr>
          <w:spacing w:val="-2"/>
          <w:sz w:val="24"/>
          <w:szCs w:val="24"/>
        </w:rPr>
        <w:t>t</w:t>
      </w:r>
      <w:r w:rsidRPr="002F7B9B">
        <w:rPr>
          <w:spacing w:val="2"/>
          <w:sz w:val="24"/>
          <w:szCs w:val="24"/>
        </w:rPr>
        <w:t>i</w:t>
      </w:r>
      <w:r w:rsidRPr="002F7B9B">
        <w:rPr>
          <w:sz w:val="24"/>
          <w:szCs w:val="24"/>
        </w:rPr>
        <w:t>q</w:t>
      </w:r>
      <w:r w:rsidRPr="002F7B9B">
        <w:rPr>
          <w:spacing w:val="-1"/>
          <w:sz w:val="24"/>
          <w:szCs w:val="24"/>
        </w:rPr>
        <w:t>u</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24"/>
          <w:sz w:val="24"/>
          <w:szCs w:val="24"/>
        </w:rPr>
        <w:t xml:space="preserve"> </w:t>
      </w:r>
      <w:r w:rsidRPr="002F7B9B">
        <w:rPr>
          <w:spacing w:val="2"/>
          <w:sz w:val="24"/>
          <w:szCs w:val="24"/>
        </w:rPr>
        <w:t>l</w:t>
      </w:r>
      <w:r w:rsidRPr="002F7B9B">
        <w:rPr>
          <w:sz w:val="24"/>
          <w:szCs w:val="24"/>
        </w:rPr>
        <w:t>e</w:t>
      </w:r>
      <w:r w:rsidRPr="002F7B9B">
        <w:rPr>
          <w:spacing w:val="25"/>
          <w:sz w:val="24"/>
          <w:szCs w:val="24"/>
        </w:rPr>
        <w:t xml:space="preserve"> </w:t>
      </w:r>
      <w:r w:rsidRPr="002F7B9B">
        <w:rPr>
          <w:sz w:val="24"/>
          <w:szCs w:val="24"/>
        </w:rPr>
        <w:t>p</w:t>
      </w:r>
      <w:r w:rsidRPr="002F7B9B">
        <w:rPr>
          <w:spacing w:val="1"/>
          <w:sz w:val="24"/>
          <w:szCs w:val="24"/>
        </w:rPr>
        <w:t>r</w:t>
      </w:r>
      <w:r w:rsidRPr="002F7B9B">
        <w:rPr>
          <w:sz w:val="24"/>
          <w:szCs w:val="24"/>
        </w:rPr>
        <w:t>é</w:t>
      </w:r>
      <w:r w:rsidRPr="002F7B9B">
        <w:rPr>
          <w:spacing w:val="-1"/>
          <w:sz w:val="24"/>
          <w:szCs w:val="24"/>
        </w:rPr>
        <w:t>s</w:t>
      </w:r>
      <w:r w:rsidRPr="002F7B9B">
        <w:rPr>
          <w:sz w:val="24"/>
          <w:szCs w:val="24"/>
        </w:rPr>
        <w:t>e</w:t>
      </w:r>
      <w:r w:rsidRPr="002F7B9B">
        <w:rPr>
          <w:spacing w:val="1"/>
          <w:sz w:val="24"/>
          <w:szCs w:val="24"/>
        </w:rPr>
        <w:t>r</w:t>
      </w:r>
      <w:r w:rsidRPr="002F7B9B">
        <w:rPr>
          <w:spacing w:val="-1"/>
          <w:sz w:val="24"/>
          <w:szCs w:val="24"/>
        </w:rPr>
        <w:t>v</w:t>
      </w:r>
      <w:r w:rsidRPr="002F7B9B">
        <w:rPr>
          <w:sz w:val="24"/>
          <w:szCs w:val="24"/>
        </w:rPr>
        <w:t>a</w:t>
      </w:r>
      <w:r w:rsidRPr="002F7B9B">
        <w:rPr>
          <w:spacing w:val="-2"/>
          <w:sz w:val="24"/>
          <w:szCs w:val="24"/>
        </w:rPr>
        <w:t>t</w:t>
      </w:r>
      <w:r w:rsidRPr="002F7B9B">
        <w:rPr>
          <w:spacing w:val="-3"/>
          <w:sz w:val="24"/>
          <w:szCs w:val="24"/>
        </w:rPr>
        <w:t>i</w:t>
      </w:r>
      <w:r w:rsidRPr="002F7B9B">
        <w:rPr>
          <w:sz w:val="24"/>
          <w:szCs w:val="24"/>
        </w:rPr>
        <w:t>f</w:t>
      </w:r>
      <w:r w:rsidRPr="002F7B9B">
        <w:rPr>
          <w:spacing w:val="27"/>
          <w:sz w:val="24"/>
          <w:szCs w:val="24"/>
        </w:rPr>
        <w:t xml:space="preserve"> </w:t>
      </w:r>
      <w:r w:rsidRPr="002F7B9B">
        <w:rPr>
          <w:sz w:val="24"/>
          <w:szCs w:val="24"/>
        </w:rPr>
        <w:t>a</w:t>
      </w:r>
      <w:r w:rsidRPr="002F7B9B">
        <w:rPr>
          <w:spacing w:val="-1"/>
          <w:sz w:val="24"/>
          <w:szCs w:val="24"/>
        </w:rPr>
        <w:t>v</w:t>
      </w:r>
      <w:r w:rsidRPr="002F7B9B">
        <w:rPr>
          <w:sz w:val="24"/>
          <w:szCs w:val="24"/>
        </w:rPr>
        <w:t>ec</w:t>
      </w:r>
      <w:r w:rsidRPr="002F7B9B">
        <w:rPr>
          <w:spacing w:val="24"/>
          <w:sz w:val="24"/>
          <w:szCs w:val="24"/>
        </w:rPr>
        <w:t xml:space="preserve"> </w:t>
      </w:r>
      <w:r w:rsidRPr="002F7B9B">
        <w:rPr>
          <w:spacing w:val="-3"/>
          <w:sz w:val="24"/>
          <w:szCs w:val="24"/>
        </w:rPr>
        <w:t>l</w:t>
      </w:r>
      <w:r w:rsidRPr="002F7B9B">
        <w:rPr>
          <w:sz w:val="24"/>
          <w:szCs w:val="24"/>
        </w:rPr>
        <w:t>es</w:t>
      </w:r>
      <w:r w:rsidRPr="002F7B9B">
        <w:rPr>
          <w:w w:val="99"/>
          <w:sz w:val="24"/>
          <w:szCs w:val="24"/>
        </w:rPr>
        <w:t xml:space="preserve"> </w:t>
      </w:r>
      <w:r w:rsidRPr="002F7B9B">
        <w:rPr>
          <w:sz w:val="24"/>
          <w:szCs w:val="24"/>
        </w:rPr>
        <w:t>pa</w:t>
      </w:r>
      <w:r w:rsidRPr="002F7B9B">
        <w:rPr>
          <w:spacing w:val="1"/>
          <w:sz w:val="24"/>
          <w:szCs w:val="24"/>
        </w:rPr>
        <w:t>r</w:t>
      </w:r>
      <w:r w:rsidRPr="002F7B9B">
        <w:rPr>
          <w:spacing w:val="-2"/>
          <w:sz w:val="24"/>
          <w:szCs w:val="24"/>
        </w:rPr>
        <w:t>t</w:t>
      </w:r>
      <w:r w:rsidRPr="002F7B9B">
        <w:rPr>
          <w:sz w:val="24"/>
          <w:szCs w:val="24"/>
        </w:rPr>
        <w:t>e</w:t>
      </w:r>
      <w:r w:rsidRPr="002F7B9B">
        <w:rPr>
          <w:spacing w:val="-1"/>
          <w:sz w:val="24"/>
          <w:szCs w:val="24"/>
        </w:rPr>
        <w:t>n</w:t>
      </w:r>
      <w:r w:rsidRPr="002F7B9B">
        <w:rPr>
          <w:sz w:val="24"/>
          <w:szCs w:val="24"/>
        </w:rPr>
        <w:t>a</w:t>
      </w:r>
      <w:r w:rsidRPr="002F7B9B">
        <w:rPr>
          <w:spacing w:val="2"/>
          <w:sz w:val="24"/>
          <w:szCs w:val="24"/>
        </w:rPr>
        <w:t>i</w:t>
      </w:r>
      <w:r w:rsidRPr="002F7B9B">
        <w:rPr>
          <w:spacing w:val="1"/>
          <w:sz w:val="24"/>
          <w:szCs w:val="24"/>
        </w:rPr>
        <w:t>r</w:t>
      </w:r>
      <w:r w:rsidRPr="002F7B9B">
        <w:rPr>
          <w:sz w:val="24"/>
          <w:szCs w:val="24"/>
        </w:rPr>
        <w:t>es</w:t>
      </w:r>
      <w:r w:rsidRPr="002F7B9B">
        <w:rPr>
          <w:spacing w:val="14"/>
          <w:sz w:val="24"/>
          <w:szCs w:val="24"/>
        </w:rPr>
        <w:t xml:space="preserve"> </w:t>
      </w:r>
      <w:r w:rsidRPr="002F7B9B">
        <w:rPr>
          <w:spacing w:val="-2"/>
          <w:sz w:val="24"/>
          <w:szCs w:val="24"/>
        </w:rPr>
        <w:t>o</w:t>
      </w:r>
      <w:r w:rsidRPr="002F7B9B">
        <w:rPr>
          <w:spacing w:val="-1"/>
          <w:sz w:val="24"/>
          <w:szCs w:val="24"/>
        </w:rPr>
        <w:t>cc</w:t>
      </w:r>
      <w:r w:rsidRPr="002F7B9B">
        <w:rPr>
          <w:sz w:val="24"/>
          <w:szCs w:val="24"/>
        </w:rPr>
        <w:t>a</w:t>
      </w:r>
      <w:r w:rsidRPr="002F7B9B">
        <w:rPr>
          <w:spacing w:val="-1"/>
          <w:sz w:val="24"/>
          <w:szCs w:val="24"/>
        </w:rPr>
        <w:t>s</w:t>
      </w:r>
      <w:r w:rsidRPr="002F7B9B">
        <w:rPr>
          <w:spacing w:val="2"/>
          <w:sz w:val="24"/>
          <w:szCs w:val="24"/>
        </w:rPr>
        <w:t>i</w:t>
      </w:r>
      <w:r w:rsidRPr="002F7B9B">
        <w:rPr>
          <w:spacing w:val="-2"/>
          <w:sz w:val="24"/>
          <w:szCs w:val="24"/>
        </w:rPr>
        <w:t>o</w:t>
      </w:r>
      <w:r w:rsidRPr="002F7B9B">
        <w:rPr>
          <w:spacing w:val="-1"/>
          <w:sz w:val="24"/>
          <w:szCs w:val="24"/>
        </w:rPr>
        <w:t>nn</w:t>
      </w:r>
      <w:r w:rsidRPr="002F7B9B">
        <w:rPr>
          <w:sz w:val="24"/>
          <w:szCs w:val="24"/>
        </w:rPr>
        <w:t>e</w:t>
      </w:r>
      <w:r w:rsidRPr="002F7B9B">
        <w:rPr>
          <w:spacing w:val="2"/>
          <w:sz w:val="24"/>
          <w:szCs w:val="24"/>
        </w:rPr>
        <w:t>l</w:t>
      </w:r>
      <w:r w:rsidRPr="002F7B9B">
        <w:rPr>
          <w:sz w:val="24"/>
          <w:szCs w:val="24"/>
        </w:rPr>
        <w:t>s</w:t>
      </w:r>
      <w:r w:rsidRPr="002F7B9B">
        <w:rPr>
          <w:spacing w:val="15"/>
          <w:sz w:val="24"/>
          <w:szCs w:val="24"/>
        </w:rPr>
        <w:t xml:space="preserve"> </w:t>
      </w:r>
      <w:r w:rsidRPr="002F7B9B">
        <w:rPr>
          <w:spacing w:val="1"/>
          <w:sz w:val="24"/>
          <w:szCs w:val="24"/>
        </w:rPr>
        <w:t>(</w:t>
      </w:r>
      <w:r w:rsidRPr="002F7B9B">
        <w:rPr>
          <w:sz w:val="24"/>
          <w:szCs w:val="24"/>
        </w:rPr>
        <w:t>77%</w:t>
      </w:r>
      <w:r w:rsidRPr="002F7B9B">
        <w:rPr>
          <w:spacing w:val="15"/>
          <w:sz w:val="24"/>
          <w:szCs w:val="24"/>
        </w:rPr>
        <w:t xml:space="preserve"> </w:t>
      </w:r>
      <w:r w:rsidRPr="002F7B9B">
        <w:rPr>
          <w:spacing w:val="-1"/>
          <w:sz w:val="24"/>
          <w:szCs w:val="24"/>
        </w:rPr>
        <w:t>ch</w:t>
      </w:r>
      <w:r w:rsidRPr="002F7B9B">
        <w:rPr>
          <w:sz w:val="24"/>
          <w:szCs w:val="24"/>
        </w:rPr>
        <w:t>ez</w:t>
      </w:r>
      <w:r w:rsidRPr="002F7B9B">
        <w:rPr>
          <w:spacing w:val="16"/>
          <w:sz w:val="24"/>
          <w:szCs w:val="24"/>
        </w:rPr>
        <w:t xml:space="preserve"> </w:t>
      </w:r>
      <w:r w:rsidRPr="002F7B9B">
        <w:rPr>
          <w:spacing w:val="2"/>
          <w:sz w:val="24"/>
          <w:szCs w:val="24"/>
        </w:rPr>
        <w:t>l</w:t>
      </w:r>
      <w:r w:rsidRPr="002F7B9B">
        <w:rPr>
          <w:sz w:val="24"/>
          <w:szCs w:val="24"/>
        </w:rPr>
        <w:t>es</w:t>
      </w:r>
      <w:r w:rsidRPr="002F7B9B">
        <w:rPr>
          <w:spacing w:val="14"/>
          <w:sz w:val="24"/>
          <w:szCs w:val="24"/>
        </w:rPr>
        <w:t xml:space="preserve"> </w:t>
      </w:r>
      <w:r w:rsidRPr="002F7B9B">
        <w:rPr>
          <w:spacing w:val="1"/>
          <w:sz w:val="24"/>
          <w:szCs w:val="24"/>
        </w:rPr>
        <w:t>f</w:t>
      </w:r>
      <w:r w:rsidRPr="002F7B9B">
        <w:rPr>
          <w:spacing w:val="2"/>
          <w:sz w:val="24"/>
          <w:szCs w:val="24"/>
        </w:rPr>
        <w:t>ill</w:t>
      </w:r>
      <w:r w:rsidRPr="002F7B9B">
        <w:rPr>
          <w:sz w:val="24"/>
          <w:szCs w:val="24"/>
        </w:rPr>
        <w:t>es</w:t>
      </w:r>
      <w:r w:rsidRPr="002F7B9B">
        <w:rPr>
          <w:spacing w:val="15"/>
          <w:sz w:val="24"/>
          <w:szCs w:val="24"/>
        </w:rPr>
        <w:t xml:space="preserve"> </w:t>
      </w:r>
      <w:r w:rsidRPr="002F7B9B">
        <w:rPr>
          <w:spacing w:val="-1"/>
          <w:sz w:val="24"/>
          <w:szCs w:val="24"/>
        </w:rPr>
        <w:t>c</w:t>
      </w:r>
      <w:r w:rsidRPr="002F7B9B">
        <w:rPr>
          <w:spacing w:val="-2"/>
          <w:sz w:val="24"/>
          <w:szCs w:val="24"/>
        </w:rPr>
        <w:t>o</w:t>
      </w:r>
      <w:r w:rsidRPr="002F7B9B">
        <w:rPr>
          <w:spacing w:val="-1"/>
          <w:sz w:val="24"/>
          <w:szCs w:val="24"/>
        </w:rPr>
        <w:t>n</w:t>
      </w:r>
      <w:r w:rsidRPr="002F7B9B">
        <w:rPr>
          <w:spacing w:val="-2"/>
          <w:sz w:val="24"/>
          <w:szCs w:val="24"/>
        </w:rPr>
        <w:t>t</w:t>
      </w:r>
      <w:r w:rsidRPr="002F7B9B">
        <w:rPr>
          <w:spacing w:val="1"/>
          <w:sz w:val="24"/>
          <w:szCs w:val="24"/>
        </w:rPr>
        <w:t>r</w:t>
      </w:r>
      <w:r w:rsidRPr="002F7B9B">
        <w:rPr>
          <w:sz w:val="24"/>
          <w:szCs w:val="24"/>
        </w:rPr>
        <w:t>e</w:t>
      </w:r>
      <w:r w:rsidRPr="002F7B9B">
        <w:rPr>
          <w:spacing w:val="15"/>
          <w:sz w:val="24"/>
          <w:szCs w:val="24"/>
        </w:rPr>
        <w:t xml:space="preserve"> </w:t>
      </w:r>
      <w:r w:rsidRPr="002F7B9B">
        <w:rPr>
          <w:sz w:val="24"/>
          <w:szCs w:val="24"/>
        </w:rPr>
        <w:t>74%</w:t>
      </w:r>
      <w:r w:rsidRPr="002F7B9B">
        <w:rPr>
          <w:spacing w:val="16"/>
          <w:sz w:val="24"/>
          <w:szCs w:val="24"/>
        </w:rPr>
        <w:t xml:space="preserve"> </w:t>
      </w:r>
      <w:r w:rsidRPr="002F7B9B">
        <w:rPr>
          <w:spacing w:val="-1"/>
          <w:sz w:val="24"/>
          <w:szCs w:val="24"/>
        </w:rPr>
        <w:t>ch</w:t>
      </w:r>
      <w:r w:rsidRPr="002F7B9B">
        <w:rPr>
          <w:sz w:val="24"/>
          <w:szCs w:val="24"/>
        </w:rPr>
        <w:t>ez</w:t>
      </w:r>
      <w:r w:rsidRPr="002F7B9B">
        <w:rPr>
          <w:spacing w:val="20"/>
          <w:sz w:val="24"/>
          <w:szCs w:val="24"/>
        </w:rPr>
        <w:t xml:space="preserve"> </w:t>
      </w:r>
      <w:r w:rsidRPr="002F7B9B">
        <w:rPr>
          <w:spacing w:val="2"/>
          <w:sz w:val="24"/>
          <w:szCs w:val="24"/>
        </w:rPr>
        <w:t>l</w:t>
      </w:r>
      <w:r w:rsidRPr="002F7B9B">
        <w:rPr>
          <w:sz w:val="24"/>
          <w:szCs w:val="24"/>
        </w:rPr>
        <w:t>es</w:t>
      </w:r>
      <w:r w:rsidRPr="002F7B9B">
        <w:rPr>
          <w:spacing w:val="14"/>
          <w:sz w:val="24"/>
          <w:szCs w:val="24"/>
        </w:rPr>
        <w:t xml:space="preserve"> </w:t>
      </w:r>
      <w:r w:rsidRPr="002F7B9B">
        <w:rPr>
          <w:sz w:val="24"/>
          <w:szCs w:val="24"/>
        </w:rPr>
        <w:t>ga</w:t>
      </w:r>
      <w:r w:rsidRPr="002F7B9B">
        <w:rPr>
          <w:spacing w:val="1"/>
          <w:sz w:val="24"/>
          <w:szCs w:val="24"/>
        </w:rPr>
        <w:t>r</w:t>
      </w:r>
      <w:r w:rsidRPr="002F7B9B">
        <w:rPr>
          <w:spacing w:val="-1"/>
          <w:sz w:val="24"/>
          <w:szCs w:val="24"/>
        </w:rPr>
        <w:t>ç</w:t>
      </w:r>
      <w:r w:rsidRPr="002F7B9B">
        <w:rPr>
          <w:spacing w:val="-2"/>
          <w:sz w:val="24"/>
          <w:szCs w:val="24"/>
        </w:rPr>
        <w:t>o</w:t>
      </w:r>
      <w:r w:rsidRPr="002F7B9B">
        <w:rPr>
          <w:spacing w:val="-1"/>
          <w:sz w:val="24"/>
          <w:szCs w:val="24"/>
        </w:rPr>
        <w:t>ns</w:t>
      </w:r>
      <w:r w:rsidRPr="002F7B9B">
        <w:rPr>
          <w:spacing w:val="1"/>
          <w:sz w:val="24"/>
          <w:szCs w:val="24"/>
        </w:rPr>
        <w:t>)</w:t>
      </w:r>
      <w:r w:rsidRPr="002F7B9B">
        <w:rPr>
          <w:sz w:val="24"/>
          <w:szCs w:val="24"/>
        </w:rPr>
        <w:t>.</w:t>
      </w:r>
      <w:r w:rsidRPr="002F7B9B">
        <w:rPr>
          <w:spacing w:val="19"/>
          <w:sz w:val="24"/>
          <w:szCs w:val="24"/>
        </w:rPr>
        <w:t xml:space="preserve"> </w:t>
      </w:r>
    </w:p>
    <w:p w:rsidR="00B5633B" w:rsidRPr="002F7B9B" w:rsidRDefault="0092123F" w:rsidP="009721F9">
      <w:pPr>
        <w:pStyle w:val="Corpsdetexte"/>
        <w:numPr>
          <w:ilvl w:val="0"/>
          <w:numId w:val="15"/>
        </w:numPr>
        <w:kinsoku w:val="0"/>
        <w:overflowPunct w:val="0"/>
        <w:spacing w:line="360" w:lineRule="auto"/>
        <w:ind w:right="109"/>
        <w:jc w:val="both"/>
        <w:rPr>
          <w:sz w:val="24"/>
          <w:szCs w:val="24"/>
        </w:rPr>
      </w:pPr>
      <w:r>
        <w:rPr>
          <w:spacing w:val="2"/>
          <w:sz w:val="24"/>
          <w:szCs w:val="24"/>
        </w:rPr>
        <w:lastRenderedPageBreak/>
        <w:t>e</w:t>
      </w:r>
      <w:r w:rsidR="00B5633B" w:rsidRPr="002F7B9B">
        <w:rPr>
          <w:sz w:val="24"/>
          <w:szCs w:val="24"/>
        </w:rPr>
        <w:t>n</w:t>
      </w:r>
      <w:r w:rsidR="00B5633B" w:rsidRPr="002F7B9B">
        <w:rPr>
          <w:spacing w:val="15"/>
          <w:sz w:val="24"/>
          <w:szCs w:val="24"/>
        </w:rPr>
        <w:t xml:space="preserve"> </w:t>
      </w:r>
      <w:r w:rsidR="00B5633B" w:rsidRPr="002F7B9B">
        <w:rPr>
          <w:spacing w:val="-1"/>
          <w:sz w:val="24"/>
          <w:szCs w:val="24"/>
        </w:rPr>
        <w:t>c</w:t>
      </w:r>
      <w:r w:rsidR="00B5633B" w:rsidRPr="002F7B9B">
        <w:rPr>
          <w:sz w:val="24"/>
          <w:szCs w:val="24"/>
        </w:rPr>
        <w:t>e</w:t>
      </w:r>
      <w:r w:rsidR="00B5633B" w:rsidRPr="002F7B9B">
        <w:rPr>
          <w:spacing w:val="16"/>
          <w:sz w:val="24"/>
          <w:szCs w:val="24"/>
        </w:rPr>
        <w:t xml:space="preserve"> </w:t>
      </w:r>
      <w:r w:rsidR="00B5633B" w:rsidRPr="002F7B9B">
        <w:rPr>
          <w:sz w:val="24"/>
          <w:szCs w:val="24"/>
        </w:rPr>
        <w:t>q</w:t>
      </w:r>
      <w:r w:rsidR="00B5633B" w:rsidRPr="002F7B9B">
        <w:rPr>
          <w:spacing w:val="-1"/>
          <w:sz w:val="24"/>
          <w:szCs w:val="24"/>
        </w:rPr>
        <w:t>u</w:t>
      </w:r>
      <w:r w:rsidR="00B5633B" w:rsidRPr="002F7B9B">
        <w:rPr>
          <w:sz w:val="24"/>
          <w:szCs w:val="24"/>
        </w:rPr>
        <w:t>i</w:t>
      </w:r>
      <w:r w:rsidR="00B5633B" w:rsidRPr="002F7B9B">
        <w:rPr>
          <w:w w:val="99"/>
          <w:sz w:val="24"/>
          <w:szCs w:val="24"/>
        </w:rPr>
        <w:t xml:space="preserve"> </w:t>
      </w:r>
      <w:r w:rsidR="00B5633B" w:rsidRPr="002F7B9B">
        <w:rPr>
          <w:spacing w:val="-1"/>
          <w:sz w:val="24"/>
          <w:szCs w:val="24"/>
        </w:rPr>
        <w:t>c</w:t>
      </w:r>
      <w:r w:rsidR="00B5633B" w:rsidRPr="002F7B9B">
        <w:rPr>
          <w:spacing w:val="-2"/>
          <w:sz w:val="24"/>
          <w:szCs w:val="24"/>
        </w:rPr>
        <w:t>o</w:t>
      </w:r>
      <w:r w:rsidR="00B5633B" w:rsidRPr="002F7B9B">
        <w:rPr>
          <w:spacing w:val="-1"/>
          <w:sz w:val="24"/>
          <w:szCs w:val="24"/>
        </w:rPr>
        <w:t>nc</w:t>
      </w:r>
      <w:r w:rsidR="00B5633B" w:rsidRPr="002F7B9B">
        <w:rPr>
          <w:sz w:val="24"/>
          <w:szCs w:val="24"/>
        </w:rPr>
        <w:t>e</w:t>
      </w:r>
      <w:r w:rsidR="00B5633B" w:rsidRPr="002F7B9B">
        <w:rPr>
          <w:spacing w:val="1"/>
          <w:sz w:val="24"/>
          <w:szCs w:val="24"/>
        </w:rPr>
        <w:t>r</w:t>
      </w:r>
      <w:r w:rsidR="00B5633B" w:rsidRPr="002F7B9B">
        <w:rPr>
          <w:spacing w:val="-1"/>
          <w:sz w:val="24"/>
          <w:szCs w:val="24"/>
        </w:rPr>
        <w:t>n</w:t>
      </w:r>
      <w:r w:rsidR="00B5633B" w:rsidRPr="002F7B9B">
        <w:rPr>
          <w:sz w:val="24"/>
          <w:szCs w:val="24"/>
        </w:rPr>
        <w:t>e</w:t>
      </w:r>
      <w:r w:rsidR="00B5633B" w:rsidRPr="002F7B9B">
        <w:rPr>
          <w:spacing w:val="34"/>
          <w:sz w:val="24"/>
          <w:szCs w:val="24"/>
        </w:rPr>
        <w:t xml:space="preserve"> </w:t>
      </w:r>
      <w:r w:rsidR="00B5633B" w:rsidRPr="002F7B9B">
        <w:rPr>
          <w:spacing w:val="2"/>
          <w:sz w:val="24"/>
          <w:szCs w:val="24"/>
        </w:rPr>
        <w:t>l</w:t>
      </w:r>
      <w:r w:rsidR="00B5633B" w:rsidRPr="002F7B9B">
        <w:rPr>
          <w:sz w:val="24"/>
          <w:szCs w:val="24"/>
        </w:rPr>
        <w:t>a</w:t>
      </w:r>
      <w:r w:rsidR="00B5633B" w:rsidRPr="002F7B9B">
        <w:rPr>
          <w:spacing w:val="33"/>
          <w:sz w:val="24"/>
          <w:szCs w:val="24"/>
        </w:rPr>
        <w:t xml:space="preserve"> </w:t>
      </w:r>
      <w:r w:rsidR="00B5633B" w:rsidRPr="002F7B9B">
        <w:rPr>
          <w:spacing w:val="2"/>
          <w:sz w:val="24"/>
          <w:szCs w:val="24"/>
        </w:rPr>
        <w:t>d</w:t>
      </w:r>
      <w:r w:rsidR="00B5633B" w:rsidRPr="002F7B9B">
        <w:rPr>
          <w:sz w:val="24"/>
          <w:szCs w:val="24"/>
        </w:rPr>
        <w:t>é</w:t>
      </w:r>
      <w:r w:rsidR="00B5633B" w:rsidRPr="002F7B9B">
        <w:rPr>
          <w:spacing w:val="-1"/>
          <w:sz w:val="24"/>
          <w:szCs w:val="24"/>
        </w:rPr>
        <w:t>m</w:t>
      </w:r>
      <w:r w:rsidR="00B5633B" w:rsidRPr="002F7B9B">
        <w:rPr>
          <w:spacing w:val="-2"/>
          <w:sz w:val="24"/>
          <w:szCs w:val="24"/>
        </w:rPr>
        <w:t>o</w:t>
      </w:r>
      <w:r w:rsidR="00B5633B" w:rsidRPr="002F7B9B">
        <w:rPr>
          <w:spacing w:val="-1"/>
          <w:sz w:val="24"/>
          <w:szCs w:val="24"/>
        </w:rPr>
        <w:t>ns</w:t>
      </w:r>
      <w:r w:rsidR="00B5633B" w:rsidRPr="002F7B9B">
        <w:rPr>
          <w:spacing w:val="-2"/>
          <w:sz w:val="24"/>
          <w:szCs w:val="24"/>
        </w:rPr>
        <w:t>t</w:t>
      </w:r>
      <w:r w:rsidR="00B5633B" w:rsidRPr="002F7B9B">
        <w:rPr>
          <w:spacing w:val="1"/>
          <w:sz w:val="24"/>
          <w:szCs w:val="24"/>
        </w:rPr>
        <w:t>r</w:t>
      </w:r>
      <w:r w:rsidR="00B5633B" w:rsidRPr="002F7B9B">
        <w:rPr>
          <w:sz w:val="24"/>
          <w:szCs w:val="24"/>
        </w:rPr>
        <w:t>a</w:t>
      </w:r>
      <w:r w:rsidR="00B5633B" w:rsidRPr="002F7B9B">
        <w:rPr>
          <w:spacing w:val="-2"/>
          <w:sz w:val="24"/>
          <w:szCs w:val="24"/>
        </w:rPr>
        <w:t>t</w:t>
      </w:r>
      <w:r w:rsidR="00B5633B" w:rsidRPr="002F7B9B">
        <w:rPr>
          <w:spacing w:val="2"/>
          <w:sz w:val="24"/>
          <w:szCs w:val="24"/>
        </w:rPr>
        <w:t>i</w:t>
      </w:r>
      <w:r w:rsidR="00B5633B" w:rsidRPr="002F7B9B">
        <w:rPr>
          <w:spacing w:val="-2"/>
          <w:sz w:val="24"/>
          <w:szCs w:val="24"/>
        </w:rPr>
        <w:t>o</w:t>
      </w:r>
      <w:r w:rsidR="00B5633B" w:rsidRPr="002F7B9B">
        <w:rPr>
          <w:sz w:val="24"/>
          <w:szCs w:val="24"/>
        </w:rPr>
        <w:t>n</w:t>
      </w:r>
      <w:r w:rsidR="00B5633B" w:rsidRPr="002F7B9B">
        <w:rPr>
          <w:spacing w:val="34"/>
          <w:sz w:val="24"/>
          <w:szCs w:val="24"/>
        </w:rPr>
        <w:t xml:space="preserve"> </w:t>
      </w:r>
      <w:r w:rsidR="00B5633B" w:rsidRPr="002F7B9B">
        <w:rPr>
          <w:spacing w:val="2"/>
          <w:sz w:val="24"/>
          <w:szCs w:val="24"/>
        </w:rPr>
        <w:t>d</w:t>
      </w:r>
      <w:r w:rsidR="00B5633B" w:rsidRPr="002F7B9B">
        <w:rPr>
          <w:sz w:val="24"/>
          <w:szCs w:val="24"/>
        </w:rPr>
        <w:t>u</w:t>
      </w:r>
      <w:r w:rsidR="00B5633B" w:rsidRPr="002F7B9B">
        <w:rPr>
          <w:spacing w:val="33"/>
          <w:sz w:val="24"/>
          <w:szCs w:val="24"/>
        </w:rPr>
        <w:t xml:space="preserve"> </w:t>
      </w:r>
      <w:r w:rsidR="00B5633B" w:rsidRPr="002F7B9B">
        <w:rPr>
          <w:sz w:val="24"/>
          <w:szCs w:val="24"/>
        </w:rPr>
        <w:t>p</w:t>
      </w:r>
      <w:r w:rsidR="00B5633B" w:rsidRPr="002F7B9B">
        <w:rPr>
          <w:spacing w:val="-2"/>
          <w:sz w:val="24"/>
          <w:szCs w:val="24"/>
        </w:rPr>
        <w:t>o</w:t>
      </w:r>
      <w:r w:rsidR="00B5633B" w:rsidRPr="002F7B9B">
        <w:rPr>
          <w:spacing w:val="1"/>
          <w:sz w:val="24"/>
          <w:szCs w:val="24"/>
        </w:rPr>
        <w:t>r</w:t>
      </w:r>
      <w:r w:rsidR="00B5633B" w:rsidRPr="002F7B9B">
        <w:rPr>
          <w:sz w:val="24"/>
          <w:szCs w:val="24"/>
        </w:rPr>
        <w:t>t</w:t>
      </w:r>
      <w:r w:rsidR="00B5633B" w:rsidRPr="002F7B9B">
        <w:rPr>
          <w:spacing w:val="33"/>
          <w:sz w:val="24"/>
          <w:szCs w:val="24"/>
        </w:rPr>
        <w:t xml:space="preserve"> </w:t>
      </w:r>
      <w:r w:rsidR="00B5633B" w:rsidRPr="002F7B9B">
        <w:rPr>
          <w:spacing w:val="-1"/>
          <w:sz w:val="24"/>
          <w:szCs w:val="24"/>
        </w:rPr>
        <w:t>c</w:t>
      </w:r>
      <w:r w:rsidR="00B5633B" w:rsidRPr="002F7B9B">
        <w:rPr>
          <w:spacing w:val="-2"/>
          <w:sz w:val="24"/>
          <w:szCs w:val="24"/>
        </w:rPr>
        <w:t>o</w:t>
      </w:r>
      <w:r w:rsidR="00B5633B" w:rsidRPr="002F7B9B">
        <w:rPr>
          <w:spacing w:val="1"/>
          <w:sz w:val="24"/>
          <w:szCs w:val="24"/>
        </w:rPr>
        <w:t>rr</w:t>
      </w:r>
      <w:r w:rsidR="00B5633B" w:rsidRPr="002F7B9B">
        <w:rPr>
          <w:sz w:val="24"/>
          <w:szCs w:val="24"/>
        </w:rPr>
        <w:t>e</w:t>
      </w:r>
      <w:r w:rsidR="00B5633B" w:rsidRPr="002F7B9B">
        <w:rPr>
          <w:spacing w:val="-1"/>
          <w:sz w:val="24"/>
          <w:szCs w:val="24"/>
        </w:rPr>
        <w:t>c</w:t>
      </w:r>
      <w:r w:rsidR="00B5633B" w:rsidRPr="002F7B9B">
        <w:rPr>
          <w:sz w:val="24"/>
          <w:szCs w:val="24"/>
        </w:rPr>
        <w:t>t</w:t>
      </w:r>
      <w:r w:rsidR="00B5633B" w:rsidRPr="002F7B9B">
        <w:rPr>
          <w:spacing w:val="37"/>
          <w:sz w:val="24"/>
          <w:szCs w:val="24"/>
        </w:rPr>
        <w:t xml:space="preserve"> </w:t>
      </w:r>
      <w:r w:rsidR="00B5633B" w:rsidRPr="002F7B9B">
        <w:rPr>
          <w:spacing w:val="2"/>
          <w:sz w:val="24"/>
          <w:szCs w:val="24"/>
        </w:rPr>
        <w:t>d</w:t>
      </w:r>
      <w:r w:rsidR="00B5633B" w:rsidRPr="002F7B9B">
        <w:rPr>
          <w:sz w:val="24"/>
          <w:szCs w:val="24"/>
        </w:rPr>
        <w:t>u</w:t>
      </w:r>
      <w:r w:rsidR="00B5633B" w:rsidRPr="002F7B9B">
        <w:rPr>
          <w:spacing w:val="33"/>
          <w:sz w:val="24"/>
          <w:szCs w:val="24"/>
        </w:rPr>
        <w:t xml:space="preserve"> </w:t>
      </w:r>
      <w:r w:rsidR="00B5633B" w:rsidRPr="002F7B9B">
        <w:rPr>
          <w:spacing w:val="-1"/>
          <w:sz w:val="24"/>
          <w:szCs w:val="24"/>
        </w:rPr>
        <w:t>c</w:t>
      </w:r>
      <w:r w:rsidR="00B5633B" w:rsidRPr="002F7B9B">
        <w:rPr>
          <w:spacing w:val="-2"/>
          <w:sz w:val="24"/>
          <w:szCs w:val="24"/>
        </w:rPr>
        <w:t>o</w:t>
      </w:r>
      <w:r w:rsidR="00B5633B" w:rsidRPr="002F7B9B">
        <w:rPr>
          <w:spacing w:val="-1"/>
          <w:sz w:val="24"/>
          <w:szCs w:val="24"/>
        </w:rPr>
        <w:t>n</w:t>
      </w:r>
      <w:r w:rsidR="00B5633B" w:rsidRPr="002F7B9B">
        <w:rPr>
          <w:spacing w:val="2"/>
          <w:sz w:val="24"/>
          <w:szCs w:val="24"/>
        </w:rPr>
        <w:t>d</w:t>
      </w:r>
      <w:r w:rsidR="00B5633B" w:rsidRPr="002F7B9B">
        <w:rPr>
          <w:spacing w:val="-2"/>
          <w:sz w:val="24"/>
          <w:szCs w:val="24"/>
        </w:rPr>
        <w:t>o</w:t>
      </w:r>
      <w:r w:rsidR="00B5633B" w:rsidRPr="002F7B9B">
        <w:rPr>
          <w:spacing w:val="-1"/>
          <w:sz w:val="24"/>
          <w:szCs w:val="24"/>
        </w:rPr>
        <w:t>m</w:t>
      </w:r>
      <w:r w:rsidR="00B5633B" w:rsidRPr="002F7B9B">
        <w:rPr>
          <w:sz w:val="24"/>
          <w:szCs w:val="24"/>
        </w:rPr>
        <w:t>,</w:t>
      </w:r>
      <w:r w:rsidR="00B5633B" w:rsidRPr="002F7B9B">
        <w:rPr>
          <w:spacing w:val="37"/>
          <w:sz w:val="24"/>
          <w:szCs w:val="24"/>
        </w:rPr>
        <w:t xml:space="preserve"> </w:t>
      </w:r>
      <w:r w:rsidR="00B5633B" w:rsidRPr="002F7B9B">
        <w:rPr>
          <w:spacing w:val="-1"/>
          <w:sz w:val="24"/>
          <w:szCs w:val="24"/>
        </w:rPr>
        <w:t>s</w:t>
      </w:r>
      <w:r w:rsidR="00B5633B" w:rsidRPr="002F7B9B">
        <w:rPr>
          <w:sz w:val="24"/>
          <w:szCs w:val="24"/>
        </w:rPr>
        <w:t>e</w:t>
      </w:r>
      <w:r w:rsidR="00B5633B" w:rsidRPr="002F7B9B">
        <w:rPr>
          <w:spacing w:val="-1"/>
          <w:sz w:val="24"/>
          <w:szCs w:val="24"/>
        </w:rPr>
        <w:t>u</w:t>
      </w:r>
      <w:r w:rsidR="00B5633B" w:rsidRPr="002F7B9B">
        <w:rPr>
          <w:spacing w:val="2"/>
          <w:sz w:val="24"/>
          <w:szCs w:val="24"/>
        </w:rPr>
        <w:t>l</w:t>
      </w:r>
      <w:r w:rsidR="00B5633B" w:rsidRPr="002F7B9B">
        <w:rPr>
          <w:sz w:val="24"/>
          <w:szCs w:val="24"/>
        </w:rPr>
        <w:t>e</w:t>
      </w:r>
      <w:r w:rsidR="00B5633B" w:rsidRPr="002F7B9B">
        <w:rPr>
          <w:spacing w:val="-1"/>
          <w:sz w:val="24"/>
          <w:szCs w:val="24"/>
        </w:rPr>
        <w:t>m</w:t>
      </w:r>
      <w:r w:rsidR="00B5633B" w:rsidRPr="002F7B9B">
        <w:rPr>
          <w:sz w:val="24"/>
          <w:szCs w:val="24"/>
        </w:rPr>
        <w:t>e</w:t>
      </w:r>
      <w:r w:rsidR="00B5633B" w:rsidRPr="002F7B9B">
        <w:rPr>
          <w:spacing w:val="-1"/>
          <w:sz w:val="24"/>
          <w:szCs w:val="24"/>
        </w:rPr>
        <w:t>n</w:t>
      </w:r>
      <w:r w:rsidR="00B5633B" w:rsidRPr="002F7B9B">
        <w:rPr>
          <w:spacing w:val="-2"/>
          <w:sz w:val="24"/>
          <w:szCs w:val="24"/>
        </w:rPr>
        <w:t>t</w:t>
      </w:r>
      <w:r w:rsidR="00B5633B" w:rsidRPr="002F7B9B">
        <w:rPr>
          <w:spacing w:val="36"/>
          <w:sz w:val="24"/>
          <w:szCs w:val="24"/>
        </w:rPr>
        <w:t xml:space="preserve"> </w:t>
      </w:r>
      <w:r w:rsidR="00B5633B" w:rsidRPr="002F7B9B">
        <w:rPr>
          <w:sz w:val="24"/>
          <w:szCs w:val="24"/>
        </w:rPr>
        <w:t>42%</w:t>
      </w:r>
      <w:r w:rsidR="00B5633B" w:rsidRPr="002F7B9B">
        <w:rPr>
          <w:spacing w:val="33"/>
          <w:sz w:val="24"/>
          <w:szCs w:val="24"/>
        </w:rPr>
        <w:t xml:space="preserve"> </w:t>
      </w:r>
      <w:r w:rsidR="00B5633B" w:rsidRPr="002F7B9B">
        <w:rPr>
          <w:spacing w:val="2"/>
          <w:sz w:val="24"/>
          <w:szCs w:val="24"/>
        </w:rPr>
        <w:t>d</w:t>
      </w:r>
      <w:r w:rsidR="00B5633B" w:rsidRPr="002F7B9B">
        <w:rPr>
          <w:sz w:val="24"/>
          <w:szCs w:val="24"/>
        </w:rPr>
        <w:t>es</w:t>
      </w:r>
      <w:r w:rsidR="00B5633B" w:rsidRPr="002F7B9B">
        <w:rPr>
          <w:spacing w:val="34"/>
          <w:sz w:val="24"/>
          <w:szCs w:val="24"/>
        </w:rPr>
        <w:t xml:space="preserve"> </w:t>
      </w:r>
      <w:r w:rsidR="00B5633B" w:rsidRPr="002F7B9B">
        <w:rPr>
          <w:sz w:val="24"/>
          <w:szCs w:val="24"/>
        </w:rPr>
        <w:t>é</w:t>
      </w:r>
      <w:r w:rsidR="00B5633B" w:rsidRPr="002F7B9B">
        <w:rPr>
          <w:spacing w:val="2"/>
          <w:sz w:val="24"/>
          <w:szCs w:val="24"/>
        </w:rPr>
        <w:t>l</w:t>
      </w:r>
      <w:r w:rsidR="00B5633B" w:rsidRPr="002F7B9B">
        <w:rPr>
          <w:sz w:val="24"/>
          <w:szCs w:val="24"/>
        </w:rPr>
        <w:t>è</w:t>
      </w:r>
      <w:r w:rsidR="00B5633B" w:rsidRPr="002F7B9B">
        <w:rPr>
          <w:spacing w:val="-1"/>
          <w:sz w:val="24"/>
          <w:szCs w:val="24"/>
        </w:rPr>
        <w:t>v</w:t>
      </w:r>
      <w:r w:rsidR="00B5633B" w:rsidRPr="002F7B9B">
        <w:rPr>
          <w:sz w:val="24"/>
          <w:szCs w:val="24"/>
        </w:rPr>
        <w:t>es</w:t>
      </w:r>
      <w:r w:rsidR="00B5633B" w:rsidRPr="002F7B9B">
        <w:rPr>
          <w:w w:val="99"/>
          <w:sz w:val="24"/>
          <w:szCs w:val="24"/>
        </w:rPr>
        <w:t xml:space="preserve"> </w:t>
      </w:r>
      <w:r w:rsidR="00B5633B" w:rsidRPr="002F7B9B">
        <w:rPr>
          <w:spacing w:val="2"/>
          <w:sz w:val="24"/>
          <w:szCs w:val="24"/>
        </w:rPr>
        <w:t>i</w:t>
      </w:r>
      <w:r w:rsidR="00B5633B" w:rsidRPr="002F7B9B">
        <w:rPr>
          <w:spacing w:val="-1"/>
          <w:sz w:val="24"/>
          <w:szCs w:val="24"/>
        </w:rPr>
        <w:t>n</w:t>
      </w:r>
      <w:r w:rsidR="00B5633B" w:rsidRPr="002F7B9B">
        <w:rPr>
          <w:spacing w:val="-2"/>
          <w:sz w:val="24"/>
          <w:szCs w:val="24"/>
        </w:rPr>
        <w:t>t</w:t>
      </w:r>
      <w:r w:rsidR="00B5633B" w:rsidRPr="002F7B9B">
        <w:rPr>
          <w:sz w:val="24"/>
          <w:szCs w:val="24"/>
        </w:rPr>
        <w:t>e</w:t>
      </w:r>
      <w:r w:rsidR="00B5633B" w:rsidRPr="002F7B9B">
        <w:rPr>
          <w:spacing w:val="1"/>
          <w:sz w:val="24"/>
          <w:szCs w:val="24"/>
        </w:rPr>
        <w:t>r</w:t>
      </w:r>
      <w:r w:rsidR="00B5633B" w:rsidRPr="002F7B9B">
        <w:rPr>
          <w:spacing w:val="-1"/>
          <w:sz w:val="24"/>
          <w:szCs w:val="24"/>
        </w:rPr>
        <w:t>v</w:t>
      </w:r>
      <w:r w:rsidR="00B5633B" w:rsidRPr="002F7B9B">
        <w:rPr>
          <w:spacing w:val="2"/>
          <w:sz w:val="24"/>
          <w:szCs w:val="24"/>
        </w:rPr>
        <w:t>i</w:t>
      </w:r>
      <w:r w:rsidR="00B5633B" w:rsidRPr="002F7B9B">
        <w:rPr>
          <w:sz w:val="24"/>
          <w:szCs w:val="24"/>
        </w:rPr>
        <w:t>e</w:t>
      </w:r>
      <w:r w:rsidR="00B5633B" w:rsidRPr="002F7B9B">
        <w:rPr>
          <w:spacing w:val="1"/>
          <w:sz w:val="24"/>
          <w:szCs w:val="24"/>
        </w:rPr>
        <w:t>w</w:t>
      </w:r>
      <w:r w:rsidR="00B5633B" w:rsidRPr="002F7B9B">
        <w:rPr>
          <w:sz w:val="24"/>
          <w:szCs w:val="24"/>
        </w:rPr>
        <w:t>és</w:t>
      </w:r>
      <w:r w:rsidR="00B5633B" w:rsidRPr="002F7B9B">
        <w:rPr>
          <w:spacing w:val="51"/>
          <w:sz w:val="24"/>
          <w:szCs w:val="24"/>
        </w:rPr>
        <w:t xml:space="preserve"> </w:t>
      </w:r>
      <w:r w:rsidR="00B5633B" w:rsidRPr="002F7B9B">
        <w:rPr>
          <w:spacing w:val="2"/>
          <w:sz w:val="24"/>
          <w:szCs w:val="24"/>
        </w:rPr>
        <w:t>l</w:t>
      </w:r>
      <w:r w:rsidR="00B5633B" w:rsidRPr="002F7B9B">
        <w:rPr>
          <w:sz w:val="24"/>
          <w:szCs w:val="24"/>
        </w:rPr>
        <w:t>e</w:t>
      </w:r>
      <w:r w:rsidR="00B5633B" w:rsidRPr="002F7B9B">
        <w:rPr>
          <w:spacing w:val="54"/>
          <w:sz w:val="24"/>
          <w:szCs w:val="24"/>
        </w:rPr>
        <w:t xml:space="preserve"> </w:t>
      </w:r>
      <w:r w:rsidR="00B5633B" w:rsidRPr="002F7B9B">
        <w:rPr>
          <w:spacing w:val="-1"/>
          <w:sz w:val="24"/>
          <w:szCs w:val="24"/>
        </w:rPr>
        <w:t>m</w:t>
      </w:r>
      <w:r w:rsidR="00B5633B" w:rsidRPr="002F7B9B">
        <w:rPr>
          <w:sz w:val="24"/>
          <w:szCs w:val="24"/>
        </w:rPr>
        <w:t>a</w:t>
      </w:r>
      <w:r w:rsidR="00B5633B" w:rsidRPr="002F7B9B">
        <w:rPr>
          <w:spacing w:val="2"/>
          <w:sz w:val="24"/>
          <w:szCs w:val="24"/>
        </w:rPr>
        <w:t>i</w:t>
      </w:r>
      <w:r w:rsidR="00B5633B" w:rsidRPr="002F7B9B">
        <w:rPr>
          <w:spacing w:val="-2"/>
          <w:sz w:val="24"/>
          <w:szCs w:val="24"/>
        </w:rPr>
        <w:t>t</w:t>
      </w:r>
      <w:r w:rsidR="00B5633B" w:rsidRPr="002F7B9B">
        <w:rPr>
          <w:spacing w:val="1"/>
          <w:sz w:val="24"/>
          <w:szCs w:val="24"/>
        </w:rPr>
        <w:t>r</w:t>
      </w:r>
      <w:r w:rsidR="00B5633B" w:rsidRPr="002F7B9B">
        <w:rPr>
          <w:spacing w:val="2"/>
          <w:sz w:val="24"/>
          <w:szCs w:val="24"/>
        </w:rPr>
        <w:t>i</w:t>
      </w:r>
      <w:r w:rsidR="00B5633B" w:rsidRPr="002F7B9B">
        <w:rPr>
          <w:spacing w:val="-1"/>
          <w:sz w:val="24"/>
          <w:szCs w:val="24"/>
        </w:rPr>
        <w:t>s</w:t>
      </w:r>
      <w:r w:rsidR="00B5633B" w:rsidRPr="002F7B9B">
        <w:rPr>
          <w:sz w:val="24"/>
          <w:szCs w:val="24"/>
        </w:rPr>
        <w:t>e</w:t>
      </w:r>
      <w:r w:rsidR="00B5633B" w:rsidRPr="002F7B9B">
        <w:rPr>
          <w:spacing w:val="-1"/>
          <w:sz w:val="24"/>
          <w:szCs w:val="24"/>
        </w:rPr>
        <w:t>n</w:t>
      </w:r>
      <w:r w:rsidR="00B5633B" w:rsidRPr="002F7B9B">
        <w:rPr>
          <w:spacing w:val="-2"/>
          <w:sz w:val="24"/>
          <w:szCs w:val="24"/>
        </w:rPr>
        <w:t>t</w:t>
      </w:r>
      <w:r w:rsidR="00B5633B" w:rsidRPr="002F7B9B">
        <w:rPr>
          <w:sz w:val="24"/>
          <w:szCs w:val="24"/>
        </w:rPr>
        <w:t>.</w:t>
      </w:r>
      <w:r w:rsidR="00B5633B" w:rsidRPr="002F7B9B">
        <w:rPr>
          <w:spacing w:val="55"/>
          <w:sz w:val="24"/>
          <w:szCs w:val="24"/>
        </w:rPr>
        <w:t xml:space="preserve"> </w:t>
      </w:r>
      <w:r w:rsidR="00B5633B" w:rsidRPr="002F7B9B">
        <w:rPr>
          <w:spacing w:val="2"/>
          <w:sz w:val="24"/>
          <w:szCs w:val="24"/>
        </w:rPr>
        <w:t>L</w:t>
      </w:r>
      <w:r w:rsidR="00B5633B" w:rsidRPr="002F7B9B">
        <w:rPr>
          <w:spacing w:val="-6"/>
          <w:sz w:val="24"/>
          <w:szCs w:val="24"/>
        </w:rPr>
        <w:t>’</w:t>
      </w:r>
      <w:r w:rsidR="00B5633B" w:rsidRPr="002F7B9B">
        <w:rPr>
          <w:sz w:val="24"/>
          <w:szCs w:val="24"/>
        </w:rPr>
        <w:t>é</w:t>
      </w:r>
      <w:r w:rsidR="00B5633B" w:rsidRPr="002F7B9B">
        <w:rPr>
          <w:spacing w:val="-2"/>
          <w:sz w:val="24"/>
          <w:szCs w:val="24"/>
        </w:rPr>
        <w:t>t</w:t>
      </w:r>
      <w:r w:rsidR="00B5633B" w:rsidRPr="002F7B9B">
        <w:rPr>
          <w:spacing w:val="-1"/>
          <w:sz w:val="24"/>
          <w:szCs w:val="24"/>
        </w:rPr>
        <w:t>u</w:t>
      </w:r>
      <w:r w:rsidR="00B5633B" w:rsidRPr="002F7B9B">
        <w:rPr>
          <w:spacing w:val="2"/>
          <w:sz w:val="24"/>
          <w:szCs w:val="24"/>
        </w:rPr>
        <w:t>d</w:t>
      </w:r>
      <w:r w:rsidR="00B5633B" w:rsidRPr="002F7B9B">
        <w:rPr>
          <w:sz w:val="24"/>
          <w:szCs w:val="24"/>
        </w:rPr>
        <w:t>e</w:t>
      </w:r>
      <w:r w:rsidR="00B5633B" w:rsidRPr="002F7B9B">
        <w:rPr>
          <w:spacing w:val="54"/>
          <w:sz w:val="24"/>
          <w:szCs w:val="24"/>
        </w:rPr>
        <w:t xml:space="preserve"> </w:t>
      </w:r>
      <w:r w:rsidR="00B5633B" w:rsidRPr="002F7B9B">
        <w:rPr>
          <w:sz w:val="24"/>
          <w:szCs w:val="24"/>
        </w:rPr>
        <w:t>a</w:t>
      </w:r>
      <w:r w:rsidR="00B5633B" w:rsidRPr="002F7B9B">
        <w:rPr>
          <w:spacing w:val="52"/>
          <w:sz w:val="24"/>
          <w:szCs w:val="24"/>
        </w:rPr>
        <w:t xml:space="preserve"> </w:t>
      </w:r>
      <w:r w:rsidR="00B5633B" w:rsidRPr="002F7B9B">
        <w:rPr>
          <w:spacing w:val="1"/>
          <w:sz w:val="24"/>
          <w:szCs w:val="24"/>
        </w:rPr>
        <w:t>r</w:t>
      </w:r>
      <w:r w:rsidR="00B5633B" w:rsidRPr="002F7B9B">
        <w:rPr>
          <w:sz w:val="24"/>
          <w:szCs w:val="24"/>
        </w:rPr>
        <w:t>é</w:t>
      </w:r>
      <w:r w:rsidR="00B5633B" w:rsidRPr="002F7B9B">
        <w:rPr>
          <w:spacing w:val="-1"/>
          <w:sz w:val="24"/>
          <w:szCs w:val="24"/>
        </w:rPr>
        <w:t>v</w:t>
      </w:r>
      <w:r w:rsidR="00B5633B" w:rsidRPr="002F7B9B">
        <w:rPr>
          <w:sz w:val="24"/>
          <w:szCs w:val="24"/>
        </w:rPr>
        <w:t>é</w:t>
      </w:r>
      <w:r w:rsidR="00B5633B" w:rsidRPr="002F7B9B">
        <w:rPr>
          <w:spacing w:val="2"/>
          <w:sz w:val="24"/>
          <w:szCs w:val="24"/>
        </w:rPr>
        <w:t>l</w:t>
      </w:r>
      <w:r w:rsidR="00B5633B" w:rsidRPr="002F7B9B">
        <w:rPr>
          <w:sz w:val="24"/>
          <w:szCs w:val="24"/>
        </w:rPr>
        <w:t>é</w:t>
      </w:r>
      <w:r w:rsidR="00B5633B" w:rsidRPr="002F7B9B">
        <w:rPr>
          <w:spacing w:val="54"/>
          <w:sz w:val="24"/>
          <w:szCs w:val="24"/>
        </w:rPr>
        <w:t xml:space="preserve"> </w:t>
      </w:r>
      <w:r w:rsidR="00B5633B" w:rsidRPr="002F7B9B">
        <w:rPr>
          <w:sz w:val="24"/>
          <w:szCs w:val="24"/>
        </w:rPr>
        <w:t>a</w:t>
      </w:r>
      <w:r w:rsidR="00B5633B" w:rsidRPr="002F7B9B">
        <w:rPr>
          <w:spacing w:val="-1"/>
          <w:sz w:val="24"/>
          <w:szCs w:val="24"/>
        </w:rPr>
        <w:t>uss</w:t>
      </w:r>
      <w:r w:rsidR="00B5633B" w:rsidRPr="002F7B9B">
        <w:rPr>
          <w:sz w:val="24"/>
          <w:szCs w:val="24"/>
        </w:rPr>
        <w:t>i</w:t>
      </w:r>
      <w:r w:rsidR="00B5633B" w:rsidRPr="002F7B9B">
        <w:rPr>
          <w:spacing w:val="55"/>
          <w:sz w:val="24"/>
          <w:szCs w:val="24"/>
        </w:rPr>
        <w:t xml:space="preserve"> </w:t>
      </w:r>
      <w:r w:rsidR="00B5633B" w:rsidRPr="002F7B9B">
        <w:rPr>
          <w:sz w:val="24"/>
          <w:szCs w:val="24"/>
        </w:rPr>
        <w:t>q</w:t>
      </w:r>
      <w:r w:rsidR="00B5633B" w:rsidRPr="002F7B9B">
        <w:rPr>
          <w:spacing w:val="-1"/>
          <w:sz w:val="24"/>
          <w:szCs w:val="24"/>
        </w:rPr>
        <w:t>u</w:t>
      </w:r>
      <w:r w:rsidR="00B5633B" w:rsidRPr="002F7B9B">
        <w:rPr>
          <w:sz w:val="24"/>
          <w:szCs w:val="24"/>
        </w:rPr>
        <w:t>e</w:t>
      </w:r>
      <w:r w:rsidR="00B5633B" w:rsidRPr="002F7B9B">
        <w:rPr>
          <w:spacing w:val="54"/>
          <w:sz w:val="24"/>
          <w:szCs w:val="24"/>
        </w:rPr>
        <w:t xml:space="preserve"> </w:t>
      </w:r>
      <w:r w:rsidR="00B5633B" w:rsidRPr="002F7B9B">
        <w:rPr>
          <w:sz w:val="24"/>
          <w:szCs w:val="24"/>
        </w:rPr>
        <w:t>44%</w:t>
      </w:r>
      <w:r w:rsidR="00B5633B" w:rsidRPr="002F7B9B">
        <w:rPr>
          <w:spacing w:val="53"/>
          <w:sz w:val="24"/>
          <w:szCs w:val="24"/>
        </w:rPr>
        <w:t xml:space="preserve"> </w:t>
      </w:r>
      <w:r w:rsidR="00B5633B" w:rsidRPr="002F7B9B">
        <w:rPr>
          <w:spacing w:val="2"/>
          <w:sz w:val="24"/>
          <w:szCs w:val="24"/>
        </w:rPr>
        <w:t>d</w:t>
      </w:r>
      <w:r w:rsidR="00B5633B" w:rsidRPr="002F7B9B">
        <w:rPr>
          <w:sz w:val="24"/>
          <w:szCs w:val="24"/>
        </w:rPr>
        <w:t>es</w:t>
      </w:r>
      <w:r w:rsidR="00B5633B" w:rsidRPr="002F7B9B">
        <w:rPr>
          <w:spacing w:val="52"/>
          <w:sz w:val="24"/>
          <w:szCs w:val="24"/>
        </w:rPr>
        <w:t xml:space="preserve"> </w:t>
      </w:r>
      <w:r w:rsidR="00B5633B" w:rsidRPr="002F7B9B">
        <w:rPr>
          <w:sz w:val="24"/>
          <w:szCs w:val="24"/>
        </w:rPr>
        <w:t>é</w:t>
      </w:r>
      <w:r w:rsidR="00B5633B" w:rsidRPr="002F7B9B">
        <w:rPr>
          <w:spacing w:val="2"/>
          <w:sz w:val="24"/>
          <w:szCs w:val="24"/>
        </w:rPr>
        <w:t>l</w:t>
      </w:r>
      <w:r w:rsidR="00B5633B" w:rsidRPr="002F7B9B">
        <w:rPr>
          <w:sz w:val="24"/>
          <w:szCs w:val="24"/>
        </w:rPr>
        <w:t>è</w:t>
      </w:r>
      <w:r w:rsidR="00B5633B" w:rsidRPr="002F7B9B">
        <w:rPr>
          <w:spacing w:val="-1"/>
          <w:sz w:val="24"/>
          <w:szCs w:val="24"/>
        </w:rPr>
        <w:t>v</w:t>
      </w:r>
      <w:r w:rsidR="00B5633B" w:rsidRPr="002F7B9B">
        <w:rPr>
          <w:sz w:val="24"/>
          <w:szCs w:val="24"/>
        </w:rPr>
        <w:t>es</w:t>
      </w:r>
      <w:r w:rsidR="00B5633B" w:rsidRPr="002F7B9B">
        <w:rPr>
          <w:spacing w:val="53"/>
          <w:sz w:val="24"/>
          <w:szCs w:val="24"/>
        </w:rPr>
        <w:t xml:space="preserve"> </w:t>
      </w:r>
      <w:r w:rsidR="00B5633B" w:rsidRPr="002F7B9B">
        <w:rPr>
          <w:spacing w:val="2"/>
          <w:sz w:val="24"/>
          <w:szCs w:val="24"/>
        </w:rPr>
        <w:t>i</w:t>
      </w:r>
      <w:r w:rsidR="00B5633B" w:rsidRPr="002F7B9B">
        <w:rPr>
          <w:spacing w:val="-1"/>
          <w:sz w:val="24"/>
          <w:szCs w:val="24"/>
        </w:rPr>
        <w:t>n</w:t>
      </w:r>
      <w:r w:rsidR="00B5633B" w:rsidRPr="002F7B9B">
        <w:rPr>
          <w:spacing w:val="-2"/>
          <w:sz w:val="24"/>
          <w:szCs w:val="24"/>
        </w:rPr>
        <w:t>t</w:t>
      </w:r>
      <w:r w:rsidR="00B5633B" w:rsidRPr="002F7B9B">
        <w:rPr>
          <w:sz w:val="24"/>
          <w:szCs w:val="24"/>
        </w:rPr>
        <w:t>e</w:t>
      </w:r>
      <w:r w:rsidR="00B5633B" w:rsidRPr="002F7B9B">
        <w:rPr>
          <w:spacing w:val="1"/>
          <w:sz w:val="24"/>
          <w:szCs w:val="24"/>
        </w:rPr>
        <w:t>r</w:t>
      </w:r>
      <w:r w:rsidR="00B5633B" w:rsidRPr="002F7B9B">
        <w:rPr>
          <w:spacing w:val="-1"/>
          <w:sz w:val="24"/>
          <w:szCs w:val="24"/>
        </w:rPr>
        <w:t>v</w:t>
      </w:r>
      <w:r w:rsidR="00B5633B" w:rsidRPr="002F7B9B">
        <w:rPr>
          <w:spacing w:val="2"/>
          <w:sz w:val="24"/>
          <w:szCs w:val="24"/>
        </w:rPr>
        <w:t>i</w:t>
      </w:r>
      <w:r w:rsidR="00B5633B" w:rsidRPr="002F7B9B">
        <w:rPr>
          <w:sz w:val="24"/>
          <w:szCs w:val="24"/>
        </w:rPr>
        <w:t>e</w:t>
      </w:r>
      <w:r w:rsidR="00B5633B" w:rsidRPr="002F7B9B">
        <w:rPr>
          <w:spacing w:val="1"/>
          <w:sz w:val="24"/>
          <w:szCs w:val="24"/>
        </w:rPr>
        <w:t>w</w:t>
      </w:r>
      <w:r w:rsidR="00B5633B" w:rsidRPr="002F7B9B">
        <w:rPr>
          <w:sz w:val="24"/>
          <w:szCs w:val="24"/>
        </w:rPr>
        <w:t>és</w:t>
      </w:r>
      <w:r w:rsidR="00B5633B" w:rsidRPr="002F7B9B">
        <w:rPr>
          <w:w w:val="99"/>
          <w:sz w:val="24"/>
          <w:szCs w:val="24"/>
        </w:rPr>
        <w:t xml:space="preserve"> </w:t>
      </w:r>
      <w:r w:rsidR="00B5633B" w:rsidRPr="002F7B9B">
        <w:rPr>
          <w:sz w:val="24"/>
          <w:szCs w:val="24"/>
        </w:rPr>
        <w:t>a</w:t>
      </w:r>
      <w:r w:rsidR="00B5633B" w:rsidRPr="002F7B9B">
        <w:rPr>
          <w:spacing w:val="-1"/>
          <w:sz w:val="24"/>
          <w:szCs w:val="24"/>
        </w:rPr>
        <w:t>v</w:t>
      </w:r>
      <w:r w:rsidR="00B5633B" w:rsidRPr="002F7B9B">
        <w:rPr>
          <w:sz w:val="24"/>
          <w:szCs w:val="24"/>
        </w:rPr>
        <w:t>a</w:t>
      </w:r>
      <w:r w:rsidR="00B5633B" w:rsidRPr="002F7B9B">
        <w:rPr>
          <w:spacing w:val="2"/>
          <w:sz w:val="24"/>
          <w:szCs w:val="24"/>
        </w:rPr>
        <w:t>i</w:t>
      </w:r>
      <w:r w:rsidR="00B5633B" w:rsidRPr="002F7B9B">
        <w:rPr>
          <w:sz w:val="24"/>
          <w:szCs w:val="24"/>
        </w:rPr>
        <w:t>e</w:t>
      </w:r>
      <w:r w:rsidR="00B5633B" w:rsidRPr="002F7B9B">
        <w:rPr>
          <w:spacing w:val="-1"/>
          <w:sz w:val="24"/>
          <w:szCs w:val="24"/>
        </w:rPr>
        <w:t>n</w:t>
      </w:r>
      <w:r w:rsidR="00B5633B" w:rsidRPr="002F7B9B">
        <w:rPr>
          <w:sz w:val="24"/>
          <w:szCs w:val="24"/>
        </w:rPr>
        <w:t>t</w:t>
      </w:r>
      <w:r w:rsidR="00B5633B" w:rsidRPr="002F7B9B">
        <w:rPr>
          <w:spacing w:val="-6"/>
          <w:sz w:val="24"/>
          <w:szCs w:val="24"/>
        </w:rPr>
        <w:t xml:space="preserve"> </w:t>
      </w:r>
      <w:r w:rsidR="00B5633B" w:rsidRPr="002F7B9B">
        <w:rPr>
          <w:spacing w:val="2"/>
          <w:sz w:val="24"/>
          <w:szCs w:val="24"/>
        </w:rPr>
        <w:t>d</w:t>
      </w:r>
      <w:r w:rsidR="00B5633B" w:rsidRPr="002F7B9B">
        <w:rPr>
          <w:sz w:val="24"/>
          <w:szCs w:val="24"/>
        </w:rPr>
        <w:t>é</w:t>
      </w:r>
      <w:r w:rsidR="00B5633B" w:rsidRPr="002F7B9B">
        <w:rPr>
          <w:spacing w:val="1"/>
          <w:sz w:val="24"/>
          <w:szCs w:val="24"/>
        </w:rPr>
        <w:t>j</w:t>
      </w:r>
      <w:r w:rsidR="00B5633B" w:rsidRPr="002F7B9B">
        <w:rPr>
          <w:sz w:val="24"/>
          <w:szCs w:val="24"/>
        </w:rPr>
        <w:t>à</w:t>
      </w:r>
      <w:r w:rsidR="00B5633B" w:rsidRPr="002F7B9B">
        <w:rPr>
          <w:spacing w:val="-9"/>
          <w:sz w:val="24"/>
          <w:szCs w:val="24"/>
        </w:rPr>
        <w:t xml:space="preserve"> </w:t>
      </w:r>
      <w:r w:rsidR="00B5633B" w:rsidRPr="002F7B9B">
        <w:rPr>
          <w:sz w:val="24"/>
          <w:szCs w:val="24"/>
        </w:rPr>
        <w:t>e</w:t>
      </w:r>
      <w:r w:rsidR="00B5633B" w:rsidRPr="002F7B9B">
        <w:rPr>
          <w:spacing w:val="1"/>
          <w:sz w:val="24"/>
          <w:szCs w:val="24"/>
        </w:rPr>
        <w:t>f</w:t>
      </w:r>
      <w:r w:rsidR="00B5633B" w:rsidRPr="002F7B9B">
        <w:rPr>
          <w:spacing w:val="-3"/>
          <w:sz w:val="24"/>
          <w:szCs w:val="24"/>
        </w:rPr>
        <w:t>f</w:t>
      </w:r>
      <w:r w:rsidR="00B5633B" w:rsidRPr="002F7B9B">
        <w:rPr>
          <w:sz w:val="24"/>
          <w:szCs w:val="24"/>
        </w:rPr>
        <w:t>e</w:t>
      </w:r>
      <w:r w:rsidR="00B5633B" w:rsidRPr="002F7B9B">
        <w:rPr>
          <w:spacing w:val="-1"/>
          <w:sz w:val="24"/>
          <w:szCs w:val="24"/>
        </w:rPr>
        <w:t>c</w:t>
      </w:r>
      <w:r w:rsidR="00B5633B" w:rsidRPr="002F7B9B">
        <w:rPr>
          <w:spacing w:val="-2"/>
          <w:sz w:val="24"/>
          <w:szCs w:val="24"/>
        </w:rPr>
        <w:t>t</w:t>
      </w:r>
      <w:r w:rsidR="00B5633B" w:rsidRPr="002F7B9B">
        <w:rPr>
          <w:spacing w:val="-1"/>
          <w:sz w:val="24"/>
          <w:szCs w:val="24"/>
        </w:rPr>
        <w:t>u</w:t>
      </w:r>
      <w:r w:rsidR="00B5633B" w:rsidRPr="002F7B9B">
        <w:rPr>
          <w:sz w:val="24"/>
          <w:szCs w:val="24"/>
        </w:rPr>
        <w:t>é</w:t>
      </w:r>
      <w:r w:rsidR="00B5633B" w:rsidRPr="002F7B9B">
        <w:rPr>
          <w:spacing w:val="-5"/>
          <w:sz w:val="24"/>
          <w:szCs w:val="24"/>
        </w:rPr>
        <w:t xml:space="preserve"> </w:t>
      </w:r>
      <w:r w:rsidR="00B5633B" w:rsidRPr="002F7B9B">
        <w:rPr>
          <w:spacing w:val="-1"/>
          <w:sz w:val="24"/>
          <w:szCs w:val="24"/>
        </w:rPr>
        <w:t>u</w:t>
      </w:r>
      <w:r w:rsidR="00B5633B" w:rsidRPr="002F7B9B">
        <w:rPr>
          <w:sz w:val="24"/>
          <w:szCs w:val="24"/>
        </w:rPr>
        <w:t>n</w:t>
      </w:r>
      <w:r w:rsidR="00B5633B" w:rsidRPr="002F7B9B">
        <w:rPr>
          <w:spacing w:val="-7"/>
          <w:sz w:val="24"/>
          <w:szCs w:val="24"/>
        </w:rPr>
        <w:t xml:space="preserve"> </w:t>
      </w:r>
      <w:r w:rsidR="00B5633B" w:rsidRPr="002F7B9B">
        <w:rPr>
          <w:spacing w:val="-2"/>
          <w:sz w:val="24"/>
          <w:szCs w:val="24"/>
        </w:rPr>
        <w:t>t</w:t>
      </w:r>
      <w:r w:rsidR="00B5633B" w:rsidRPr="002F7B9B">
        <w:rPr>
          <w:sz w:val="24"/>
          <w:szCs w:val="24"/>
        </w:rPr>
        <w:t>e</w:t>
      </w:r>
      <w:r w:rsidR="00B5633B" w:rsidRPr="002F7B9B">
        <w:rPr>
          <w:spacing w:val="-1"/>
          <w:sz w:val="24"/>
          <w:szCs w:val="24"/>
        </w:rPr>
        <w:t>s</w:t>
      </w:r>
      <w:r w:rsidR="00B5633B" w:rsidRPr="002F7B9B">
        <w:rPr>
          <w:sz w:val="24"/>
          <w:szCs w:val="24"/>
        </w:rPr>
        <w:t>t</w:t>
      </w:r>
      <w:r w:rsidR="00B5633B" w:rsidRPr="002F7B9B">
        <w:rPr>
          <w:spacing w:val="-6"/>
          <w:sz w:val="24"/>
          <w:szCs w:val="24"/>
        </w:rPr>
        <w:t xml:space="preserve"> </w:t>
      </w:r>
      <w:r w:rsidR="00B5633B" w:rsidRPr="002F7B9B">
        <w:rPr>
          <w:spacing w:val="2"/>
          <w:sz w:val="24"/>
          <w:szCs w:val="24"/>
        </w:rPr>
        <w:t>d</w:t>
      </w:r>
      <w:r w:rsidR="00B5633B" w:rsidRPr="002F7B9B">
        <w:rPr>
          <w:sz w:val="24"/>
          <w:szCs w:val="24"/>
        </w:rPr>
        <w:t>e</w:t>
      </w:r>
      <w:r w:rsidR="00B5633B" w:rsidRPr="002F7B9B">
        <w:rPr>
          <w:spacing w:val="-8"/>
          <w:sz w:val="24"/>
          <w:szCs w:val="24"/>
        </w:rPr>
        <w:t xml:space="preserve"> </w:t>
      </w:r>
      <w:r w:rsidR="00B5633B" w:rsidRPr="002F7B9B">
        <w:rPr>
          <w:spacing w:val="2"/>
          <w:sz w:val="24"/>
          <w:szCs w:val="24"/>
        </w:rPr>
        <w:t>d</w:t>
      </w:r>
      <w:r w:rsidR="00B5633B" w:rsidRPr="002F7B9B">
        <w:rPr>
          <w:sz w:val="24"/>
          <w:szCs w:val="24"/>
        </w:rPr>
        <w:t>ép</w:t>
      </w:r>
      <w:r w:rsidR="00B5633B" w:rsidRPr="002F7B9B">
        <w:rPr>
          <w:spacing w:val="2"/>
          <w:sz w:val="24"/>
          <w:szCs w:val="24"/>
        </w:rPr>
        <w:t>i</w:t>
      </w:r>
      <w:r w:rsidR="00B5633B" w:rsidRPr="002F7B9B">
        <w:rPr>
          <w:spacing w:val="-1"/>
          <w:sz w:val="24"/>
          <w:szCs w:val="24"/>
        </w:rPr>
        <w:t>s</w:t>
      </w:r>
      <w:r w:rsidR="00B5633B" w:rsidRPr="002F7B9B">
        <w:rPr>
          <w:spacing w:val="-2"/>
          <w:sz w:val="24"/>
          <w:szCs w:val="24"/>
        </w:rPr>
        <w:t>t</w:t>
      </w:r>
      <w:r w:rsidR="00B5633B" w:rsidRPr="002F7B9B">
        <w:rPr>
          <w:sz w:val="24"/>
          <w:szCs w:val="24"/>
        </w:rPr>
        <w:t>ag</w:t>
      </w:r>
      <w:r w:rsidR="00B5633B" w:rsidRPr="002F7B9B">
        <w:rPr>
          <w:spacing w:val="-6"/>
          <w:sz w:val="24"/>
          <w:szCs w:val="24"/>
        </w:rPr>
        <w:t>e</w:t>
      </w:r>
      <w:r w:rsidR="00B5633B" w:rsidRPr="002F7B9B">
        <w:rPr>
          <w:sz w:val="24"/>
          <w:szCs w:val="24"/>
        </w:rPr>
        <w:t xml:space="preserve">. </w:t>
      </w:r>
    </w:p>
    <w:p w:rsidR="00EB2F5A" w:rsidRPr="00681BD1" w:rsidRDefault="00290AB8" w:rsidP="00681BD1">
      <w:pPr>
        <w:pStyle w:val="Corpsdetexte"/>
        <w:kinsoku w:val="0"/>
        <w:overflowPunct w:val="0"/>
        <w:spacing w:before="55" w:line="360" w:lineRule="auto"/>
        <w:ind w:right="113"/>
        <w:jc w:val="both"/>
        <w:rPr>
          <w:sz w:val="24"/>
          <w:szCs w:val="24"/>
        </w:rPr>
      </w:pPr>
      <w:r w:rsidRPr="00681BD1">
        <w:rPr>
          <w:sz w:val="24"/>
          <w:szCs w:val="24"/>
        </w:rPr>
        <w:t>Par ailleurs, l</w:t>
      </w:r>
      <w:r w:rsidR="00155CD4" w:rsidRPr="00681BD1">
        <w:rPr>
          <w:sz w:val="24"/>
          <w:szCs w:val="24"/>
        </w:rPr>
        <w:t>’enquêt</w:t>
      </w:r>
      <w:r w:rsidRPr="00681BD1">
        <w:rPr>
          <w:sz w:val="24"/>
          <w:szCs w:val="24"/>
        </w:rPr>
        <w:t>e d’avril 2009 réalisée par le M</w:t>
      </w:r>
      <w:r w:rsidR="00155CD4" w:rsidRPr="00681BD1">
        <w:rPr>
          <w:sz w:val="24"/>
          <w:szCs w:val="24"/>
        </w:rPr>
        <w:t xml:space="preserve">inistère de l’ETFP apporte </w:t>
      </w:r>
      <w:r w:rsidRPr="00681BD1">
        <w:rPr>
          <w:sz w:val="24"/>
          <w:szCs w:val="24"/>
        </w:rPr>
        <w:t xml:space="preserve">des </w:t>
      </w:r>
      <w:r w:rsidR="00155CD4" w:rsidRPr="00681BD1">
        <w:rPr>
          <w:sz w:val="24"/>
          <w:szCs w:val="24"/>
        </w:rPr>
        <w:t xml:space="preserve">informations sur les comportements sexuels des apprentis et des élèves. On en retient que 06 apprenants sur 10 ont déjà une vie sexuelle et seuls 03 apprenants sur 10 utilisent parfois ou jamais le préservatif. Même si, selon la même enquête, 30% des jeunes de 15 à 24 ans ont fait le test du VIH et connaissent leur résultat, des reculs sont signalés au niveau des connaissances exactes du VIH chez ces jeunes (43% en 2010 contre 54,6% en 2005) et en matière d’utilisation de préservatifs au cours des rapports sexuels occasionnels (49% en 2010, 74% en 2008). En définitive, </w:t>
      </w:r>
      <w:r w:rsidRPr="00681BD1">
        <w:rPr>
          <w:sz w:val="24"/>
          <w:szCs w:val="24"/>
        </w:rPr>
        <w:t>il ressort des résultats de l’enquête</w:t>
      </w:r>
      <w:r w:rsidR="00E12A65" w:rsidRPr="00681BD1">
        <w:rPr>
          <w:sz w:val="24"/>
          <w:szCs w:val="24"/>
        </w:rPr>
        <w:t xml:space="preserve"> que</w:t>
      </w:r>
      <w:r w:rsidRPr="00681BD1">
        <w:rPr>
          <w:sz w:val="24"/>
          <w:szCs w:val="24"/>
        </w:rPr>
        <w:t xml:space="preserve"> </w:t>
      </w:r>
      <w:r w:rsidR="00155CD4" w:rsidRPr="00681BD1">
        <w:rPr>
          <w:sz w:val="24"/>
          <w:szCs w:val="24"/>
        </w:rPr>
        <w:t xml:space="preserve">les apprentis et élèves de l’ETFP sont confrontés, tout comme leurs pairs jeunes </w:t>
      </w:r>
      <w:r w:rsidR="00516480">
        <w:rPr>
          <w:sz w:val="24"/>
          <w:szCs w:val="24"/>
        </w:rPr>
        <w:t xml:space="preserve">de l’enseignement </w:t>
      </w:r>
      <w:r w:rsidR="00E44EF5">
        <w:rPr>
          <w:sz w:val="24"/>
          <w:szCs w:val="24"/>
        </w:rPr>
        <w:t>général,</w:t>
      </w:r>
      <w:r w:rsidR="00155CD4" w:rsidRPr="00681BD1">
        <w:rPr>
          <w:sz w:val="24"/>
          <w:szCs w:val="24"/>
        </w:rPr>
        <w:t xml:space="preserve">  à la faible utilisation du préservatif, à la précocité des rapports sexuels, au multi-partenariat, aux relations intergénérationnelles et même à une connaissance encore approximative des moyens de prévention.</w:t>
      </w:r>
      <w:r w:rsidR="00E12A65" w:rsidRPr="00681BD1">
        <w:rPr>
          <w:sz w:val="24"/>
          <w:szCs w:val="24"/>
        </w:rPr>
        <w:t xml:space="preserve"> </w:t>
      </w:r>
    </w:p>
    <w:p w:rsidR="00E12A65" w:rsidRPr="00681BD1" w:rsidRDefault="00E12A65" w:rsidP="00681BD1">
      <w:pPr>
        <w:pStyle w:val="Corpsdetexte"/>
        <w:kinsoku w:val="0"/>
        <w:overflowPunct w:val="0"/>
        <w:spacing w:before="55" w:line="360" w:lineRule="auto"/>
        <w:ind w:right="113"/>
        <w:jc w:val="both"/>
        <w:rPr>
          <w:sz w:val="24"/>
          <w:szCs w:val="24"/>
        </w:rPr>
      </w:pPr>
      <w:r w:rsidRPr="00681BD1">
        <w:rPr>
          <w:sz w:val="24"/>
          <w:szCs w:val="24"/>
        </w:rPr>
        <w:t xml:space="preserve">Face à ces données statistiques aussi bien dans l’enseignement général que technique et professionnel, </w:t>
      </w:r>
      <w:r w:rsidR="00DA74DF" w:rsidRPr="00681BD1">
        <w:rPr>
          <w:sz w:val="24"/>
          <w:szCs w:val="24"/>
        </w:rPr>
        <w:t xml:space="preserve">il importe de mettre en œuvre des stratégies appropriées de lutte contre le </w:t>
      </w:r>
      <w:r w:rsidR="00E817DC" w:rsidRPr="00681BD1">
        <w:rPr>
          <w:sz w:val="24"/>
          <w:szCs w:val="24"/>
        </w:rPr>
        <w:t xml:space="preserve">VIH dans les établissements. C’est dans ce cadre que des arrêtés ont été pris </w:t>
      </w:r>
      <w:r w:rsidR="00681BD1" w:rsidRPr="00681BD1">
        <w:rPr>
          <w:sz w:val="24"/>
          <w:szCs w:val="24"/>
        </w:rPr>
        <w:t xml:space="preserve">par les deux Ministères en charge de l’enseignement général, technique et professionnel </w:t>
      </w:r>
      <w:r w:rsidR="00E817DC" w:rsidRPr="00681BD1">
        <w:rPr>
          <w:sz w:val="24"/>
          <w:szCs w:val="24"/>
        </w:rPr>
        <w:t>pour</w:t>
      </w:r>
      <w:r w:rsidRPr="00681BD1">
        <w:rPr>
          <w:sz w:val="24"/>
          <w:szCs w:val="24"/>
        </w:rPr>
        <w:t xml:space="preserve"> </w:t>
      </w:r>
      <w:r w:rsidR="00E817DC" w:rsidRPr="00681BD1">
        <w:rPr>
          <w:sz w:val="24"/>
          <w:szCs w:val="24"/>
        </w:rPr>
        <w:t xml:space="preserve">rendre systématique et obligatoire </w:t>
      </w:r>
      <w:r w:rsidRPr="00681BD1">
        <w:rPr>
          <w:sz w:val="24"/>
          <w:szCs w:val="24"/>
        </w:rPr>
        <w:t xml:space="preserve">l’enseignement du VIH et du SIDA dans les établissements scolaires et </w:t>
      </w:r>
      <w:r w:rsidR="00E817DC" w:rsidRPr="00681BD1">
        <w:rPr>
          <w:sz w:val="24"/>
          <w:szCs w:val="24"/>
        </w:rPr>
        <w:t xml:space="preserve">dans les </w:t>
      </w:r>
      <w:r w:rsidRPr="00681BD1">
        <w:rPr>
          <w:sz w:val="24"/>
          <w:szCs w:val="24"/>
        </w:rPr>
        <w:t>centres de formati</w:t>
      </w:r>
      <w:r w:rsidR="00E817DC" w:rsidRPr="00681BD1">
        <w:rPr>
          <w:sz w:val="24"/>
          <w:szCs w:val="24"/>
        </w:rPr>
        <w:t>on</w:t>
      </w:r>
      <w:r w:rsidRPr="00681BD1">
        <w:rPr>
          <w:sz w:val="24"/>
          <w:szCs w:val="24"/>
        </w:rPr>
        <w:t xml:space="preserve">. </w:t>
      </w:r>
    </w:p>
    <w:p w:rsidR="00B5633B" w:rsidRPr="00016EC6" w:rsidRDefault="00E817DC" w:rsidP="00B5633B">
      <w:pPr>
        <w:pStyle w:val="Corpsdetexte"/>
        <w:kinsoku w:val="0"/>
        <w:overflowPunct w:val="0"/>
        <w:spacing w:line="360" w:lineRule="auto"/>
        <w:ind w:right="118"/>
        <w:jc w:val="both"/>
        <w:rPr>
          <w:spacing w:val="2"/>
          <w:sz w:val="24"/>
          <w:szCs w:val="24"/>
        </w:rPr>
      </w:pPr>
      <w:r>
        <w:rPr>
          <w:spacing w:val="-1"/>
          <w:sz w:val="24"/>
          <w:szCs w:val="24"/>
        </w:rPr>
        <w:t>C’est à ce titre que l</w:t>
      </w:r>
      <w:r w:rsidR="00A94DF0">
        <w:rPr>
          <w:spacing w:val="-1"/>
          <w:sz w:val="24"/>
          <w:szCs w:val="24"/>
        </w:rPr>
        <w:t>a lutte contre l’épi</w:t>
      </w:r>
      <w:r w:rsidR="0092123F">
        <w:rPr>
          <w:spacing w:val="-1"/>
          <w:sz w:val="24"/>
          <w:szCs w:val="24"/>
        </w:rPr>
        <w:t xml:space="preserve">démie </w:t>
      </w:r>
      <w:r w:rsidR="00016EC6" w:rsidRPr="00016EC6">
        <w:rPr>
          <w:spacing w:val="2"/>
          <w:sz w:val="24"/>
          <w:szCs w:val="24"/>
        </w:rPr>
        <w:t xml:space="preserve">en milieu scolaire a nécessité, sur le plan </w:t>
      </w:r>
      <w:r w:rsidR="00B5633B" w:rsidRPr="00016EC6">
        <w:rPr>
          <w:spacing w:val="2"/>
          <w:sz w:val="24"/>
          <w:szCs w:val="24"/>
        </w:rPr>
        <w:t>programmat</w:t>
      </w:r>
      <w:r w:rsidR="00B5633B" w:rsidRPr="002F7B9B">
        <w:rPr>
          <w:spacing w:val="2"/>
          <w:sz w:val="24"/>
          <w:szCs w:val="24"/>
        </w:rPr>
        <w:t>i</w:t>
      </w:r>
      <w:r w:rsidR="00B5633B" w:rsidRPr="00016EC6">
        <w:rPr>
          <w:spacing w:val="2"/>
          <w:sz w:val="24"/>
          <w:szCs w:val="24"/>
        </w:rPr>
        <w:t xml:space="preserve">que et </w:t>
      </w:r>
      <w:r w:rsidR="00B5633B" w:rsidRPr="002F7B9B">
        <w:rPr>
          <w:spacing w:val="2"/>
          <w:sz w:val="24"/>
          <w:szCs w:val="24"/>
        </w:rPr>
        <w:t>i</w:t>
      </w:r>
      <w:r w:rsidR="00B5633B" w:rsidRPr="00016EC6">
        <w:rPr>
          <w:spacing w:val="2"/>
          <w:sz w:val="24"/>
          <w:szCs w:val="24"/>
        </w:rPr>
        <w:t>ntervent</w:t>
      </w:r>
      <w:r w:rsidR="00B5633B" w:rsidRPr="002F7B9B">
        <w:rPr>
          <w:spacing w:val="2"/>
          <w:sz w:val="24"/>
          <w:szCs w:val="24"/>
        </w:rPr>
        <w:t>i</w:t>
      </w:r>
      <w:r w:rsidR="00B5633B" w:rsidRPr="00016EC6">
        <w:rPr>
          <w:spacing w:val="2"/>
          <w:sz w:val="24"/>
          <w:szCs w:val="24"/>
        </w:rPr>
        <w:t>onne</w:t>
      </w:r>
      <w:r w:rsidR="00B5633B" w:rsidRPr="002F7B9B">
        <w:rPr>
          <w:spacing w:val="2"/>
          <w:sz w:val="24"/>
          <w:szCs w:val="24"/>
        </w:rPr>
        <w:t>l</w:t>
      </w:r>
      <w:r w:rsidR="00B5633B" w:rsidRPr="00016EC6">
        <w:rPr>
          <w:spacing w:val="2"/>
          <w:sz w:val="24"/>
          <w:szCs w:val="24"/>
        </w:rPr>
        <w:t xml:space="preserve">, </w:t>
      </w:r>
      <w:r w:rsidR="00016EC6" w:rsidRPr="00016EC6">
        <w:rPr>
          <w:spacing w:val="2"/>
          <w:sz w:val="24"/>
          <w:szCs w:val="24"/>
        </w:rPr>
        <w:t xml:space="preserve">l’appui de </w:t>
      </w:r>
      <w:r w:rsidR="00B5633B" w:rsidRPr="00016EC6">
        <w:rPr>
          <w:spacing w:val="2"/>
          <w:sz w:val="24"/>
          <w:szCs w:val="24"/>
        </w:rPr>
        <w:t>p</w:t>
      </w:r>
      <w:r w:rsidR="00B5633B" w:rsidRPr="002F7B9B">
        <w:rPr>
          <w:spacing w:val="2"/>
          <w:sz w:val="24"/>
          <w:szCs w:val="24"/>
        </w:rPr>
        <w:t>l</w:t>
      </w:r>
      <w:r w:rsidR="00B5633B" w:rsidRPr="00016EC6">
        <w:rPr>
          <w:spacing w:val="2"/>
          <w:sz w:val="24"/>
          <w:szCs w:val="24"/>
        </w:rPr>
        <w:t>us</w:t>
      </w:r>
      <w:r w:rsidR="00B5633B" w:rsidRPr="002F7B9B">
        <w:rPr>
          <w:spacing w:val="2"/>
          <w:sz w:val="24"/>
          <w:szCs w:val="24"/>
        </w:rPr>
        <w:t>i</w:t>
      </w:r>
      <w:r w:rsidR="00B5633B" w:rsidRPr="00016EC6">
        <w:rPr>
          <w:spacing w:val="2"/>
          <w:sz w:val="24"/>
          <w:szCs w:val="24"/>
        </w:rPr>
        <w:t>eurs</w:t>
      </w:r>
      <w:r w:rsidR="00016EC6" w:rsidRPr="00016EC6">
        <w:rPr>
          <w:spacing w:val="2"/>
          <w:sz w:val="24"/>
          <w:szCs w:val="24"/>
        </w:rPr>
        <w:t xml:space="preserve"> </w:t>
      </w:r>
      <w:r w:rsidR="00A94DF0">
        <w:rPr>
          <w:spacing w:val="2"/>
          <w:sz w:val="24"/>
          <w:szCs w:val="24"/>
        </w:rPr>
        <w:t xml:space="preserve">acteurs : les Organisations de la société civile et les </w:t>
      </w:r>
      <w:r w:rsidR="00B5633B" w:rsidRPr="00016EC6">
        <w:rPr>
          <w:spacing w:val="2"/>
          <w:sz w:val="24"/>
          <w:szCs w:val="24"/>
        </w:rPr>
        <w:t>partenaires techn</w:t>
      </w:r>
      <w:r w:rsidR="00B5633B" w:rsidRPr="002F7B9B">
        <w:rPr>
          <w:spacing w:val="2"/>
          <w:sz w:val="24"/>
          <w:szCs w:val="24"/>
        </w:rPr>
        <w:t>i</w:t>
      </w:r>
      <w:r w:rsidR="00B5633B" w:rsidRPr="00016EC6">
        <w:rPr>
          <w:spacing w:val="2"/>
          <w:sz w:val="24"/>
          <w:szCs w:val="24"/>
        </w:rPr>
        <w:t>ques et f</w:t>
      </w:r>
      <w:r w:rsidR="00B5633B" w:rsidRPr="002F7B9B">
        <w:rPr>
          <w:spacing w:val="2"/>
          <w:sz w:val="24"/>
          <w:szCs w:val="24"/>
        </w:rPr>
        <w:t>i</w:t>
      </w:r>
      <w:r w:rsidR="00B5633B" w:rsidRPr="00016EC6">
        <w:rPr>
          <w:spacing w:val="2"/>
          <w:sz w:val="24"/>
          <w:szCs w:val="24"/>
        </w:rPr>
        <w:t>nanc</w:t>
      </w:r>
      <w:r w:rsidR="00B5633B" w:rsidRPr="002F7B9B">
        <w:rPr>
          <w:spacing w:val="2"/>
          <w:sz w:val="24"/>
          <w:szCs w:val="24"/>
        </w:rPr>
        <w:t>i</w:t>
      </w:r>
      <w:r w:rsidR="00B5633B" w:rsidRPr="00016EC6">
        <w:rPr>
          <w:spacing w:val="2"/>
          <w:sz w:val="24"/>
          <w:szCs w:val="24"/>
        </w:rPr>
        <w:t xml:space="preserve">ers </w:t>
      </w:r>
      <w:r w:rsidR="00A94DF0">
        <w:rPr>
          <w:spacing w:val="2"/>
          <w:sz w:val="24"/>
          <w:szCs w:val="24"/>
        </w:rPr>
        <w:t>tels que</w:t>
      </w:r>
      <w:r w:rsidR="00016EC6">
        <w:rPr>
          <w:spacing w:val="2"/>
          <w:sz w:val="24"/>
          <w:szCs w:val="24"/>
        </w:rPr>
        <w:t xml:space="preserve"> </w:t>
      </w:r>
      <w:r w:rsidR="00016EC6" w:rsidRPr="002F7B9B">
        <w:rPr>
          <w:spacing w:val="2"/>
          <w:sz w:val="24"/>
          <w:szCs w:val="24"/>
        </w:rPr>
        <w:t>l</w:t>
      </w:r>
      <w:r w:rsidR="00016EC6" w:rsidRPr="00016EC6">
        <w:rPr>
          <w:spacing w:val="2"/>
          <w:sz w:val="24"/>
          <w:szCs w:val="24"/>
        </w:rPr>
        <w:t>’U</w:t>
      </w:r>
      <w:r w:rsidR="00016EC6" w:rsidRPr="002F7B9B">
        <w:rPr>
          <w:spacing w:val="2"/>
          <w:sz w:val="24"/>
          <w:szCs w:val="24"/>
        </w:rPr>
        <w:t>N</w:t>
      </w:r>
      <w:r w:rsidR="00016EC6" w:rsidRPr="00016EC6">
        <w:rPr>
          <w:spacing w:val="2"/>
          <w:sz w:val="24"/>
          <w:szCs w:val="24"/>
        </w:rPr>
        <w:t xml:space="preserve">PFA, </w:t>
      </w:r>
      <w:r w:rsidR="00016EC6" w:rsidRPr="002F7B9B">
        <w:rPr>
          <w:spacing w:val="2"/>
          <w:sz w:val="24"/>
          <w:szCs w:val="24"/>
        </w:rPr>
        <w:t>l</w:t>
      </w:r>
      <w:r w:rsidR="00016EC6" w:rsidRPr="00016EC6">
        <w:rPr>
          <w:spacing w:val="2"/>
          <w:sz w:val="24"/>
          <w:szCs w:val="24"/>
        </w:rPr>
        <w:t>e P</w:t>
      </w:r>
      <w:r w:rsidR="00016EC6" w:rsidRPr="002F7B9B">
        <w:rPr>
          <w:spacing w:val="2"/>
          <w:sz w:val="24"/>
          <w:szCs w:val="24"/>
        </w:rPr>
        <w:t>N</w:t>
      </w:r>
      <w:r w:rsidR="00016EC6" w:rsidRPr="00016EC6">
        <w:rPr>
          <w:spacing w:val="2"/>
          <w:sz w:val="24"/>
          <w:szCs w:val="24"/>
        </w:rPr>
        <w:t xml:space="preserve">UD et </w:t>
      </w:r>
      <w:r w:rsidR="00016EC6" w:rsidRPr="002F7B9B">
        <w:rPr>
          <w:spacing w:val="2"/>
          <w:sz w:val="24"/>
          <w:szCs w:val="24"/>
        </w:rPr>
        <w:t>l</w:t>
      </w:r>
      <w:r w:rsidR="00016EC6" w:rsidRPr="00016EC6">
        <w:rPr>
          <w:spacing w:val="2"/>
          <w:sz w:val="24"/>
          <w:szCs w:val="24"/>
        </w:rPr>
        <w:t>’U</w:t>
      </w:r>
      <w:r w:rsidR="00016EC6" w:rsidRPr="002F7B9B">
        <w:rPr>
          <w:spacing w:val="2"/>
          <w:sz w:val="24"/>
          <w:szCs w:val="24"/>
        </w:rPr>
        <w:t>NE</w:t>
      </w:r>
      <w:r w:rsidR="00CB613A">
        <w:rPr>
          <w:spacing w:val="2"/>
          <w:sz w:val="24"/>
          <w:szCs w:val="24"/>
        </w:rPr>
        <w:t>SCO. Ces différents partenaires</w:t>
      </w:r>
      <w:r w:rsidR="00016EC6" w:rsidRPr="00016EC6">
        <w:rPr>
          <w:spacing w:val="2"/>
          <w:sz w:val="24"/>
          <w:szCs w:val="24"/>
        </w:rPr>
        <w:t xml:space="preserve"> </w:t>
      </w:r>
      <w:r w:rsidR="00B5633B" w:rsidRPr="00016EC6">
        <w:rPr>
          <w:spacing w:val="2"/>
          <w:sz w:val="24"/>
          <w:szCs w:val="24"/>
        </w:rPr>
        <w:t>ont f</w:t>
      </w:r>
      <w:r w:rsidR="00B5633B" w:rsidRPr="002F7B9B">
        <w:rPr>
          <w:spacing w:val="2"/>
          <w:sz w:val="24"/>
          <w:szCs w:val="24"/>
        </w:rPr>
        <w:t>i</w:t>
      </w:r>
      <w:r w:rsidR="00B5633B" w:rsidRPr="00016EC6">
        <w:rPr>
          <w:spacing w:val="2"/>
          <w:sz w:val="24"/>
          <w:szCs w:val="24"/>
        </w:rPr>
        <w:t xml:space="preserve">nancé </w:t>
      </w:r>
      <w:r w:rsidR="00016EC6" w:rsidRPr="00016EC6">
        <w:rPr>
          <w:spacing w:val="2"/>
          <w:sz w:val="24"/>
          <w:szCs w:val="24"/>
        </w:rPr>
        <w:t xml:space="preserve">des </w:t>
      </w:r>
      <w:r w:rsidR="00B5633B" w:rsidRPr="00016EC6">
        <w:rPr>
          <w:spacing w:val="2"/>
          <w:sz w:val="24"/>
          <w:szCs w:val="24"/>
        </w:rPr>
        <w:t>act</w:t>
      </w:r>
      <w:r w:rsidR="00B5633B" w:rsidRPr="002F7B9B">
        <w:rPr>
          <w:spacing w:val="2"/>
          <w:sz w:val="24"/>
          <w:szCs w:val="24"/>
        </w:rPr>
        <w:t>i</w:t>
      </w:r>
      <w:r w:rsidR="00B5633B" w:rsidRPr="00016EC6">
        <w:rPr>
          <w:spacing w:val="2"/>
          <w:sz w:val="24"/>
          <w:szCs w:val="24"/>
        </w:rPr>
        <w:t>v</w:t>
      </w:r>
      <w:r w:rsidR="00B5633B" w:rsidRPr="002F7B9B">
        <w:rPr>
          <w:spacing w:val="2"/>
          <w:sz w:val="24"/>
          <w:szCs w:val="24"/>
        </w:rPr>
        <w:t>i</w:t>
      </w:r>
      <w:r w:rsidR="00B5633B" w:rsidRPr="00016EC6">
        <w:rPr>
          <w:spacing w:val="2"/>
          <w:sz w:val="24"/>
          <w:szCs w:val="24"/>
        </w:rPr>
        <w:t xml:space="preserve">tés </w:t>
      </w:r>
      <w:r w:rsidR="00B5633B" w:rsidRPr="002F7B9B">
        <w:rPr>
          <w:spacing w:val="2"/>
          <w:sz w:val="24"/>
          <w:szCs w:val="24"/>
        </w:rPr>
        <w:t>d</w:t>
      </w:r>
      <w:r w:rsidR="00B5633B" w:rsidRPr="00016EC6">
        <w:rPr>
          <w:spacing w:val="2"/>
          <w:sz w:val="24"/>
          <w:szCs w:val="24"/>
        </w:rPr>
        <w:t>e prévent</w:t>
      </w:r>
      <w:r w:rsidR="00B5633B" w:rsidRPr="002F7B9B">
        <w:rPr>
          <w:spacing w:val="2"/>
          <w:sz w:val="24"/>
          <w:szCs w:val="24"/>
        </w:rPr>
        <w:t>i</w:t>
      </w:r>
      <w:r w:rsidR="00B5633B" w:rsidRPr="00016EC6">
        <w:rPr>
          <w:spacing w:val="2"/>
          <w:sz w:val="24"/>
          <w:szCs w:val="24"/>
        </w:rPr>
        <w:t>on</w:t>
      </w:r>
      <w:r w:rsidR="000217C0">
        <w:rPr>
          <w:spacing w:val="2"/>
          <w:sz w:val="24"/>
          <w:szCs w:val="24"/>
        </w:rPr>
        <w:t xml:space="preserve">, </w:t>
      </w:r>
      <w:r w:rsidR="00B5633B" w:rsidRPr="002F7B9B">
        <w:rPr>
          <w:spacing w:val="2"/>
          <w:sz w:val="24"/>
          <w:szCs w:val="24"/>
        </w:rPr>
        <w:t>d</w:t>
      </w:r>
      <w:r w:rsidR="00B5633B" w:rsidRPr="00016EC6">
        <w:rPr>
          <w:spacing w:val="2"/>
          <w:sz w:val="24"/>
          <w:szCs w:val="24"/>
        </w:rPr>
        <w:t>’</w:t>
      </w:r>
      <w:r w:rsidR="00B5633B" w:rsidRPr="002F7B9B">
        <w:rPr>
          <w:spacing w:val="2"/>
          <w:sz w:val="24"/>
          <w:szCs w:val="24"/>
        </w:rPr>
        <w:t>i</w:t>
      </w:r>
      <w:r w:rsidR="00B5633B" w:rsidRPr="00016EC6">
        <w:rPr>
          <w:spacing w:val="2"/>
          <w:sz w:val="24"/>
          <w:szCs w:val="24"/>
        </w:rPr>
        <w:t>ntégrat</w:t>
      </w:r>
      <w:r w:rsidR="00B5633B" w:rsidRPr="002F7B9B">
        <w:rPr>
          <w:spacing w:val="2"/>
          <w:sz w:val="24"/>
          <w:szCs w:val="24"/>
        </w:rPr>
        <w:t>i</w:t>
      </w:r>
      <w:r w:rsidR="00B5633B" w:rsidRPr="00016EC6">
        <w:rPr>
          <w:spacing w:val="2"/>
          <w:sz w:val="24"/>
          <w:szCs w:val="24"/>
        </w:rPr>
        <w:t xml:space="preserve">on </w:t>
      </w:r>
      <w:r w:rsidR="00B5633B" w:rsidRPr="002F7B9B">
        <w:rPr>
          <w:spacing w:val="2"/>
          <w:sz w:val="24"/>
          <w:szCs w:val="24"/>
        </w:rPr>
        <w:t>d</w:t>
      </w:r>
      <w:r w:rsidR="00B5633B" w:rsidRPr="00016EC6">
        <w:rPr>
          <w:spacing w:val="2"/>
          <w:sz w:val="24"/>
          <w:szCs w:val="24"/>
        </w:rPr>
        <w:t xml:space="preserve">u VIH/SIDA </w:t>
      </w:r>
      <w:r w:rsidR="00B5633B" w:rsidRPr="002F7B9B">
        <w:rPr>
          <w:spacing w:val="2"/>
          <w:sz w:val="24"/>
          <w:szCs w:val="24"/>
        </w:rPr>
        <w:t>d</w:t>
      </w:r>
      <w:r w:rsidR="00B5633B" w:rsidRPr="00016EC6">
        <w:rPr>
          <w:spacing w:val="2"/>
          <w:sz w:val="24"/>
          <w:szCs w:val="24"/>
        </w:rPr>
        <w:t xml:space="preserve">ans </w:t>
      </w:r>
      <w:r w:rsidR="00B5633B" w:rsidRPr="002F7B9B">
        <w:rPr>
          <w:spacing w:val="2"/>
          <w:sz w:val="24"/>
          <w:szCs w:val="24"/>
        </w:rPr>
        <w:t>l</w:t>
      </w:r>
      <w:r w:rsidR="00B5633B" w:rsidRPr="00016EC6">
        <w:rPr>
          <w:spacing w:val="2"/>
          <w:sz w:val="24"/>
          <w:szCs w:val="24"/>
        </w:rPr>
        <w:t xml:space="preserve">es programmes </w:t>
      </w:r>
      <w:r w:rsidR="00B5633B" w:rsidRPr="002F7B9B">
        <w:rPr>
          <w:spacing w:val="2"/>
          <w:sz w:val="24"/>
          <w:szCs w:val="24"/>
        </w:rPr>
        <w:t>d</w:t>
      </w:r>
      <w:r w:rsidR="00B5633B" w:rsidRPr="00016EC6">
        <w:rPr>
          <w:spacing w:val="2"/>
          <w:sz w:val="24"/>
          <w:szCs w:val="24"/>
        </w:rPr>
        <w:t>’ense</w:t>
      </w:r>
      <w:r w:rsidR="00B5633B" w:rsidRPr="002F7B9B">
        <w:rPr>
          <w:spacing w:val="2"/>
          <w:sz w:val="24"/>
          <w:szCs w:val="24"/>
        </w:rPr>
        <w:t>i</w:t>
      </w:r>
      <w:r w:rsidR="00B5633B" w:rsidRPr="00016EC6">
        <w:rPr>
          <w:spacing w:val="2"/>
          <w:sz w:val="24"/>
          <w:szCs w:val="24"/>
        </w:rPr>
        <w:t>gnement sco</w:t>
      </w:r>
      <w:r w:rsidR="00B5633B" w:rsidRPr="002F7B9B">
        <w:rPr>
          <w:spacing w:val="2"/>
          <w:sz w:val="24"/>
          <w:szCs w:val="24"/>
        </w:rPr>
        <w:t>l</w:t>
      </w:r>
      <w:r w:rsidR="00B5633B" w:rsidRPr="00016EC6">
        <w:rPr>
          <w:spacing w:val="2"/>
          <w:sz w:val="24"/>
          <w:szCs w:val="24"/>
        </w:rPr>
        <w:t>a</w:t>
      </w:r>
      <w:r w:rsidR="00B5633B" w:rsidRPr="002F7B9B">
        <w:rPr>
          <w:spacing w:val="2"/>
          <w:sz w:val="24"/>
          <w:szCs w:val="24"/>
        </w:rPr>
        <w:t>i</w:t>
      </w:r>
      <w:r w:rsidR="00B5633B" w:rsidRPr="00016EC6">
        <w:rPr>
          <w:spacing w:val="2"/>
          <w:sz w:val="24"/>
          <w:szCs w:val="24"/>
        </w:rPr>
        <w:t>re au n</w:t>
      </w:r>
      <w:r w:rsidR="00B5633B" w:rsidRPr="002F7B9B">
        <w:rPr>
          <w:spacing w:val="2"/>
          <w:sz w:val="24"/>
          <w:szCs w:val="24"/>
        </w:rPr>
        <w:t>i</w:t>
      </w:r>
      <w:r w:rsidR="00B5633B" w:rsidRPr="00016EC6">
        <w:rPr>
          <w:spacing w:val="2"/>
          <w:sz w:val="24"/>
          <w:szCs w:val="24"/>
        </w:rPr>
        <w:t xml:space="preserve">veau </w:t>
      </w:r>
      <w:r w:rsidR="00B5633B" w:rsidRPr="002F7B9B">
        <w:rPr>
          <w:spacing w:val="2"/>
          <w:sz w:val="24"/>
          <w:szCs w:val="24"/>
        </w:rPr>
        <w:t>d</w:t>
      </w:r>
      <w:r w:rsidR="00B5633B" w:rsidRPr="00016EC6">
        <w:rPr>
          <w:spacing w:val="2"/>
          <w:sz w:val="24"/>
          <w:szCs w:val="24"/>
        </w:rPr>
        <w:t>es étab</w:t>
      </w:r>
      <w:r w:rsidR="00B5633B" w:rsidRPr="002F7B9B">
        <w:rPr>
          <w:spacing w:val="2"/>
          <w:sz w:val="24"/>
          <w:szCs w:val="24"/>
        </w:rPr>
        <w:t>li</w:t>
      </w:r>
      <w:r w:rsidR="00B5633B" w:rsidRPr="00016EC6">
        <w:rPr>
          <w:spacing w:val="2"/>
          <w:sz w:val="24"/>
          <w:szCs w:val="24"/>
        </w:rPr>
        <w:t xml:space="preserve">ssements </w:t>
      </w:r>
      <w:r w:rsidR="00B5633B" w:rsidRPr="002F7B9B">
        <w:rPr>
          <w:spacing w:val="2"/>
          <w:sz w:val="24"/>
          <w:szCs w:val="24"/>
        </w:rPr>
        <w:t>d</w:t>
      </w:r>
      <w:r w:rsidR="00B5633B" w:rsidRPr="00016EC6">
        <w:rPr>
          <w:spacing w:val="2"/>
          <w:sz w:val="24"/>
          <w:szCs w:val="24"/>
        </w:rPr>
        <w:t>u secon</w:t>
      </w:r>
      <w:r w:rsidR="00B5633B" w:rsidRPr="002F7B9B">
        <w:rPr>
          <w:spacing w:val="2"/>
          <w:sz w:val="24"/>
          <w:szCs w:val="24"/>
        </w:rPr>
        <w:t>d</w:t>
      </w:r>
      <w:r w:rsidR="00B5633B" w:rsidRPr="00016EC6">
        <w:rPr>
          <w:spacing w:val="2"/>
          <w:sz w:val="24"/>
          <w:szCs w:val="24"/>
        </w:rPr>
        <w:t>a</w:t>
      </w:r>
      <w:r w:rsidR="00B5633B" w:rsidRPr="002F7B9B">
        <w:rPr>
          <w:spacing w:val="2"/>
          <w:sz w:val="24"/>
          <w:szCs w:val="24"/>
        </w:rPr>
        <w:t>i</w:t>
      </w:r>
      <w:r w:rsidR="00B5633B" w:rsidRPr="00016EC6">
        <w:rPr>
          <w:spacing w:val="2"/>
          <w:sz w:val="24"/>
          <w:szCs w:val="24"/>
        </w:rPr>
        <w:t>re</w:t>
      </w:r>
      <w:r w:rsidR="00016EC6">
        <w:rPr>
          <w:spacing w:val="2"/>
          <w:sz w:val="24"/>
          <w:szCs w:val="24"/>
        </w:rPr>
        <w:t xml:space="preserve">, </w:t>
      </w:r>
      <w:r w:rsidR="000217C0">
        <w:rPr>
          <w:spacing w:val="2"/>
          <w:sz w:val="24"/>
          <w:szCs w:val="24"/>
        </w:rPr>
        <w:t xml:space="preserve">de </w:t>
      </w:r>
      <w:r w:rsidR="00B5633B" w:rsidRPr="00016EC6">
        <w:rPr>
          <w:spacing w:val="2"/>
          <w:sz w:val="24"/>
          <w:szCs w:val="24"/>
        </w:rPr>
        <w:t>format</w:t>
      </w:r>
      <w:r w:rsidR="00B5633B" w:rsidRPr="002F7B9B">
        <w:rPr>
          <w:spacing w:val="2"/>
          <w:sz w:val="24"/>
          <w:szCs w:val="24"/>
        </w:rPr>
        <w:t>i</w:t>
      </w:r>
      <w:r w:rsidR="00B5633B" w:rsidRPr="00016EC6">
        <w:rPr>
          <w:spacing w:val="2"/>
          <w:sz w:val="24"/>
          <w:szCs w:val="24"/>
        </w:rPr>
        <w:t xml:space="preserve">on </w:t>
      </w:r>
      <w:r w:rsidR="00B5633B" w:rsidRPr="002F7B9B">
        <w:rPr>
          <w:spacing w:val="2"/>
          <w:sz w:val="24"/>
          <w:szCs w:val="24"/>
        </w:rPr>
        <w:t>d</w:t>
      </w:r>
      <w:r w:rsidR="00B5633B" w:rsidRPr="00016EC6">
        <w:rPr>
          <w:spacing w:val="2"/>
          <w:sz w:val="24"/>
          <w:szCs w:val="24"/>
        </w:rPr>
        <w:t>es ense</w:t>
      </w:r>
      <w:r w:rsidR="00B5633B" w:rsidRPr="002F7B9B">
        <w:rPr>
          <w:spacing w:val="2"/>
          <w:sz w:val="24"/>
          <w:szCs w:val="24"/>
        </w:rPr>
        <w:t>i</w:t>
      </w:r>
      <w:r w:rsidR="00B5633B" w:rsidRPr="00016EC6">
        <w:rPr>
          <w:spacing w:val="2"/>
          <w:sz w:val="24"/>
          <w:szCs w:val="24"/>
        </w:rPr>
        <w:t xml:space="preserve">gnants </w:t>
      </w:r>
      <w:r w:rsidR="00B5633B" w:rsidRPr="002F7B9B">
        <w:rPr>
          <w:spacing w:val="2"/>
          <w:sz w:val="24"/>
          <w:szCs w:val="24"/>
        </w:rPr>
        <w:t>d</w:t>
      </w:r>
      <w:r w:rsidR="00B5633B" w:rsidRPr="00016EC6">
        <w:rPr>
          <w:spacing w:val="2"/>
          <w:sz w:val="24"/>
          <w:szCs w:val="24"/>
        </w:rPr>
        <w:t>u secon</w:t>
      </w:r>
      <w:r w:rsidR="00B5633B" w:rsidRPr="002F7B9B">
        <w:rPr>
          <w:spacing w:val="2"/>
          <w:sz w:val="24"/>
          <w:szCs w:val="24"/>
        </w:rPr>
        <w:t>d</w:t>
      </w:r>
      <w:r w:rsidR="00B5633B" w:rsidRPr="00016EC6">
        <w:rPr>
          <w:spacing w:val="2"/>
          <w:sz w:val="24"/>
          <w:szCs w:val="24"/>
        </w:rPr>
        <w:t>a</w:t>
      </w:r>
      <w:r w:rsidR="00B5633B" w:rsidRPr="002F7B9B">
        <w:rPr>
          <w:spacing w:val="2"/>
          <w:sz w:val="24"/>
          <w:szCs w:val="24"/>
        </w:rPr>
        <w:t>i</w:t>
      </w:r>
      <w:r w:rsidR="00B5633B" w:rsidRPr="00016EC6">
        <w:rPr>
          <w:spacing w:val="2"/>
          <w:sz w:val="24"/>
          <w:szCs w:val="24"/>
        </w:rPr>
        <w:t>re</w:t>
      </w:r>
      <w:r w:rsidR="00CB613A">
        <w:rPr>
          <w:spacing w:val="2"/>
          <w:sz w:val="24"/>
          <w:szCs w:val="24"/>
        </w:rPr>
        <w:t xml:space="preserve"> d’une part </w:t>
      </w:r>
      <w:r w:rsidR="00B5633B" w:rsidRPr="00016EC6">
        <w:rPr>
          <w:spacing w:val="2"/>
          <w:sz w:val="24"/>
          <w:szCs w:val="24"/>
        </w:rPr>
        <w:t xml:space="preserve">et </w:t>
      </w:r>
      <w:r w:rsidR="00CB613A">
        <w:rPr>
          <w:spacing w:val="2"/>
          <w:sz w:val="24"/>
          <w:szCs w:val="24"/>
        </w:rPr>
        <w:t>l</w:t>
      </w:r>
      <w:r w:rsidR="000217C0">
        <w:rPr>
          <w:spacing w:val="2"/>
          <w:sz w:val="24"/>
          <w:szCs w:val="24"/>
        </w:rPr>
        <w:t>’</w:t>
      </w:r>
      <w:r w:rsidR="00B5633B" w:rsidRPr="00016EC6">
        <w:rPr>
          <w:spacing w:val="2"/>
          <w:sz w:val="24"/>
          <w:szCs w:val="24"/>
        </w:rPr>
        <w:t>é</w:t>
      </w:r>
      <w:r w:rsidR="00B5633B" w:rsidRPr="002F7B9B">
        <w:rPr>
          <w:spacing w:val="2"/>
          <w:sz w:val="24"/>
          <w:szCs w:val="24"/>
        </w:rPr>
        <w:t>l</w:t>
      </w:r>
      <w:r w:rsidR="00B5633B" w:rsidRPr="00016EC6">
        <w:rPr>
          <w:spacing w:val="2"/>
          <w:sz w:val="24"/>
          <w:szCs w:val="24"/>
        </w:rPr>
        <w:t>aborat</w:t>
      </w:r>
      <w:r w:rsidR="00B5633B" w:rsidRPr="002F7B9B">
        <w:rPr>
          <w:spacing w:val="2"/>
          <w:sz w:val="24"/>
          <w:szCs w:val="24"/>
        </w:rPr>
        <w:t>i</w:t>
      </w:r>
      <w:r w:rsidR="00B5633B" w:rsidRPr="00016EC6">
        <w:rPr>
          <w:spacing w:val="2"/>
          <w:sz w:val="24"/>
          <w:szCs w:val="24"/>
        </w:rPr>
        <w:t xml:space="preserve">on </w:t>
      </w:r>
      <w:r w:rsidR="00B5633B" w:rsidRPr="002F7B9B">
        <w:rPr>
          <w:spacing w:val="2"/>
          <w:sz w:val="24"/>
          <w:szCs w:val="24"/>
        </w:rPr>
        <w:t>d</w:t>
      </w:r>
      <w:r w:rsidR="00B5633B" w:rsidRPr="00016EC6">
        <w:rPr>
          <w:spacing w:val="2"/>
          <w:sz w:val="24"/>
          <w:szCs w:val="24"/>
        </w:rPr>
        <w:t>es out</w:t>
      </w:r>
      <w:r w:rsidR="00B5633B" w:rsidRPr="002F7B9B">
        <w:rPr>
          <w:spacing w:val="2"/>
          <w:sz w:val="24"/>
          <w:szCs w:val="24"/>
        </w:rPr>
        <w:t>il</w:t>
      </w:r>
      <w:r w:rsidR="00B5633B" w:rsidRPr="00016EC6">
        <w:rPr>
          <w:spacing w:val="2"/>
          <w:sz w:val="24"/>
          <w:szCs w:val="24"/>
        </w:rPr>
        <w:t>s pé</w:t>
      </w:r>
      <w:r w:rsidR="00B5633B" w:rsidRPr="002F7B9B">
        <w:rPr>
          <w:spacing w:val="2"/>
          <w:sz w:val="24"/>
          <w:szCs w:val="24"/>
        </w:rPr>
        <w:t>d</w:t>
      </w:r>
      <w:r w:rsidR="00B5633B" w:rsidRPr="00016EC6">
        <w:rPr>
          <w:spacing w:val="2"/>
          <w:sz w:val="24"/>
          <w:szCs w:val="24"/>
        </w:rPr>
        <w:t>agogiques</w:t>
      </w:r>
      <w:r w:rsidR="00CB613A">
        <w:rPr>
          <w:spacing w:val="2"/>
          <w:sz w:val="24"/>
          <w:szCs w:val="24"/>
        </w:rPr>
        <w:t xml:space="preserve"> d’autre part</w:t>
      </w:r>
      <w:r w:rsidR="00B5633B" w:rsidRPr="00016EC6">
        <w:rPr>
          <w:spacing w:val="2"/>
          <w:sz w:val="24"/>
          <w:szCs w:val="24"/>
        </w:rPr>
        <w:t xml:space="preserve">. </w:t>
      </w:r>
    </w:p>
    <w:p w:rsidR="00B5633B" w:rsidRPr="002F7B9B" w:rsidRDefault="000217C0" w:rsidP="00016EC6">
      <w:pPr>
        <w:pStyle w:val="Corpsdetexte"/>
        <w:kinsoku w:val="0"/>
        <w:overflowPunct w:val="0"/>
        <w:spacing w:line="360" w:lineRule="auto"/>
        <w:ind w:right="118"/>
        <w:jc w:val="both"/>
        <w:rPr>
          <w:sz w:val="24"/>
          <w:szCs w:val="24"/>
        </w:rPr>
      </w:pPr>
      <w:r>
        <w:rPr>
          <w:spacing w:val="2"/>
          <w:sz w:val="24"/>
          <w:szCs w:val="24"/>
        </w:rPr>
        <w:t>Par ailleurs, avec l</w:t>
      </w:r>
      <w:r w:rsidR="00B5633B" w:rsidRPr="00016EC6">
        <w:rPr>
          <w:spacing w:val="2"/>
          <w:sz w:val="24"/>
          <w:szCs w:val="24"/>
        </w:rPr>
        <w:t>a gratu</w:t>
      </w:r>
      <w:r w:rsidR="00B5633B" w:rsidRPr="002F7B9B">
        <w:rPr>
          <w:spacing w:val="2"/>
          <w:sz w:val="24"/>
          <w:szCs w:val="24"/>
        </w:rPr>
        <w:t>i</w:t>
      </w:r>
      <w:r w:rsidR="00B5633B" w:rsidRPr="00016EC6">
        <w:rPr>
          <w:spacing w:val="2"/>
          <w:sz w:val="24"/>
          <w:szCs w:val="24"/>
        </w:rPr>
        <w:t xml:space="preserve">té </w:t>
      </w:r>
      <w:r w:rsidR="00B5633B" w:rsidRPr="002F7B9B">
        <w:rPr>
          <w:spacing w:val="2"/>
          <w:sz w:val="24"/>
          <w:szCs w:val="24"/>
        </w:rPr>
        <w:t>d</w:t>
      </w:r>
      <w:r w:rsidR="00B5633B" w:rsidRPr="00016EC6">
        <w:rPr>
          <w:spacing w:val="2"/>
          <w:sz w:val="24"/>
          <w:szCs w:val="24"/>
        </w:rPr>
        <w:t xml:space="preserve">e </w:t>
      </w:r>
      <w:r w:rsidR="00B5633B" w:rsidRPr="002F7B9B">
        <w:rPr>
          <w:spacing w:val="2"/>
          <w:sz w:val="24"/>
          <w:szCs w:val="24"/>
        </w:rPr>
        <w:t>l</w:t>
      </w:r>
      <w:r w:rsidR="00B5633B" w:rsidRPr="00016EC6">
        <w:rPr>
          <w:spacing w:val="2"/>
          <w:sz w:val="24"/>
          <w:szCs w:val="24"/>
        </w:rPr>
        <w:t>’ense</w:t>
      </w:r>
      <w:r w:rsidR="00B5633B" w:rsidRPr="002F7B9B">
        <w:rPr>
          <w:spacing w:val="2"/>
          <w:sz w:val="24"/>
          <w:szCs w:val="24"/>
        </w:rPr>
        <w:t>i</w:t>
      </w:r>
      <w:r w:rsidR="00B5633B" w:rsidRPr="00016EC6">
        <w:rPr>
          <w:spacing w:val="2"/>
          <w:sz w:val="24"/>
          <w:szCs w:val="24"/>
        </w:rPr>
        <w:t>gnement pr</w:t>
      </w:r>
      <w:r w:rsidR="00B5633B" w:rsidRPr="002F7B9B">
        <w:rPr>
          <w:spacing w:val="2"/>
          <w:sz w:val="24"/>
          <w:szCs w:val="24"/>
        </w:rPr>
        <w:t>i</w:t>
      </w:r>
      <w:r w:rsidR="00B5633B" w:rsidRPr="00016EC6">
        <w:rPr>
          <w:spacing w:val="2"/>
          <w:sz w:val="24"/>
          <w:szCs w:val="24"/>
        </w:rPr>
        <w:t>ma</w:t>
      </w:r>
      <w:r w:rsidR="00B5633B" w:rsidRPr="002F7B9B">
        <w:rPr>
          <w:spacing w:val="2"/>
          <w:sz w:val="24"/>
          <w:szCs w:val="24"/>
        </w:rPr>
        <w:t>i</w:t>
      </w:r>
      <w:r w:rsidR="00B5633B" w:rsidRPr="00016EC6">
        <w:rPr>
          <w:spacing w:val="2"/>
          <w:sz w:val="24"/>
          <w:szCs w:val="24"/>
        </w:rPr>
        <w:t>re</w:t>
      </w:r>
      <w:r w:rsidR="00016EC6">
        <w:rPr>
          <w:spacing w:val="2"/>
          <w:sz w:val="24"/>
          <w:szCs w:val="24"/>
        </w:rPr>
        <w:t>,</w:t>
      </w:r>
      <w:r w:rsidR="00B5633B" w:rsidRPr="00016EC6">
        <w:rPr>
          <w:spacing w:val="2"/>
          <w:sz w:val="24"/>
          <w:szCs w:val="24"/>
        </w:rPr>
        <w:t xml:space="preserve"> </w:t>
      </w:r>
      <w:r w:rsidR="00016EC6">
        <w:rPr>
          <w:spacing w:val="2"/>
          <w:sz w:val="24"/>
          <w:szCs w:val="24"/>
        </w:rPr>
        <w:t xml:space="preserve">décrétée en 2010, </w:t>
      </w:r>
      <w:r>
        <w:rPr>
          <w:spacing w:val="2"/>
          <w:sz w:val="24"/>
          <w:szCs w:val="24"/>
        </w:rPr>
        <w:t xml:space="preserve"> </w:t>
      </w:r>
      <w:r w:rsidR="00B5633B" w:rsidRPr="002F7B9B">
        <w:rPr>
          <w:spacing w:val="2"/>
          <w:sz w:val="24"/>
          <w:szCs w:val="24"/>
        </w:rPr>
        <w:t>l</w:t>
      </w:r>
      <w:r w:rsidR="00B5633B" w:rsidRPr="00016EC6">
        <w:rPr>
          <w:spacing w:val="2"/>
          <w:sz w:val="24"/>
          <w:szCs w:val="24"/>
        </w:rPr>
        <w:t xml:space="preserve">e nombre </w:t>
      </w:r>
      <w:r w:rsidR="00B5633B" w:rsidRPr="002F7B9B">
        <w:rPr>
          <w:spacing w:val="2"/>
          <w:sz w:val="24"/>
          <w:szCs w:val="24"/>
        </w:rPr>
        <w:t>d</w:t>
      </w:r>
      <w:r w:rsidR="00B5633B" w:rsidRPr="00016EC6">
        <w:rPr>
          <w:spacing w:val="2"/>
          <w:sz w:val="24"/>
          <w:szCs w:val="24"/>
        </w:rPr>
        <w:t>e jeunes en m</w:t>
      </w:r>
      <w:r w:rsidR="00B5633B" w:rsidRPr="002F7B9B">
        <w:rPr>
          <w:spacing w:val="2"/>
          <w:sz w:val="24"/>
          <w:szCs w:val="24"/>
        </w:rPr>
        <w:t>ili</w:t>
      </w:r>
      <w:r w:rsidR="00B5633B" w:rsidRPr="00016EC6">
        <w:rPr>
          <w:spacing w:val="2"/>
          <w:sz w:val="24"/>
          <w:szCs w:val="24"/>
        </w:rPr>
        <w:t>eu sco</w:t>
      </w:r>
      <w:r w:rsidR="00B5633B" w:rsidRPr="002F7B9B">
        <w:rPr>
          <w:spacing w:val="2"/>
          <w:sz w:val="24"/>
          <w:szCs w:val="24"/>
        </w:rPr>
        <w:t>l</w:t>
      </w:r>
      <w:r w:rsidR="00B5633B" w:rsidRPr="00016EC6">
        <w:rPr>
          <w:spacing w:val="2"/>
          <w:sz w:val="24"/>
          <w:szCs w:val="24"/>
        </w:rPr>
        <w:t>a</w:t>
      </w:r>
      <w:r w:rsidR="00B5633B" w:rsidRPr="002F7B9B">
        <w:rPr>
          <w:spacing w:val="2"/>
          <w:sz w:val="24"/>
          <w:szCs w:val="24"/>
        </w:rPr>
        <w:t>i</w:t>
      </w:r>
      <w:r w:rsidR="00B5633B" w:rsidRPr="00016EC6">
        <w:rPr>
          <w:spacing w:val="2"/>
          <w:sz w:val="24"/>
          <w:szCs w:val="24"/>
        </w:rPr>
        <w:t xml:space="preserve">re </w:t>
      </w:r>
      <w:r>
        <w:rPr>
          <w:spacing w:val="2"/>
          <w:sz w:val="24"/>
          <w:szCs w:val="24"/>
        </w:rPr>
        <w:t xml:space="preserve">a sensiblement augmenté </w:t>
      </w:r>
      <w:r w:rsidR="00B5633B" w:rsidRPr="00016EC6">
        <w:rPr>
          <w:spacing w:val="2"/>
          <w:sz w:val="24"/>
          <w:szCs w:val="24"/>
        </w:rPr>
        <w:t>et ceci const</w:t>
      </w:r>
      <w:r w:rsidR="00B5633B" w:rsidRPr="002F7B9B">
        <w:rPr>
          <w:spacing w:val="2"/>
          <w:sz w:val="24"/>
          <w:szCs w:val="24"/>
        </w:rPr>
        <w:t>i</w:t>
      </w:r>
      <w:r w:rsidR="00B5633B" w:rsidRPr="00016EC6">
        <w:rPr>
          <w:spacing w:val="2"/>
          <w:sz w:val="24"/>
          <w:szCs w:val="24"/>
        </w:rPr>
        <w:t>tue une opportun</w:t>
      </w:r>
      <w:r w:rsidR="00B5633B" w:rsidRPr="002F7B9B">
        <w:rPr>
          <w:spacing w:val="2"/>
          <w:sz w:val="24"/>
          <w:szCs w:val="24"/>
        </w:rPr>
        <w:t>i</w:t>
      </w:r>
      <w:r w:rsidR="00B5633B" w:rsidRPr="00016EC6">
        <w:rPr>
          <w:spacing w:val="2"/>
          <w:sz w:val="24"/>
          <w:szCs w:val="24"/>
        </w:rPr>
        <w:t xml:space="preserve">té </w:t>
      </w:r>
      <w:r w:rsidR="00B5633B" w:rsidRPr="002F7B9B">
        <w:rPr>
          <w:spacing w:val="2"/>
          <w:sz w:val="24"/>
          <w:szCs w:val="24"/>
        </w:rPr>
        <w:t>i</w:t>
      </w:r>
      <w:r w:rsidR="00B5633B" w:rsidRPr="00016EC6">
        <w:rPr>
          <w:spacing w:val="2"/>
          <w:sz w:val="24"/>
          <w:szCs w:val="24"/>
        </w:rPr>
        <w:t xml:space="preserve">mportante pour toucher </w:t>
      </w:r>
      <w:r w:rsidR="00B5633B" w:rsidRPr="002F7B9B">
        <w:rPr>
          <w:spacing w:val="2"/>
          <w:sz w:val="24"/>
          <w:szCs w:val="24"/>
        </w:rPr>
        <w:t>l</w:t>
      </w:r>
      <w:r w:rsidR="00B5633B" w:rsidRPr="00016EC6">
        <w:rPr>
          <w:spacing w:val="2"/>
          <w:sz w:val="24"/>
          <w:szCs w:val="24"/>
        </w:rPr>
        <w:t>e max</w:t>
      </w:r>
      <w:r w:rsidR="00B5633B" w:rsidRPr="002F7B9B">
        <w:rPr>
          <w:spacing w:val="2"/>
          <w:sz w:val="24"/>
          <w:szCs w:val="24"/>
        </w:rPr>
        <w:t>i</w:t>
      </w:r>
      <w:r w:rsidR="00B5633B" w:rsidRPr="00016EC6">
        <w:rPr>
          <w:spacing w:val="2"/>
          <w:sz w:val="24"/>
          <w:szCs w:val="24"/>
        </w:rPr>
        <w:t xml:space="preserve">mum </w:t>
      </w:r>
      <w:r w:rsidR="00B5633B" w:rsidRPr="002F7B9B">
        <w:rPr>
          <w:spacing w:val="2"/>
          <w:sz w:val="24"/>
          <w:szCs w:val="24"/>
        </w:rPr>
        <w:t>d</w:t>
      </w:r>
      <w:r w:rsidR="00B5633B" w:rsidRPr="00016EC6">
        <w:rPr>
          <w:spacing w:val="2"/>
          <w:sz w:val="24"/>
          <w:szCs w:val="24"/>
        </w:rPr>
        <w:t xml:space="preserve">ans </w:t>
      </w:r>
      <w:r w:rsidR="00B5633B" w:rsidRPr="002F7B9B">
        <w:rPr>
          <w:spacing w:val="2"/>
          <w:sz w:val="24"/>
          <w:szCs w:val="24"/>
        </w:rPr>
        <w:t>l</w:t>
      </w:r>
      <w:r w:rsidR="00B5633B" w:rsidRPr="00016EC6">
        <w:rPr>
          <w:spacing w:val="2"/>
          <w:sz w:val="24"/>
          <w:szCs w:val="24"/>
        </w:rPr>
        <w:t>e ca</w:t>
      </w:r>
      <w:r w:rsidR="00B5633B" w:rsidRPr="002F7B9B">
        <w:rPr>
          <w:spacing w:val="2"/>
          <w:sz w:val="24"/>
          <w:szCs w:val="24"/>
        </w:rPr>
        <w:t>d</w:t>
      </w:r>
      <w:r w:rsidR="00B5633B" w:rsidRPr="00016EC6">
        <w:rPr>
          <w:spacing w:val="2"/>
          <w:sz w:val="24"/>
          <w:szCs w:val="24"/>
        </w:rPr>
        <w:t xml:space="preserve">re </w:t>
      </w:r>
      <w:r w:rsidR="00B5633B" w:rsidRPr="002F7B9B">
        <w:rPr>
          <w:spacing w:val="2"/>
          <w:sz w:val="24"/>
          <w:szCs w:val="24"/>
        </w:rPr>
        <w:t>d</w:t>
      </w:r>
      <w:r w:rsidR="00B5633B" w:rsidRPr="00016EC6">
        <w:rPr>
          <w:spacing w:val="2"/>
          <w:sz w:val="24"/>
          <w:szCs w:val="24"/>
        </w:rPr>
        <w:t xml:space="preserve">e </w:t>
      </w:r>
      <w:r w:rsidR="00B5633B" w:rsidRPr="002F7B9B">
        <w:rPr>
          <w:spacing w:val="2"/>
          <w:sz w:val="24"/>
          <w:szCs w:val="24"/>
        </w:rPr>
        <w:t>l</w:t>
      </w:r>
      <w:r w:rsidR="00B5633B" w:rsidRPr="00016EC6">
        <w:rPr>
          <w:spacing w:val="2"/>
          <w:sz w:val="24"/>
          <w:szCs w:val="24"/>
        </w:rPr>
        <w:t>a prévent</w:t>
      </w:r>
      <w:r w:rsidR="00B5633B" w:rsidRPr="002F7B9B">
        <w:rPr>
          <w:spacing w:val="2"/>
          <w:sz w:val="24"/>
          <w:szCs w:val="24"/>
        </w:rPr>
        <w:t>i</w:t>
      </w:r>
      <w:r w:rsidR="00B5633B" w:rsidRPr="00016EC6">
        <w:rPr>
          <w:spacing w:val="2"/>
          <w:sz w:val="24"/>
          <w:szCs w:val="24"/>
        </w:rPr>
        <w:t xml:space="preserve">on </w:t>
      </w:r>
      <w:r w:rsidR="00B5633B" w:rsidRPr="002F7B9B">
        <w:rPr>
          <w:spacing w:val="2"/>
          <w:sz w:val="24"/>
          <w:szCs w:val="24"/>
        </w:rPr>
        <w:t>d</w:t>
      </w:r>
      <w:r w:rsidR="00B5633B" w:rsidRPr="00016EC6">
        <w:rPr>
          <w:spacing w:val="2"/>
          <w:sz w:val="24"/>
          <w:szCs w:val="24"/>
        </w:rPr>
        <w:t xml:space="preserve">u VIH. </w:t>
      </w:r>
    </w:p>
    <w:p w:rsidR="00681BD1" w:rsidRPr="00711D1E" w:rsidRDefault="00681BD1" w:rsidP="00B5633B">
      <w:pPr>
        <w:pStyle w:val="Paragraphedeliste"/>
        <w:suppressAutoHyphens/>
        <w:ind w:left="360"/>
        <w:jc w:val="both"/>
        <w:rPr>
          <w:b/>
          <w:color w:val="FF0000"/>
          <w:sz w:val="24"/>
          <w:szCs w:val="24"/>
        </w:rPr>
      </w:pPr>
    </w:p>
    <w:p w:rsidR="008C59FC" w:rsidRPr="00F0411E" w:rsidRDefault="00E46CE8" w:rsidP="009721F9">
      <w:pPr>
        <w:pStyle w:val="Paragraphedeliste"/>
        <w:numPr>
          <w:ilvl w:val="1"/>
          <w:numId w:val="3"/>
        </w:numPr>
        <w:suppressAutoHyphens/>
        <w:jc w:val="both"/>
        <w:outlineLvl w:val="0"/>
        <w:rPr>
          <w:b/>
          <w:sz w:val="28"/>
          <w:szCs w:val="28"/>
        </w:rPr>
      </w:pPr>
      <w:bookmarkStart w:id="8" w:name="_Toc418503238"/>
      <w:r w:rsidRPr="00F0411E">
        <w:rPr>
          <w:b/>
          <w:sz w:val="28"/>
          <w:szCs w:val="28"/>
        </w:rPr>
        <w:lastRenderedPageBreak/>
        <w:t>Les fondements de l’enseignement du VIH en milieu scolaire</w:t>
      </w:r>
      <w:bookmarkEnd w:id="8"/>
    </w:p>
    <w:p w:rsidR="00711D1E" w:rsidRPr="00711D1E" w:rsidRDefault="00711D1E" w:rsidP="00711D1E">
      <w:pPr>
        <w:pStyle w:val="Paragraphedeliste"/>
        <w:ind w:left="0"/>
        <w:jc w:val="both"/>
        <w:rPr>
          <w:b/>
          <w:sz w:val="24"/>
          <w:szCs w:val="24"/>
        </w:rPr>
      </w:pPr>
    </w:p>
    <w:p w:rsidR="00123D4E" w:rsidRPr="00123D4E" w:rsidRDefault="00123D4E" w:rsidP="00123D4E">
      <w:pPr>
        <w:pStyle w:val="Paragraphedeliste"/>
        <w:spacing w:after="200" w:line="360" w:lineRule="auto"/>
        <w:ind w:left="0"/>
        <w:jc w:val="both"/>
        <w:rPr>
          <w:sz w:val="24"/>
          <w:szCs w:val="24"/>
        </w:rPr>
      </w:pPr>
      <w:r w:rsidRPr="00123D4E">
        <w:rPr>
          <w:sz w:val="24"/>
          <w:szCs w:val="24"/>
        </w:rPr>
        <w:t xml:space="preserve">Les enfants et les adolescents doivent être capables de se protéger contre l’infection </w:t>
      </w:r>
      <w:r w:rsidR="00CB613A">
        <w:rPr>
          <w:sz w:val="24"/>
          <w:szCs w:val="24"/>
        </w:rPr>
        <w:t>à VIH et de faire face à ses</w:t>
      </w:r>
      <w:r w:rsidR="00721B4A">
        <w:rPr>
          <w:sz w:val="24"/>
          <w:szCs w:val="24"/>
        </w:rPr>
        <w:t xml:space="preserve"> conséquences</w:t>
      </w:r>
      <w:r w:rsidRPr="00123D4E">
        <w:rPr>
          <w:sz w:val="24"/>
          <w:szCs w:val="24"/>
        </w:rPr>
        <w:t>. Les écoles sont des lieux d’éducation importants pou</w:t>
      </w:r>
      <w:r w:rsidR="00FF7A14">
        <w:rPr>
          <w:sz w:val="24"/>
          <w:szCs w:val="24"/>
        </w:rPr>
        <w:t>r</w:t>
      </w:r>
      <w:r w:rsidRPr="00123D4E">
        <w:rPr>
          <w:sz w:val="24"/>
          <w:szCs w:val="24"/>
        </w:rPr>
        <w:t xml:space="preserve"> la prévention du VIH ainsi que pour le traitement, les soins et l’appui. Elles permettent d’inculquer aux enfants les connaissances, les attitudes et les compétences dont ils auront besoin pour faire des choix salubres quant au moment et à la manière d’avoir des rapports sexuels et pour  développer un sentiment de respect vis-à-vis d’eux- mêmes et à l’égard d’autrui.</w:t>
      </w:r>
    </w:p>
    <w:p w:rsidR="00123D4E" w:rsidRDefault="00123D4E" w:rsidP="00123D4E">
      <w:pPr>
        <w:pStyle w:val="Paragraphedeliste"/>
        <w:spacing w:after="200" w:line="360" w:lineRule="auto"/>
        <w:ind w:left="0"/>
        <w:jc w:val="both"/>
        <w:rPr>
          <w:sz w:val="24"/>
          <w:szCs w:val="24"/>
        </w:rPr>
      </w:pPr>
    </w:p>
    <w:p w:rsidR="00123D4E" w:rsidRPr="00123D4E" w:rsidRDefault="00123D4E" w:rsidP="00123D4E">
      <w:pPr>
        <w:pStyle w:val="Paragraphedeliste"/>
        <w:spacing w:after="200" w:line="360" w:lineRule="auto"/>
        <w:ind w:left="0"/>
        <w:jc w:val="both"/>
        <w:rPr>
          <w:sz w:val="24"/>
          <w:szCs w:val="24"/>
        </w:rPr>
      </w:pPr>
      <w:r w:rsidRPr="00123D4E">
        <w:rPr>
          <w:sz w:val="24"/>
          <w:szCs w:val="24"/>
        </w:rPr>
        <w:t>Les éducateurs et les programmes scolaires jouent un rôle déterminant en fournissant aux enfants et aux adolescents des informations précises, en influant sur l’idée qu’ils se font de la sexualité</w:t>
      </w:r>
      <w:r w:rsidR="00FF7A14">
        <w:rPr>
          <w:sz w:val="24"/>
          <w:szCs w:val="24"/>
        </w:rPr>
        <w:t>,</w:t>
      </w:r>
      <w:r w:rsidRPr="00123D4E">
        <w:rPr>
          <w:sz w:val="24"/>
          <w:szCs w:val="24"/>
        </w:rPr>
        <w:t xml:space="preserve">  de l’égalité et des relations entre les sexes,  en leur donnant les moyens d’acquérir et de mettre en œuvre des compétences nécessaires à la vie courante</w:t>
      </w:r>
      <w:r>
        <w:rPr>
          <w:sz w:val="24"/>
          <w:szCs w:val="24"/>
        </w:rPr>
        <w:t>.</w:t>
      </w:r>
    </w:p>
    <w:p w:rsidR="00123D4E" w:rsidRDefault="00123D4E" w:rsidP="006D1EF7">
      <w:pPr>
        <w:pStyle w:val="Paragraphedeliste"/>
        <w:spacing w:after="200" w:line="360" w:lineRule="auto"/>
        <w:ind w:left="0"/>
        <w:jc w:val="both"/>
        <w:rPr>
          <w:sz w:val="24"/>
          <w:szCs w:val="24"/>
        </w:rPr>
      </w:pPr>
    </w:p>
    <w:p w:rsidR="00BA446D" w:rsidRDefault="00123D4E" w:rsidP="006D1EF7">
      <w:pPr>
        <w:pStyle w:val="Paragraphedeliste"/>
        <w:spacing w:after="200" w:line="360" w:lineRule="auto"/>
        <w:ind w:left="0"/>
        <w:jc w:val="both"/>
        <w:rPr>
          <w:sz w:val="24"/>
          <w:szCs w:val="24"/>
        </w:rPr>
      </w:pPr>
      <w:r>
        <w:rPr>
          <w:sz w:val="24"/>
          <w:szCs w:val="24"/>
        </w:rPr>
        <w:t>Cependant, le</w:t>
      </w:r>
      <w:r w:rsidR="00711D1E" w:rsidRPr="00711D1E">
        <w:rPr>
          <w:sz w:val="24"/>
          <w:szCs w:val="24"/>
        </w:rPr>
        <w:t xml:space="preserve"> secteur de l’éducation a mis du temps pour occuper sa position actuelle et devenir un partenaire majeur dans la réponse multisectorielle face au VIH/</w:t>
      </w:r>
      <w:r w:rsidR="00721B4A" w:rsidRPr="00711D1E">
        <w:rPr>
          <w:sz w:val="24"/>
          <w:szCs w:val="24"/>
        </w:rPr>
        <w:t>sida</w:t>
      </w:r>
      <w:r w:rsidR="00711D1E" w:rsidRPr="00711D1E">
        <w:rPr>
          <w:sz w:val="24"/>
          <w:szCs w:val="24"/>
        </w:rPr>
        <w:t>. Le rôle du secteur éducatif dans la réponse multisectorielle au VIH/</w:t>
      </w:r>
      <w:r w:rsidR="00721B4A" w:rsidRPr="00711D1E">
        <w:rPr>
          <w:sz w:val="24"/>
          <w:szCs w:val="24"/>
        </w:rPr>
        <w:t>sida</w:t>
      </w:r>
      <w:r w:rsidR="00711D1E" w:rsidRPr="00711D1E">
        <w:rPr>
          <w:sz w:val="24"/>
          <w:szCs w:val="24"/>
        </w:rPr>
        <w:t xml:space="preserve"> a connu </w:t>
      </w:r>
      <w:r w:rsidR="00CF71D9">
        <w:rPr>
          <w:sz w:val="24"/>
          <w:szCs w:val="24"/>
        </w:rPr>
        <w:t>un nouvel élan grâce à des rencontres organisées</w:t>
      </w:r>
      <w:r w:rsidR="00711D1E" w:rsidRPr="00711D1E">
        <w:rPr>
          <w:sz w:val="24"/>
          <w:szCs w:val="24"/>
        </w:rPr>
        <w:t xml:space="preserve"> en</w:t>
      </w:r>
      <w:r w:rsidR="00E46CE8">
        <w:rPr>
          <w:sz w:val="24"/>
          <w:szCs w:val="24"/>
        </w:rPr>
        <w:t xml:space="preserve"> Afrique au début du millénaire :</w:t>
      </w:r>
      <w:r w:rsidR="00711D1E" w:rsidRPr="00711D1E">
        <w:rPr>
          <w:sz w:val="24"/>
          <w:szCs w:val="24"/>
        </w:rPr>
        <w:t xml:space="preserve"> </w:t>
      </w:r>
    </w:p>
    <w:p w:rsidR="005D1853" w:rsidRPr="009B7C6B" w:rsidRDefault="005D1853" w:rsidP="009721F9">
      <w:pPr>
        <w:pStyle w:val="Sansinterligne"/>
        <w:numPr>
          <w:ilvl w:val="0"/>
          <w:numId w:val="16"/>
        </w:numPr>
        <w:spacing w:line="360" w:lineRule="auto"/>
        <w:jc w:val="both"/>
        <w:rPr>
          <w:rFonts w:ascii="Times New Roman" w:hAnsi="Times New Roman"/>
          <w:sz w:val="24"/>
          <w:szCs w:val="24"/>
        </w:rPr>
      </w:pPr>
      <w:r w:rsidRPr="009B7C6B">
        <w:rPr>
          <w:rFonts w:ascii="Times New Roman" w:hAnsi="Times New Roman"/>
          <w:sz w:val="24"/>
          <w:szCs w:val="24"/>
        </w:rPr>
        <w:t>Le Forum Mondial sur l’</w:t>
      </w:r>
      <w:r>
        <w:rPr>
          <w:rFonts w:ascii="Times New Roman" w:hAnsi="Times New Roman"/>
          <w:sz w:val="24"/>
          <w:szCs w:val="24"/>
        </w:rPr>
        <w:t>E</w:t>
      </w:r>
      <w:r w:rsidRPr="009B7C6B">
        <w:rPr>
          <w:rFonts w:ascii="Times New Roman" w:hAnsi="Times New Roman"/>
          <w:sz w:val="24"/>
          <w:szCs w:val="24"/>
        </w:rPr>
        <w:t xml:space="preserve">ducation Pour Tous, tenu à Dakar en 2000,  </w:t>
      </w:r>
      <w:r w:rsidR="003F1AF2">
        <w:rPr>
          <w:rFonts w:ascii="Times New Roman" w:hAnsi="Times New Roman"/>
          <w:sz w:val="24"/>
          <w:szCs w:val="24"/>
        </w:rPr>
        <w:t xml:space="preserve">qui </w:t>
      </w:r>
      <w:r w:rsidRPr="009B7C6B">
        <w:rPr>
          <w:rFonts w:ascii="Times New Roman" w:hAnsi="Times New Roman"/>
          <w:sz w:val="24"/>
          <w:szCs w:val="24"/>
        </w:rPr>
        <w:t>appelait</w:t>
      </w:r>
      <w:r>
        <w:rPr>
          <w:rFonts w:ascii="Times New Roman" w:hAnsi="Times New Roman"/>
          <w:sz w:val="24"/>
          <w:szCs w:val="24"/>
        </w:rPr>
        <w:t xml:space="preserve"> à</w:t>
      </w:r>
      <w:r w:rsidRPr="009B7C6B">
        <w:rPr>
          <w:rFonts w:ascii="Times New Roman" w:hAnsi="Times New Roman"/>
          <w:sz w:val="24"/>
          <w:szCs w:val="24"/>
        </w:rPr>
        <w:t xml:space="preserve"> mettre d’urgence en œuvre des activités et des programmes d’éducation pour lutter contre la pandémie du VIH/sida.</w:t>
      </w:r>
    </w:p>
    <w:p w:rsidR="005D1853" w:rsidRPr="009B7C6B" w:rsidRDefault="005D1853" w:rsidP="005D1853">
      <w:pPr>
        <w:pStyle w:val="Sansinterligne"/>
        <w:jc w:val="both"/>
        <w:rPr>
          <w:rFonts w:ascii="Times New Roman" w:hAnsi="Times New Roman"/>
          <w:sz w:val="24"/>
          <w:szCs w:val="24"/>
        </w:rPr>
      </w:pPr>
    </w:p>
    <w:p w:rsidR="005D1853" w:rsidRPr="009B7C6B" w:rsidRDefault="005D1853" w:rsidP="009721F9">
      <w:pPr>
        <w:pStyle w:val="Sansinterligne"/>
        <w:numPr>
          <w:ilvl w:val="0"/>
          <w:numId w:val="16"/>
        </w:numPr>
        <w:spacing w:line="360" w:lineRule="auto"/>
        <w:jc w:val="both"/>
        <w:rPr>
          <w:rFonts w:ascii="Times New Roman" w:hAnsi="Times New Roman"/>
          <w:sz w:val="24"/>
          <w:szCs w:val="24"/>
        </w:rPr>
      </w:pPr>
      <w:r w:rsidRPr="009B7C6B">
        <w:rPr>
          <w:rFonts w:ascii="Times New Roman" w:hAnsi="Times New Roman"/>
          <w:sz w:val="24"/>
          <w:szCs w:val="24"/>
        </w:rPr>
        <w:t>Le sommet des Ministres de l’éducation de la CEDEAO tenu à Abuja en 2000 qui a vivement souhaité de considérer l’éducation en matière de VIH/sida comme une priorité au même titre que l’éducation des filles, la formation professionnelle et technique, l’enseignement des sciences et technologies ainsi que la formation des enseignants.</w:t>
      </w:r>
    </w:p>
    <w:p w:rsidR="005D1853" w:rsidRPr="009B7C6B" w:rsidRDefault="005D1853" w:rsidP="005D1853">
      <w:pPr>
        <w:pStyle w:val="Sansinterligne"/>
        <w:jc w:val="both"/>
        <w:rPr>
          <w:rFonts w:ascii="Times New Roman" w:hAnsi="Times New Roman"/>
          <w:sz w:val="24"/>
          <w:szCs w:val="24"/>
        </w:rPr>
      </w:pPr>
    </w:p>
    <w:p w:rsidR="00E46CE8" w:rsidRDefault="00E46CE8" w:rsidP="00E46CE8">
      <w:pPr>
        <w:spacing w:after="200" w:line="360" w:lineRule="auto"/>
        <w:jc w:val="both"/>
        <w:rPr>
          <w:sz w:val="24"/>
          <w:szCs w:val="24"/>
        </w:rPr>
      </w:pPr>
      <w:r>
        <w:rPr>
          <w:sz w:val="24"/>
          <w:szCs w:val="24"/>
        </w:rPr>
        <w:t>Au niveau national, l</w:t>
      </w:r>
      <w:r w:rsidRPr="00B131A1">
        <w:rPr>
          <w:sz w:val="24"/>
          <w:szCs w:val="24"/>
        </w:rPr>
        <w:t>e Plan Sectoriel de l’Education a préconisé l’introduction dans les programmes des écoles de formation des formateurs des modules  sur le VIH/ SIDA et</w:t>
      </w:r>
      <w:r>
        <w:rPr>
          <w:sz w:val="24"/>
          <w:szCs w:val="24"/>
        </w:rPr>
        <w:t xml:space="preserve"> </w:t>
      </w:r>
      <w:r w:rsidRPr="00B131A1">
        <w:rPr>
          <w:sz w:val="24"/>
          <w:szCs w:val="24"/>
        </w:rPr>
        <w:t>la formation des enseignants et des personnels d’appui  aux méthodes de prévention e</w:t>
      </w:r>
      <w:r>
        <w:rPr>
          <w:sz w:val="24"/>
          <w:szCs w:val="24"/>
        </w:rPr>
        <w:t xml:space="preserve">t de lutte contre le VIH/ SIDA. </w:t>
      </w:r>
    </w:p>
    <w:p w:rsidR="00485370" w:rsidRDefault="00E46CE8" w:rsidP="00485370">
      <w:pPr>
        <w:spacing w:after="200" w:line="360" w:lineRule="auto"/>
        <w:jc w:val="both"/>
        <w:rPr>
          <w:sz w:val="24"/>
          <w:szCs w:val="24"/>
        </w:rPr>
      </w:pPr>
      <w:r>
        <w:rPr>
          <w:sz w:val="24"/>
          <w:szCs w:val="24"/>
        </w:rPr>
        <w:lastRenderedPageBreak/>
        <w:t xml:space="preserve">De même, les différents </w:t>
      </w:r>
      <w:r w:rsidRPr="00B131A1">
        <w:rPr>
          <w:sz w:val="24"/>
          <w:szCs w:val="24"/>
        </w:rPr>
        <w:t xml:space="preserve"> Plan</w:t>
      </w:r>
      <w:r>
        <w:rPr>
          <w:sz w:val="24"/>
          <w:szCs w:val="24"/>
        </w:rPr>
        <w:t>s</w:t>
      </w:r>
      <w:r w:rsidRPr="00B131A1">
        <w:rPr>
          <w:sz w:val="24"/>
          <w:szCs w:val="24"/>
        </w:rPr>
        <w:t xml:space="preserve"> </w:t>
      </w:r>
      <w:r w:rsidR="003016E3" w:rsidRPr="00B131A1">
        <w:rPr>
          <w:sz w:val="24"/>
          <w:szCs w:val="24"/>
        </w:rPr>
        <w:t>Stratégique</w:t>
      </w:r>
      <w:r w:rsidR="003016E3">
        <w:rPr>
          <w:sz w:val="24"/>
          <w:szCs w:val="24"/>
        </w:rPr>
        <w:t xml:space="preserve">s </w:t>
      </w:r>
      <w:r w:rsidR="00485370">
        <w:rPr>
          <w:sz w:val="24"/>
          <w:szCs w:val="24"/>
        </w:rPr>
        <w:t>Nationaux</w:t>
      </w:r>
      <w:r>
        <w:rPr>
          <w:sz w:val="24"/>
          <w:szCs w:val="24"/>
        </w:rPr>
        <w:t xml:space="preserve"> </w:t>
      </w:r>
      <w:r w:rsidRPr="00B131A1">
        <w:rPr>
          <w:sz w:val="24"/>
          <w:szCs w:val="24"/>
        </w:rPr>
        <w:t>d</w:t>
      </w:r>
      <w:r w:rsidR="00485370">
        <w:rPr>
          <w:sz w:val="24"/>
          <w:szCs w:val="24"/>
        </w:rPr>
        <w:t>e lutte contre le SIDA</w:t>
      </w:r>
      <w:r>
        <w:rPr>
          <w:sz w:val="24"/>
          <w:szCs w:val="24"/>
        </w:rPr>
        <w:t xml:space="preserve"> </w:t>
      </w:r>
      <w:r w:rsidR="00485370" w:rsidRPr="00485370">
        <w:rPr>
          <w:sz w:val="24"/>
          <w:szCs w:val="24"/>
        </w:rPr>
        <w:t>(2001-</w:t>
      </w:r>
      <w:r w:rsidR="00020607">
        <w:rPr>
          <w:sz w:val="24"/>
          <w:szCs w:val="24"/>
        </w:rPr>
        <w:t>20</w:t>
      </w:r>
      <w:r w:rsidR="00485370" w:rsidRPr="00485370">
        <w:rPr>
          <w:sz w:val="24"/>
          <w:szCs w:val="24"/>
        </w:rPr>
        <w:t>05</w:t>
      </w:r>
      <w:r w:rsidR="00020607">
        <w:rPr>
          <w:sz w:val="24"/>
          <w:szCs w:val="24"/>
        </w:rPr>
        <w:t>,</w:t>
      </w:r>
      <w:r w:rsidR="00485370" w:rsidRPr="00485370">
        <w:rPr>
          <w:sz w:val="24"/>
          <w:szCs w:val="24"/>
        </w:rPr>
        <w:t xml:space="preserve"> 2007-2010 et 2012-2015)</w:t>
      </w:r>
      <w:r w:rsidR="00485370">
        <w:rPr>
          <w:sz w:val="24"/>
          <w:szCs w:val="24"/>
        </w:rPr>
        <w:t xml:space="preserve"> </w:t>
      </w:r>
      <w:r>
        <w:rPr>
          <w:sz w:val="24"/>
          <w:szCs w:val="24"/>
        </w:rPr>
        <w:t>recommande</w:t>
      </w:r>
      <w:r w:rsidR="00020607">
        <w:rPr>
          <w:sz w:val="24"/>
          <w:szCs w:val="24"/>
        </w:rPr>
        <w:t>nt</w:t>
      </w:r>
      <w:r>
        <w:rPr>
          <w:sz w:val="24"/>
          <w:szCs w:val="24"/>
        </w:rPr>
        <w:t xml:space="preserve"> aussi </w:t>
      </w:r>
      <w:r w:rsidRPr="00B131A1">
        <w:rPr>
          <w:sz w:val="24"/>
          <w:szCs w:val="24"/>
        </w:rPr>
        <w:t>l’intégration de l’éducation préventive en matière de VIH dans les programme</w:t>
      </w:r>
      <w:r>
        <w:rPr>
          <w:sz w:val="24"/>
          <w:szCs w:val="24"/>
        </w:rPr>
        <w:t>s</w:t>
      </w:r>
      <w:r w:rsidRPr="00B131A1">
        <w:rPr>
          <w:sz w:val="24"/>
          <w:szCs w:val="24"/>
        </w:rPr>
        <w:t xml:space="preserve"> d’enseignement</w:t>
      </w:r>
      <w:r>
        <w:rPr>
          <w:sz w:val="24"/>
          <w:szCs w:val="24"/>
        </w:rPr>
        <w:t>.</w:t>
      </w:r>
      <w:r w:rsidR="005A5934">
        <w:rPr>
          <w:sz w:val="24"/>
          <w:szCs w:val="24"/>
        </w:rPr>
        <w:t xml:space="preserve"> </w:t>
      </w:r>
    </w:p>
    <w:p w:rsidR="00EB2F5A" w:rsidRDefault="00711D1E" w:rsidP="004E65BF">
      <w:pPr>
        <w:pStyle w:val="Paragraphedeliste"/>
        <w:spacing w:after="200" w:line="360" w:lineRule="auto"/>
        <w:ind w:left="0"/>
        <w:jc w:val="both"/>
        <w:rPr>
          <w:sz w:val="24"/>
          <w:szCs w:val="24"/>
        </w:rPr>
      </w:pPr>
      <w:r w:rsidRPr="00711D1E">
        <w:rPr>
          <w:sz w:val="24"/>
          <w:szCs w:val="24"/>
        </w:rPr>
        <w:t>L’en</w:t>
      </w:r>
      <w:r w:rsidR="00D24498">
        <w:rPr>
          <w:sz w:val="24"/>
          <w:szCs w:val="24"/>
        </w:rPr>
        <w:t xml:space="preserve">gagement du gouvernement </w:t>
      </w:r>
      <w:r w:rsidRPr="00711D1E">
        <w:rPr>
          <w:sz w:val="24"/>
          <w:szCs w:val="24"/>
        </w:rPr>
        <w:t>s’est matérialisé</w:t>
      </w:r>
      <w:r w:rsidR="00134691">
        <w:rPr>
          <w:sz w:val="24"/>
          <w:szCs w:val="24"/>
        </w:rPr>
        <w:t>,</w:t>
      </w:r>
      <w:r w:rsidRPr="00711D1E">
        <w:rPr>
          <w:sz w:val="24"/>
          <w:szCs w:val="24"/>
        </w:rPr>
        <w:t xml:space="preserve"> </w:t>
      </w:r>
      <w:r w:rsidR="00D24498">
        <w:rPr>
          <w:sz w:val="24"/>
          <w:szCs w:val="24"/>
        </w:rPr>
        <w:t>dans le D</w:t>
      </w:r>
      <w:r w:rsidR="001063D4">
        <w:rPr>
          <w:sz w:val="24"/>
          <w:szCs w:val="24"/>
        </w:rPr>
        <w:t xml:space="preserve">ocument de Stratégie de Réduction de la </w:t>
      </w:r>
      <w:r w:rsidR="001063D4" w:rsidRPr="001063D4">
        <w:rPr>
          <w:sz w:val="24"/>
          <w:szCs w:val="24"/>
        </w:rPr>
        <w:t xml:space="preserve">Pauvreté </w:t>
      </w:r>
      <w:r w:rsidR="00D24498" w:rsidRPr="001063D4">
        <w:rPr>
          <w:sz w:val="24"/>
          <w:szCs w:val="24"/>
        </w:rPr>
        <w:t>(</w:t>
      </w:r>
      <w:r w:rsidR="001063D4" w:rsidRPr="001063D4">
        <w:rPr>
          <w:rStyle w:val="Accentuation"/>
          <w:sz w:val="24"/>
          <w:szCs w:val="24"/>
        </w:rPr>
        <w:t>DSRP Intérimaire</w:t>
      </w:r>
      <w:r w:rsidR="001063D4" w:rsidRPr="001063D4">
        <w:rPr>
          <w:rStyle w:val="st"/>
          <w:sz w:val="24"/>
          <w:szCs w:val="24"/>
        </w:rPr>
        <w:t xml:space="preserve"> </w:t>
      </w:r>
      <w:r w:rsidR="001063D4" w:rsidRPr="008C29B7">
        <w:rPr>
          <w:rStyle w:val="st"/>
          <w:i/>
          <w:sz w:val="24"/>
          <w:szCs w:val="24"/>
        </w:rPr>
        <w:t>2008-2010</w:t>
      </w:r>
      <w:r w:rsidR="001063D4" w:rsidRPr="001063D4">
        <w:rPr>
          <w:rStyle w:val="st"/>
          <w:sz w:val="24"/>
          <w:szCs w:val="24"/>
        </w:rPr>
        <w:t xml:space="preserve">, </w:t>
      </w:r>
      <w:r w:rsidR="001063D4" w:rsidRPr="001063D4">
        <w:rPr>
          <w:rStyle w:val="Accentuation"/>
          <w:sz w:val="24"/>
          <w:szCs w:val="24"/>
        </w:rPr>
        <w:t>DSRP</w:t>
      </w:r>
      <w:r w:rsidR="001063D4" w:rsidRPr="001063D4">
        <w:rPr>
          <w:rStyle w:val="st"/>
          <w:sz w:val="24"/>
          <w:szCs w:val="24"/>
        </w:rPr>
        <w:t xml:space="preserve"> Complet </w:t>
      </w:r>
      <w:r w:rsidR="001063D4" w:rsidRPr="008C29B7">
        <w:rPr>
          <w:rStyle w:val="st"/>
          <w:i/>
          <w:sz w:val="24"/>
          <w:szCs w:val="24"/>
        </w:rPr>
        <w:t>2009-2011</w:t>
      </w:r>
      <w:r w:rsidR="00D24498" w:rsidRPr="001063D4">
        <w:rPr>
          <w:sz w:val="24"/>
          <w:szCs w:val="24"/>
        </w:rPr>
        <w:t>)</w:t>
      </w:r>
      <w:r w:rsidR="00D24498">
        <w:rPr>
          <w:sz w:val="24"/>
          <w:szCs w:val="24"/>
        </w:rPr>
        <w:t xml:space="preserve"> et</w:t>
      </w:r>
      <w:r w:rsidR="00D24498" w:rsidRPr="00D24498">
        <w:rPr>
          <w:sz w:val="24"/>
          <w:szCs w:val="24"/>
        </w:rPr>
        <w:t xml:space="preserve"> </w:t>
      </w:r>
      <w:r w:rsidR="00D24498">
        <w:rPr>
          <w:sz w:val="24"/>
          <w:szCs w:val="24"/>
        </w:rPr>
        <w:t>dans la</w:t>
      </w:r>
      <w:r w:rsidR="00D24498" w:rsidRPr="00711D1E">
        <w:rPr>
          <w:sz w:val="24"/>
          <w:szCs w:val="24"/>
        </w:rPr>
        <w:t xml:space="preserve"> SCAPE </w:t>
      </w:r>
      <w:r w:rsidR="00D24498">
        <w:rPr>
          <w:sz w:val="24"/>
          <w:szCs w:val="24"/>
        </w:rPr>
        <w:t xml:space="preserve">(2013-2017) </w:t>
      </w:r>
      <w:r w:rsidRPr="00711D1E">
        <w:rPr>
          <w:sz w:val="24"/>
          <w:szCs w:val="24"/>
        </w:rPr>
        <w:t xml:space="preserve">par une politique éducative nationale qui prend en compte la nécessité d’améliorer la contribution de l’éducation à la croissance économique nationale, à l’alphabétisation de la population togolaise et au changement des comportements sociaux individuels, notamment en matière de santé maternelle et infantile, de fécondité, etc. </w:t>
      </w:r>
    </w:p>
    <w:p w:rsidR="00EB2F5A" w:rsidRDefault="00EB2F5A" w:rsidP="004E65BF">
      <w:pPr>
        <w:pStyle w:val="Paragraphedeliste"/>
        <w:spacing w:after="200" w:line="360" w:lineRule="auto"/>
        <w:ind w:left="0"/>
        <w:jc w:val="both"/>
        <w:rPr>
          <w:sz w:val="24"/>
          <w:szCs w:val="24"/>
        </w:rPr>
      </w:pPr>
    </w:p>
    <w:p w:rsidR="00711D1E" w:rsidRDefault="00EB2F5A" w:rsidP="004E65BF">
      <w:pPr>
        <w:pStyle w:val="Paragraphedeliste"/>
        <w:spacing w:after="200" w:line="360" w:lineRule="auto"/>
        <w:ind w:left="0"/>
        <w:jc w:val="both"/>
        <w:rPr>
          <w:sz w:val="24"/>
          <w:szCs w:val="24"/>
        </w:rPr>
      </w:pPr>
      <w:r>
        <w:rPr>
          <w:sz w:val="24"/>
          <w:szCs w:val="24"/>
        </w:rPr>
        <w:t>L</w:t>
      </w:r>
      <w:r w:rsidRPr="00711D1E">
        <w:rPr>
          <w:sz w:val="24"/>
          <w:szCs w:val="24"/>
        </w:rPr>
        <w:t xml:space="preserve">e  </w:t>
      </w:r>
      <w:r>
        <w:rPr>
          <w:sz w:val="24"/>
          <w:szCs w:val="24"/>
        </w:rPr>
        <w:t xml:space="preserve">Plan Sectoriel de l’Education (PSE) est en </w:t>
      </w:r>
      <w:r w:rsidR="00711D1E" w:rsidRPr="00711D1E">
        <w:rPr>
          <w:sz w:val="24"/>
          <w:szCs w:val="24"/>
        </w:rPr>
        <w:t xml:space="preserve">adéquation </w:t>
      </w:r>
      <w:r w:rsidR="00020607">
        <w:rPr>
          <w:sz w:val="24"/>
          <w:szCs w:val="24"/>
        </w:rPr>
        <w:t xml:space="preserve"> </w:t>
      </w:r>
      <w:r>
        <w:rPr>
          <w:sz w:val="24"/>
          <w:szCs w:val="24"/>
        </w:rPr>
        <w:t>avec</w:t>
      </w:r>
      <w:r w:rsidR="00020607">
        <w:rPr>
          <w:sz w:val="24"/>
          <w:szCs w:val="24"/>
        </w:rPr>
        <w:t xml:space="preserve"> la</w:t>
      </w:r>
      <w:r w:rsidR="00711D1E" w:rsidRPr="00711D1E">
        <w:rPr>
          <w:sz w:val="24"/>
          <w:szCs w:val="24"/>
        </w:rPr>
        <w:t xml:space="preserve"> SCAPE </w:t>
      </w:r>
      <w:r>
        <w:rPr>
          <w:sz w:val="24"/>
          <w:szCs w:val="24"/>
        </w:rPr>
        <w:t xml:space="preserve">parce qu’il a pour </w:t>
      </w:r>
      <w:r w:rsidR="00711D1E" w:rsidRPr="00711D1E">
        <w:rPr>
          <w:sz w:val="24"/>
          <w:szCs w:val="24"/>
        </w:rPr>
        <w:t xml:space="preserve"> objectifs</w:t>
      </w:r>
      <w:r>
        <w:rPr>
          <w:sz w:val="24"/>
          <w:szCs w:val="24"/>
        </w:rPr>
        <w:t xml:space="preserve">, entre autres, </w:t>
      </w:r>
      <w:r w:rsidR="00711D1E" w:rsidRPr="00711D1E">
        <w:rPr>
          <w:sz w:val="24"/>
          <w:szCs w:val="24"/>
        </w:rPr>
        <w:t>d’assurer l’intégration de l’éducation en matière de santé y compris la santé de la reprod</w:t>
      </w:r>
      <w:r w:rsidR="00721B4A">
        <w:rPr>
          <w:sz w:val="24"/>
          <w:szCs w:val="24"/>
        </w:rPr>
        <w:t>uction et la prévention du VIH/s</w:t>
      </w:r>
      <w:r w:rsidR="00711D1E" w:rsidRPr="00711D1E">
        <w:rPr>
          <w:sz w:val="24"/>
          <w:szCs w:val="24"/>
        </w:rPr>
        <w:t>ida dans les programmes scolaires à tous les niveaux en vue de promouvoir les comportements respons</w:t>
      </w:r>
      <w:r w:rsidR="004E65BF">
        <w:rPr>
          <w:sz w:val="24"/>
          <w:szCs w:val="24"/>
        </w:rPr>
        <w:t xml:space="preserve">ables et de bonnes pratiques. </w:t>
      </w:r>
    </w:p>
    <w:p w:rsidR="00E46CE8" w:rsidRDefault="00E46CE8" w:rsidP="00FD516D">
      <w:pPr>
        <w:pStyle w:val="Paragraphedeliste"/>
        <w:spacing w:after="200" w:line="360" w:lineRule="auto"/>
        <w:ind w:left="0"/>
        <w:jc w:val="both"/>
        <w:rPr>
          <w:sz w:val="24"/>
          <w:szCs w:val="24"/>
        </w:rPr>
      </w:pPr>
    </w:p>
    <w:p w:rsidR="00B131A1" w:rsidRPr="00B131A1" w:rsidRDefault="00112F36" w:rsidP="00FD516D">
      <w:pPr>
        <w:pStyle w:val="Paragraphedeliste"/>
        <w:spacing w:after="200" w:line="360" w:lineRule="auto"/>
        <w:ind w:left="0"/>
        <w:jc w:val="both"/>
        <w:rPr>
          <w:sz w:val="24"/>
          <w:szCs w:val="24"/>
        </w:rPr>
      </w:pPr>
      <w:r>
        <w:rPr>
          <w:sz w:val="24"/>
          <w:szCs w:val="24"/>
        </w:rPr>
        <w:t xml:space="preserve">Ces dispositions </w:t>
      </w:r>
      <w:r w:rsidR="00B131A1" w:rsidRPr="00B131A1">
        <w:rPr>
          <w:sz w:val="24"/>
          <w:szCs w:val="24"/>
        </w:rPr>
        <w:t>visent à permettre aux élèves d’avoir une plus large connaissance de la pandémie pour mieux se protéger et protéger les autres tout en évitant la discrimination et la stigmatisation qui proviennent souvent de la méconnaissance des différents aspects de  l’épidémie.</w:t>
      </w:r>
    </w:p>
    <w:p w:rsidR="00711D1E" w:rsidRDefault="00711D1E" w:rsidP="00711D1E">
      <w:pPr>
        <w:pStyle w:val="Paragraphedeliste"/>
        <w:spacing w:after="200" w:line="276" w:lineRule="auto"/>
        <w:ind w:left="0"/>
        <w:jc w:val="both"/>
        <w:rPr>
          <w:sz w:val="24"/>
          <w:szCs w:val="24"/>
        </w:rPr>
      </w:pPr>
    </w:p>
    <w:p w:rsidR="00134691" w:rsidRPr="00711D1E" w:rsidRDefault="00134691" w:rsidP="00711D1E">
      <w:pPr>
        <w:pStyle w:val="Paragraphedeliste"/>
        <w:spacing w:after="200" w:line="276" w:lineRule="auto"/>
        <w:ind w:left="0"/>
        <w:jc w:val="both"/>
        <w:rPr>
          <w:sz w:val="24"/>
          <w:szCs w:val="24"/>
        </w:rPr>
      </w:pPr>
      <w:r>
        <w:rPr>
          <w:sz w:val="24"/>
          <w:szCs w:val="24"/>
        </w:rPr>
        <w:t>Pour cela, l’évaluation des in</w:t>
      </w:r>
      <w:r w:rsidR="001C0DB4">
        <w:rPr>
          <w:sz w:val="24"/>
          <w:szCs w:val="24"/>
        </w:rPr>
        <w:t>terventions doit répondre à des interrogations suivantes :</w:t>
      </w:r>
      <w:r>
        <w:rPr>
          <w:sz w:val="24"/>
          <w:szCs w:val="24"/>
        </w:rPr>
        <w:t xml:space="preserve"> </w:t>
      </w:r>
    </w:p>
    <w:p w:rsidR="00711D1E" w:rsidRDefault="00711D1E" w:rsidP="00711D1E">
      <w:pPr>
        <w:pStyle w:val="Paragraphedeliste"/>
        <w:jc w:val="both"/>
        <w:rPr>
          <w:b/>
        </w:rPr>
      </w:pPr>
    </w:p>
    <w:p w:rsidR="001C0DB4" w:rsidRPr="001C0DB4" w:rsidRDefault="00802C89" w:rsidP="009721F9">
      <w:pPr>
        <w:pStyle w:val="Paragraphedeliste"/>
        <w:numPr>
          <w:ilvl w:val="0"/>
          <w:numId w:val="17"/>
        </w:numPr>
        <w:autoSpaceDE w:val="0"/>
        <w:autoSpaceDN w:val="0"/>
        <w:adjustRightInd w:val="0"/>
        <w:spacing w:line="360" w:lineRule="auto"/>
        <w:jc w:val="both"/>
        <w:rPr>
          <w:rFonts w:eastAsia="SymbolMT"/>
          <w:color w:val="auto"/>
          <w:sz w:val="24"/>
          <w:szCs w:val="24"/>
        </w:rPr>
      </w:pPr>
      <w:r w:rsidRPr="001C0DB4">
        <w:rPr>
          <w:rFonts w:eastAsia="SymbolMT"/>
          <w:color w:val="auto"/>
          <w:sz w:val="24"/>
          <w:szCs w:val="24"/>
        </w:rPr>
        <w:t xml:space="preserve">Quel est le degré d’appropriation de la réponse par les acteurs ? </w:t>
      </w:r>
    </w:p>
    <w:p w:rsidR="001C0DB4" w:rsidRPr="001C0DB4" w:rsidRDefault="00802C89" w:rsidP="009721F9">
      <w:pPr>
        <w:pStyle w:val="Paragraphedeliste"/>
        <w:numPr>
          <w:ilvl w:val="0"/>
          <w:numId w:val="17"/>
        </w:numPr>
        <w:autoSpaceDE w:val="0"/>
        <w:autoSpaceDN w:val="0"/>
        <w:adjustRightInd w:val="0"/>
        <w:spacing w:line="360" w:lineRule="auto"/>
        <w:jc w:val="both"/>
        <w:rPr>
          <w:rFonts w:eastAsia="SymbolMT"/>
          <w:color w:val="auto"/>
          <w:sz w:val="24"/>
          <w:szCs w:val="24"/>
        </w:rPr>
      </w:pPr>
      <w:r w:rsidRPr="001C0DB4">
        <w:rPr>
          <w:rFonts w:eastAsia="SymbolMT"/>
          <w:color w:val="auto"/>
          <w:sz w:val="24"/>
          <w:szCs w:val="24"/>
        </w:rPr>
        <w:t xml:space="preserve">Quels sont les établissements et les classes qui ont effectivement mis en œuvre  cet enseignement ? </w:t>
      </w:r>
    </w:p>
    <w:p w:rsidR="001C0DB4" w:rsidRPr="001C0DB4" w:rsidRDefault="001C0DB4" w:rsidP="009721F9">
      <w:pPr>
        <w:pStyle w:val="Paragraphedeliste"/>
        <w:numPr>
          <w:ilvl w:val="0"/>
          <w:numId w:val="17"/>
        </w:numPr>
        <w:autoSpaceDE w:val="0"/>
        <w:autoSpaceDN w:val="0"/>
        <w:adjustRightInd w:val="0"/>
        <w:spacing w:line="360" w:lineRule="auto"/>
        <w:jc w:val="both"/>
        <w:rPr>
          <w:rFonts w:eastAsia="SymbolMT"/>
          <w:color w:val="auto"/>
          <w:sz w:val="24"/>
          <w:szCs w:val="24"/>
        </w:rPr>
      </w:pPr>
      <w:r w:rsidRPr="001C0DB4">
        <w:rPr>
          <w:rFonts w:eastAsia="SymbolMT"/>
          <w:color w:val="auto"/>
          <w:sz w:val="24"/>
          <w:szCs w:val="24"/>
        </w:rPr>
        <w:t>Quelles sont les ressources mises en œuvre pour l’enseignement du VIH ?</w:t>
      </w:r>
    </w:p>
    <w:p w:rsidR="001C0DB4" w:rsidRPr="001C0DB4" w:rsidRDefault="00802C89" w:rsidP="009721F9">
      <w:pPr>
        <w:pStyle w:val="Paragraphedeliste"/>
        <w:numPr>
          <w:ilvl w:val="0"/>
          <w:numId w:val="17"/>
        </w:numPr>
        <w:autoSpaceDE w:val="0"/>
        <w:autoSpaceDN w:val="0"/>
        <w:adjustRightInd w:val="0"/>
        <w:spacing w:line="360" w:lineRule="auto"/>
        <w:jc w:val="both"/>
        <w:rPr>
          <w:rFonts w:eastAsia="SymbolMT"/>
          <w:color w:val="auto"/>
          <w:sz w:val="24"/>
          <w:szCs w:val="24"/>
        </w:rPr>
      </w:pPr>
      <w:r w:rsidRPr="001C0DB4">
        <w:rPr>
          <w:rFonts w:eastAsia="SymbolMT"/>
          <w:color w:val="auto"/>
          <w:sz w:val="24"/>
          <w:szCs w:val="24"/>
        </w:rPr>
        <w:t>Les outils pédagogiques élaborés pour l’enseignement du VIH sont-ils pertinents ?</w:t>
      </w:r>
    </w:p>
    <w:p w:rsidR="00802C89" w:rsidRPr="001C0DB4" w:rsidRDefault="00802C89" w:rsidP="009721F9">
      <w:pPr>
        <w:pStyle w:val="Paragraphedeliste"/>
        <w:numPr>
          <w:ilvl w:val="0"/>
          <w:numId w:val="17"/>
        </w:numPr>
        <w:autoSpaceDE w:val="0"/>
        <w:autoSpaceDN w:val="0"/>
        <w:adjustRightInd w:val="0"/>
        <w:spacing w:line="360" w:lineRule="auto"/>
        <w:jc w:val="both"/>
        <w:rPr>
          <w:rFonts w:eastAsia="SymbolMT"/>
          <w:color w:val="auto"/>
          <w:sz w:val="24"/>
          <w:szCs w:val="24"/>
        </w:rPr>
      </w:pPr>
      <w:r w:rsidRPr="001C0DB4">
        <w:rPr>
          <w:rFonts w:eastAsia="SymbolMT"/>
          <w:color w:val="auto"/>
          <w:sz w:val="24"/>
          <w:szCs w:val="24"/>
        </w:rPr>
        <w:t>Et quel changement perceptible ces interventions ont induit sur les jeunes scolaires bénéficiaires de l’enseignement ?</w:t>
      </w:r>
    </w:p>
    <w:p w:rsidR="001C0DB4" w:rsidRDefault="001C0DB4"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0D3C26" w:rsidRDefault="000D3C26" w:rsidP="00802C89">
      <w:pPr>
        <w:autoSpaceDE w:val="0"/>
        <w:autoSpaceDN w:val="0"/>
        <w:adjustRightInd w:val="0"/>
        <w:jc w:val="both"/>
        <w:rPr>
          <w:color w:val="FF0000"/>
          <w:sz w:val="24"/>
          <w:szCs w:val="24"/>
        </w:rPr>
      </w:pPr>
    </w:p>
    <w:p w:rsidR="00B5633B" w:rsidRPr="00F0411E" w:rsidRDefault="008C59FC" w:rsidP="009721F9">
      <w:pPr>
        <w:pStyle w:val="Paragraphedeliste"/>
        <w:numPr>
          <w:ilvl w:val="1"/>
          <w:numId w:val="3"/>
        </w:numPr>
        <w:spacing w:after="200" w:line="276" w:lineRule="auto"/>
        <w:jc w:val="both"/>
        <w:outlineLvl w:val="0"/>
        <w:rPr>
          <w:b/>
          <w:sz w:val="28"/>
          <w:szCs w:val="28"/>
        </w:rPr>
      </w:pPr>
      <w:bookmarkStart w:id="9" w:name="_Toc418503239"/>
      <w:r w:rsidRPr="00F0411E">
        <w:rPr>
          <w:b/>
          <w:sz w:val="28"/>
          <w:szCs w:val="28"/>
        </w:rPr>
        <w:lastRenderedPageBreak/>
        <w:t>Objectifs</w:t>
      </w:r>
      <w:bookmarkEnd w:id="9"/>
      <w:r w:rsidRPr="00F0411E">
        <w:rPr>
          <w:b/>
          <w:sz w:val="28"/>
          <w:szCs w:val="28"/>
        </w:rPr>
        <w:t xml:space="preserve"> </w:t>
      </w:r>
    </w:p>
    <w:p w:rsidR="00B5633B" w:rsidRPr="002F7B9B" w:rsidRDefault="00B5633B" w:rsidP="00B5633B">
      <w:pPr>
        <w:spacing w:line="360" w:lineRule="auto"/>
        <w:contextualSpacing/>
        <w:jc w:val="both"/>
        <w:rPr>
          <w:b/>
          <w:i/>
          <w:sz w:val="24"/>
          <w:szCs w:val="24"/>
        </w:rPr>
      </w:pPr>
      <w:r w:rsidRPr="002F7B9B">
        <w:rPr>
          <w:b/>
          <w:i/>
          <w:spacing w:val="-3"/>
          <w:sz w:val="24"/>
          <w:szCs w:val="24"/>
          <w:u w:val="single"/>
        </w:rPr>
        <w:t>1.3.1-O</w:t>
      </w:r>
      <w:r w:rsidRPr="002F7B9B">
        <w:rPr>
          <w:b/>
          <w:i/>
          <w:spacing w:val="2"/>
          <w:sz w:val="24"/>
          <w:szCs w:val="24"/>
          <w:u w:val="single"/>
        </w:rPr>
        <w:t>b</w:t>
      </w:r>
      <w:r w:rsidRPr="002F7B9B">
        <w:rPr>
          <w:b/>
          <w:i/>
          <w:spacing w:val="1"/>
          <w:sz w:val="24"/>
          <w:szCs w:val="24"/>
          <w:u w:val="single"/>
        </w:rPr>
        <w:t>j</w:t>
      </w:r>
      <w:r w:rsidRPr="002F7B9B">
        <w:rPr>
          <w:b/>
          <w:i/>
          <w:sz w:val="24"/>
          <w:szCs w:val="24"/>
          <w:u w:val="single"/>
        </w:rPr>
        <w:t>e</w:t>
      </w:r>
      <w:r w:rsidRPr="002F7B9B">
        <w:rPr>
          <w:b/>
          <w:i/>
          <w:spacing w:val="-1"/>
          <w:sz w:val="24"/>
          <w:szCs w:val="24"/>
          <w:u w:val="single"/>
        </w:rPr>
        <w:t>c</w:t>
      </w:r>
      <w:r w:rsidRPr="002F7B9B">
        <w:rPr>
          <w:b/>
          <w:i/>
          <w:spacing w:val="-3"/>
          <w:sz w:val="24"/>
          <w:szCs w:val="24"/>
          <w:u w:val="single"/>
        </w:rPr>
        <w:t>t</w:t>
      </w:r>
      <w:r w:rsidRPr="002F7B9B">
        <w:rPr>
          <w:b/>
          <w:i/>
          <w:spacing w:val="1"/>
          <w:sz w:val="24"/>
          <w:szCs w:val="24"/>
          <w:u w:val="single"/>
        </w:rPr>
        <w:t>i</w:t>
      </w:r>
      <w:r w:rsidRPr="002F7B9B">
        <w:rPr>
          <w:b/>
          <w:i/>
          <w:sz w:val="24"/>
          <w:szCs w:val="24"/>
          <w:u w:val="single"/>
        </w:rPr>
        <w:t>f</w:t>
      </w:r>
      <w:r w:rsidRPr="002F7B9B">
        <w:rPr>
          <w:b/>
          <w:i/>
          <w:spacing w:val="-18"/>
          <w:sz w:val="24"/>
          <w:szCs w:val="24"/>
          <w:u w:val="single"/>
        </w:rPr>
        <w:t xml:space="preserve"> </w:t>
      </w:r>
      <w:r w:rsidRPr="002F7B9B">
        <w:rPr>
          <w:b/>
          <w:i/>
          <w:sz w:val="24"/>
          <w:szCs w:val="24"/>
          <w:u w:val="single"/>
        </w:rPr>
        <w:t>gé</w:t>
      </w:r>
      <w:r w:rsidRPr="002F7B9B">
        <w:rPr>
          <w:b/>
          <w:i/>
          <w:spacing w:val="2"/>
          <w:sz w:val="24"/>
          <w:szCs w:val="24"/>
          <w:u w:val="single"/>
        </w:rPr>
        <w:t>n</w:t>
      </w:r>
      <w:r w:rsidRPr="002F7B9B">
        <w:rPr>
          <w:b/>
          <w:i/>
          <w:sz w:val="24"/>
          <w:szCs w:val="24"/>
          <w:u w:val="single"/>
        </w:rPr>
        <w:t>é</w:t>
      </w:r>
      <w:r w:rsidRPr="002F7B9B">
        <w:rPr>
          <w:b/>
          <w:i/>
          <w:spacing w:val="-2"/>
          <w:sz w:val="24"/>
          <w:szCs w:val="24"/>
          <w:u w:val="single"/>
        </w:rPr>
        <w:t>r</w:t>
      </w:r>
      <w:r w:rsidRPr="002F7B9B">
        <w:rPr>
          <w:b/>
          <w:i/>
          <w:sz w:val="24"/>
          <w:szCs w:val="24"/>
          <w:u w:val="single"/>
        </w:rPr>
        <w:t>al</w:t>
      </w:r>
    </w:p>
    <w:p w:rsidR="00B5633B" w:rsidRDefault="00B5633B" w:rsidP="00B5633B">
      <w:pPr>
        <w:pStyle w:val="Corpsdetexte"/>
        <w:kinsoku w:val="0"/>
        <w:overflowPunct w:val="0"/>
        <w:spacing w:line="360" w:lineRule="auto"/>
        <w:jc w:val="both"/>
        <w:rPr>
          <w:sz w:val="24"/>
          <w:szCs w:val="24"/>
        </w:rPr>
      </w:pPr>
      <w:r w:rsidRPr="002F7B9B">
        <w:rPr>
          <w:spacing w:val="2"/>
          <w:sz w:val="24"/>
          <w:szCs w:val="24"/>
        </w:rPr>
        <w:t>E</w:t>
      </w:r>
      <w:r w:rsidRPr="002F7B9B">
        <w:rPr>
          <w:spacing w:val="-1"/>
          <w:sz w:val="24"/>
          <w:szCs w:val="24"/>
        </w:rPr>
        <w:t>v</w:t>
      </w:r>
      <w:r w:rsidRPr="002F7B9B">
        <w:rPr>
          <w:sz w:val="24"/>
          <w:szCs w:val="24"/>
        </w:rPr>
        <w:t>a</w:t>
      </w:r>
      <w:r w:rsidRPr="002F7B9B">
        <w:rPr>
          <w:spacing w:val="2"/>
          <w:sz w:val="24"/>
          <w:szCs w:val="24"/>
        </w:rPr>
        <w:t>l</w:t>
      </w:r>
      <w:r w:rsidRPr="002F7B9B">
        <w:rPr>
          <w:spacing w:val="-1"/>
          <w:sz w:val="24"/>
          <w:szCs w:val="24"/>
        </w:rPr>
        <w:t>u</w:t>
      </w:r>
      <w:r w:rsidRPr="002F7B9B">
        <w:rPr>
          <w:sz w:val="24"/>
          <w:szCs w:val="24"/>
        </w:rPr>
        <w:t>er</w:t>
      </w:r>
      <w:r w:rsidRPr="002F7B9B">
        <w:rPr>
          <w:spacing w:val="-7"/>
          <w:sz w:val="24"/>
          <w:szCs w:val="24"/>
        </w:rPr>
        <w:t xml:space="preserve"> </w:t>
      </w:r>
      <w:r w:rsidRPr="002F7B9B">
        <w:rPr>
          <w:spacing w:val="2"/>
          <w:sz w:val="24"/>
          <w:szCs w:val="24"/>
        </w:rPr>
        <w:t>l</w:t>
      </w:r>
      <w:r w:rsidRPr="002F7B9B">
        <w:rPr>
          <w:sz w:val="24"/>
          <w:szCs w:val="24"/>
        </w:rPr>
        <w:t>a</w:t>
      </w:r>
      <w:r w:rsidRPr="002F7B9B">
        <w:rPr>
          <w:spacing w:val="-9"/>
          <w:sz w:val="24"/>
          <w:szCs w:val="24"/>
        </w:rPr>
        <w:t xml:space="preserve"> </w:t>
      </w:r>
      <w:r w:rsidRPr="002F7B9B">
        <w:rPr>
          <w:spacing w:val="1"/>
          <w:sz w:val="24"/>
          <w:szCs w:val="24"/>
        </w:rPr>
        <w:t>r</w:t>
      </w:r>
      <w:r w:rsidRPr="002F7B9B">
        <w:rPr>
          <w:sz w:val="24"/>
          <w:szCs w:val="24"/>
        </w:rPr>
        <w:t>ép</w:t>
      </w:r>
      <w:r w:rsidRPr="002F7B9B">
        <w:rPr>
          <w:spacing w:val="-2"/>
          <w:sz w:val="24"/>
          <w:szCs w:val="24"/>
        </w:rPr>
        <w:t>o</w:t>
      </w:r>
      <w:r w:rsidRPr="002F7B9B">
        <w:rPr>
          <w:spacing w:val="-1"/>
          <w:sz w:val="24"/>
          <w:szCs w:val="24"/>
        </w:rPr>
        <w:t>ns</w:t>
      </w:r>
      <w:r w:rsidRPr="002F7B9B">
        <w:rPr>
          <w:sz w:val="24"/>
          <w:szCs w:val="24"/>
        </w:rPr>
        <w:t>e</w:t>
      </w:r>
      <w:r w:rsidRPr="002F7B9B">
        <w:rPr>
          <w:spacing w:val="-5"/>
          <w:sz w:val="24"/>
          <w:szCs w:val="24"/>
        </w:rPr>
        <w:t xml:space="preserve"> </w:t>
      </w:r>
      <w:r w:rsidRPr="002F7B9B">
        <w:rPr>
          <w:spacing w:val="2"/>
          <w:sz w:val="24"/>
          <w:szCs w:val="24"/>
        </w:rPr>
        <w:t>d</w:t>
      </w:r>
      <w:r w:rsidRPr="002F7B9B">
        <w:rPr>
          <w:sz w:val="24"/>
          <w:szCs w:val="24"/>
        </w:rPr>
        <w:t>u</w:t>
      </w:r>
      <w:r w:rsidRPr="002F7B9B">
        <w:rPr>
          <w:spacing w:val="-5"/>
          <w:sz w:val="24"/>
          <w:szCs w:val="24"/>
        </w:rPr>
        <w:t xml:space="preserve"> </w:t>
      </w:r>
      <w:r w:rsidRPr="002F7B9B">
        <w:rPr>
          <w:spacing w:val="-3"/>
          <w:sz w:val="24"/>
          <w:szCs w:val="24"/>
        </w:rPr>
        <w:t>s</w:t>
      </w:r>
      <w:r w:rsidRPr="002F7B9B">
        <w:rPr>
          <w:sz w:val="24"/>
          <w:szCs w:val="24"/>
        </w:rPr>
        <w:t>e</w:t>
      </w:r>
      <w:r w:rsidRPr="002F7B9B">
        <w:rPr>
          <w:spacing w:val="-1"/>
          <w:sz w:val="24"/>
          <w:szCs w:val="24"/>
        </w:rPr>
        <w:t>c</w:t>
      </w:r>
      <w:r w:rsidRPr="002F7B9B">
        <w:rPr>
          <w:spacing w:val="-2"/>
          <w:sz w:val="24"/>
          <w:szCs w:val="24"/>
        </w:rPr>
        <w:t>t</w:t>
      </w:r>
      <w:r w:rsidRPr="002F7B9B">
        <w:rPr>
          <w:sz w:val="24"/>
          <w:szCs w:val="24"/>
        </w:rPr>
        <w:t>e</w:t>
      </w:r>
      <w:r w:rsidRPr="002F7B9B">
        <w:rPr>
          <w:spacing w:val="-1"/>
          <w:sz w:val="24"/>
          <w:szCs w:val="24"/>
        </w:rPr>
        <w:t>u</w:t>
      </w:r>
      <w:r w:rsidRPr="002F7B9B">
        <w:rPr>
          <w:sz w:val="24"/>
          <w:szCs w:val="24"/>
        </w:rPr>
        <w:t>r</w:t>
      </w:r>
      <w:r w:rsidRPr="002F7B9B">
        <w:rPr>
          <w:spacing w:val="-7"/>
          <w:sz w:val="24"/>
          <w:szCs w:val="24"/>
        </w:rPr>
        <w:t xml:space="preserve"> </w:t>
      </w:r>
      <w:r w:rsidRPr="002F7B9B">
        <w:rPr>
          <w:spacing w:val="2"/>
          <w:sz w:val="24"/>
          <w:szCs w:val="24"/>
        </w:rPr>
        <w:t>d</w:t>
      </w:r>
      <w:r w:rsidRPr="002F7B9B">
        <w:rPr>
          <w:sz w:val="24"/>
          <w:szCs w:val="24"/>
        </w:rPr>
        <w:t>e</w:t>
      </w:r>
      <w:r w:rsidRPr="002F7B9B">
        <w:rPr>
          <w:spacing w:val="-8"/>
          <w:sz w:val="24"/>
          <w:szCs w:val="24"/>
        </w:rPr>
        <w:t xml:space="preserve"> </w:t>
      </w:r>
      <w:r w:rsidRPr="002F7B9B">
        <w:rPr>
          <w:spacing w:val="2"/>
          <w:sz w:val="24"/>
          <w:szCs w:val="24"/>
        </w:rPr>
        <w:t>l</w:t>
      </w:r>
      <w:r w:rsidRPr="002F7B9B">
        <w:rPr>
          <w:sz w:val="24"/>
          <w:szCs w:val="24"/>
        </w:rPr>
        <w:t>’e</w:t>
      </w:r>
      <w:r w:rsidRPr="002F7B9B">
        <w:rPr>
          <w:spacing w:val="-1"/>
          <w:sz w:val="24"/>
          <w:szCs w:val="24"/>
        </w:rPr>
        <w:t>ns</w:t>
      </w:r>
      <w:r w:rsidRPr="002F7B9B">
        <w:rPr>
          <w:sz w:val="24"/>
          <w:szCs w:val="24"/>
        </w:rPr>
        <w:t>e</w:t>
      </w:r>
      <w:r w:rsidRPr="002F7B9B">
        <w:rPr>
          <w:spacing w:val="2"/>
          <w:sz w:val="24"/>
          <w:szCs w:val="24"/>
        </w:rPr>
        <w:t>i</w:t>
      </w:r>
      <w:r w:rsidRPr="002F7B9B">
        <w:rPr>
          <w:sz w:val="24"/>
          <w:szCs w:val="24"/>
        </w:rPr>
        <w:t>g</w:t>
      </w:r>
      <w:r w:rsidRPr="002F7B9B">
        <w:rPr>
          <w:spacing w:val="-1"/>
          <w:sz w:val="24"/>
          <w:szCs w:val="24"/>
        </w:rPr>
        <w:t>n</w:t>
      </w:r>
      <w:r w:rsidRPr="002F7B9B">
        <w:rPr>
          <w:sz w:val="24"/>
          <w:szCs w:val="24"/>
        </w:rPr>
        <w:t>e</w:t>
      </w:r>
      <w:r w:rsidRPr="002F7B9B">
        <w:rPr>
          <w:spacing w:val="-7"/>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5"/>
          <w:sz w:val="24"/>
          <w:szCs w:val="24"/>
        </w:rPr>
        <w:t xml:space="preserve"> </w:t>
      </w:r>
      <w:r w:rsidRPr="002F7B9B">
        <w:rPr>
          <w:spacing w:val="1"/>
          <w:sz w:val="24"/>
          <w:szCs w:val="24"/>
        </w:rPr>
        <w:t>f</w:t>
      </w:r>
      <w:r w:rsidRPr="002F7B9B">
        <w:rPr>
          <w:sz w:val="24"/>
          <w:szCs w:val="24"/>
        </w:rPr>
        <w:t>a</w:t>
      </w:r>
      <w:r w:rsidRPr="002F7B9B">
        <w:rPr>
          <w:spacing w:val="-1"/>
          <w:sz w:val="24"/>
          <w:szCs w:val="24"/>
        </w:rPr>
        <w:t>c</w:t>
      </w:r>
      <w:r w:rsidRPr="002F7B9B">
        <w:rPr>
          <w:sz w:val="24"/>
          <w:szCs w:val="24"/>
        </w:rPr>
        <w:t>e</w:t>
      </w:r>
      <w:r w:rsidRPr="002F7B9B">
        <w:rPr>
          <w:spacing w:val="-4"/>
          <w:sz w:val="24"/>
          <w:szCs w:val="24"/>
        </w:rPr>
        <w:t xml:space="preserve"> </w:t>
      </w:r>
      <w:r w:rsidRPr="002F7B9B">
        <w:rPr>
          <w:sz w:val="24"/>
          <w:szCs w:val="24"/>
        </w:rPr>
        <w:t>à</w:t>
      </w:r>
      <w:r w:rsidRPr="002F7B9B">
        <w:rPr>
          <w:spacing w:val="-9"/>
          <w:sz w:val="24"/>
          <w:szCs w:val="24"/>
        </w:rPr>
        <w:t xml:space="preserve"> </w:t>
      </w:r>
      <w:r w:rsidRPr="002F7B9B">
        <w:rPr>
          <w:spacing w:val="2"/>
          <w:sz w:val="24"/>
          <w:szCs w:val="24"/>
        </w:rPr>
        <w:t>l</w:t>
      </w:r>
      <w:r w:rsidRPr="002F7B9B">
        <w:rPr>
          <w:sz w:val="24"/>
          <w:szCs w:val="24"/>
        </w:rPr>
        <w:t>’ép</w:t>
      </w:r>
      <w:r w:rsidRPr="002F7B9B">
        <w:rPr>
          <w:spacing w:val="-3"/>
          <w:sz w:val="24"/>
          <w:szCs w:val="24"/>
        </w:rPr>
        <w:t>i</w:t>
      </w:r>
      <w:r w:rsidRPr="002F7B9B">
        <w:rPr>
          <w:spacing w:val="2"/>
          <w:sz w:val="24"/>
          <w:szCs w:val="24"/>
        </w:rPr>
        <w:t>d</w:t>
      </w:r>
      <w:r w:rsidRPr="002F7B9B">
        <w:rPr>
          <w:sz w:val="24"/>
          <w:szCs w:val="24"/>
        </w:rPr>
        <w:t>é</w:t>
      </w:r>
      <w:r w:rsidRPr="002F7B9B">
        <w:rPr>
          <w:spacing w:val="-1"/>
          <w:sz w:val="24"/>
          <w:szCs w:val="24"/>
        </w:rPr>
        <w:t>m</w:t>
      </w:r>
      <w:r w:rsidRPr="002F7B9B">
        <w:rPr>
          <w:spacing w:val="2"/>
          <w:sz w:val="24"/>
          <w:szCs w:val="24"/>
        </w:rPr>
        <w:t>i</w:t>
      </w:r>
      <w:r w:rsidRPr="002F7B9B">
        <w:rPr>
          <w:sz w:val="24"/>
          <w:szCs w:val="24"/>
        </w:rPr>
        <w:t>e</w:t>
      </w:r>
      <w:r w:rsidRPr="002F7B9B">
        <w:rPr>
          <w:spacing w:val="-8"/>
          <w:sz w:val="24"/>
          <w:szCs w:val="24"/>
        </w:rPr>
        <w:t xml:space="preserve"> </w:t>
      </w:r>
      <w:r w:rsidRPr="002F7B9B">
        <w:rPr>
          <w:spacing w:val="2"/>
          <w:sz w:val="24"/>
          <w:szCs w:val="24"/>
        </w:rPr>
        <w:t>d</w:t>
      </w:r>
      <w:r w:rsidRPr="002F7B9B">
        <w:rPr>
          <w:sz w:val="24"/>
          <w:szCs w:val="24"/>
        </w:rPr>
        <w:t>u</w:t>
      </w:r>
      <w:r w:rsidRPr="002F7B9B">
        <w:rPr>
          <w:spacing w:val="-9"/>
          <w:sz w:val="24"/>
          <w:szCs w:val="24"/>
        </w:rPr>
        <w:t xml:space="preserve"> </w:t>
      </w:r>
      <w:r w:rsidRPr="002F7B9B">
        <w:rPr>
          <w:spacing w:val="-1"/>
          <w:sz w:val="24"/>
          <w:szCs w:val="24"/>
        </w:rPr>
        <w:t>V</w:t>
      </w:r>
      <w:r w:rsidRPr="002F7B9B">
        <w:rPr>
          <w:sz w:val="24"/>
          <w:szCs w:val="24"/>
        </w:rPr>
        <w:t>IH</w:t>
      </w:r>
      <w:r w:rsidRPr="002F7B9B">
        <w:rPr>
          <w:spacing w:val="-7"/>
          <w:sz w:val="24"/>
          <w:szCs w:val="24"/>
        </w:rPr>
        <w:t xml:space="preserve"> </w:t>
      </w:r>
      <w:r w:rsidRPr="002F7B9B">
        <w:rPr>
          <w:spacing w:val="-1"/>
          <w:sz w:val="24"/>
          <w:szCs w:val="24"/>
        </w:rPr>
        <w:t>ch</w:t>
      </w:r>
      <w:r w:rsidRPr="002F7B9B">
        <w:rPr>
          <w:sz w:val="24"/>
          <w:szCs w:val="24"/>
        </w:rPr>
        <w:t>ez</w:t>
      </w:r>
      <w:r w:rsidRPr="002F7B9B">
        <w:rPr>
          <w:spacing w:val="-4"/>
          <w:sz w:val="24"/>
          <w:szCs w:val="24"/>
        </w:rPr>
        <w:t xml:space="preserve"> </w:t>
      </w:r>
      <w:r w:rsidRPr="002F7B9B">
        <w:rPr>
          <w:spacing w:val="2"/>
          <w:sz w:val="24"/>
          <w:szCs w:val="24"/>
        </w:rPr>
        <w:t>l</w:t>
      </w:r>
      <w:r w:rsidRPr="002F7B9B">
        <w:rPr>
          <w:sz w:val="24"/>
          <w:szCs w:val="24"/>
        </w:rPr>
        <w:t>es</w:t>
      </w:r>
      <w:r w:rsidRPr="002F7B9B">
        <w:rPr>
          <w:w w:val="99"/>
          <w:sz w:val="24"/>
          <w:szCs w:val="24"/>
        </w:rPr>
        <w:t xml:space="preserve"> </w:t>
      </w:r>
      <w:r w:rsidRPr="002F7B9B">
        <w:rPr>
          <w:spacing w:val="1"/>
          <w:sz w:val="24"/>
          <w:szCs w:val="24"/>
        </w:rPr>
        <w:t>j</w:t>
      </w:r>
      <w:r w:rsidRPr="002F7B9B">
        <w:rPr>
          <w:sz w:val="24"/>
          <w:szCs w:val="24"/>
        </w:rPr>
        <w:t>e</w:t>
      </w:r>
      <w:r w:rsidRPr="002F7B9B">
        <w:rPr>
          <w:spacing w:val="-1"/>
          <w:sz w:val="24"/>
          <w:szCs w:val="24"/>
        </w:rPr>
        <w:t>un</w:t>
      </w:r>
      <w:r w:rsidRPr="002F7B9B">
        <w:rPr>
          <w:sz w:val="24"/>
          <w:szCs w:val="24"/>
        </w:rPr>
        <w:t>es</w:t>
      </w:r>
      <w:r w:rsidRPr="002F7B9B">
        <w:rPr>
          <w:spacing w:val="-15"/>
          <w:sz w:val="24"/>
          <w:szCs w:val="24"/>
        </w:rPr>
        <w:t xml:space="preserve"> </w:t>
      </w:r>
      <w:r w:rsidRPr="002F7B9B">
        <w:rPr>
          <w:spacing w:val="-1"/>
          <w:sz w:val="24"/>
          <w:szCs w:val="24"/>
        </w:rPr>
        <w:t>sc</w:t>
      </w:r>
      <w:r w:rsidRPr="002F7B9B">
        <w:rPr>
          <w:spacing w:val="-2"/>
          <w:sz w:val="24"/>
          <w:szCs w:val="24"/>
        </w:rPr>
        <w:t>o</w:t>
      </w:r>
      <w:r w:rsidRPr="002F7B9B">
        <w:rPr>
          <w:spacing w:val="2"/>
          <w:sz w:val="24"/>
          <w:szCs w:val="24"/>
        </w:rPr>
        <w:t>l</w:t>
      </w:r>
      <w:r w:rsidRPr="002F7B9B">
        <w:rPr>
          <w:sz w:val="24"/>
          <w:szCs w:val="24"/>
        </w:rPr>
        <w:t>a</w:t>
      </w:r>
      <w:r w:rsidRPr="002F7B9B">
        <w:rPr>
          <w:spacing w:val="2"/>
          <w:sz w:val="24"/>
          <w:szCs w:val="24"/>
        </w:rPr>
        <w:t>i</w:t>
      </w:r>
      <w:r w:rsidRPr="002F7B9B">
        <w:rPr>
          <w:spacing w:val="1"/>
          <w:sz w:val="24"/>
          <w:szCs w:val="24"/>
        </w:rPr>
        <w:t>r</w:t>
      </w:r>
      <w:r w:rsidRPr="002F7B9B">
        <w:rPr>
          <w:sz w:val="24"/>
          <w:szCs w:val="24"/>
        </w:rPr>
        <w:t>es</w:t>
      </w:r>
      <w:r w:rsidR="00123D4E">
        <w:rPr>
          <w:sz w:val="24"/>
          <w:szCs w:val="24"/>
        </w:rPr>
        <w:t>.</w:t>
      </w:r>
    </w:p>
    <w:p w:rsidR="00B5633B" w:rsidRPr="002F7B9B" w:rsidRDefault="00B5633B" w:rsidP="00B5633B">
      <w:pPr>
        <w:pStyle w:val="Corpsdetexte"/>
        <w:kinsoku w:val="0"/>
        <w:overflowPunct w:val="0"/>
        <w:spacing w:line="360" w:lineRule="auto"/>
        <w:jc w:val="both"/>
        <w:rPr>
          <w:b/>
          <w:i/>
          <w:sz w:val="24"/>
          <w:szCs w:val="24"/>
        </w:rPr>
      </w:pPr>
      <w:r w:rsidRPr="002F7B9B">
        <w:rPr>
          <w:b/>
          <w:i/>
          <w:sz w:val="24"/>
          <w:szCs w:val="24"/>
        </w:rPr>
        <w:t>1.</w:t>
      </w:r>
      <w:r w:rsidR="00E8649E">
        <w:rPr>
          <w:b/>
          <w:i/>
          <w:sz w:val="24"/>
          <w:szCs w:val="24"/>
        </w:rPr>
        <w:t>3</w:t>
      </w:r>
      <w:r w:rsidRPr="002F7B9B">
        <w:rPr>
          <w:b/>
          <w:i/>
          <w:sz w:val="24"/>
          <w:szCs w:val="24"/>
        </w:rPr>
        <w:t>.2-</w:t>
      </w:r>
      <w:r w:rsidRPr="002F7B9B">
        <w:rPr>
          <w:b/>
          <w:i/>
          <w:spacing w:val="-3"/>
          <w:sz w:val="24"/>
          <w:szCs w:val="24"/>
          <w:u w:val="single"/>
        </w:rPr>
        <w:t>O</w:t>
      </w:r>
      <w:r w:rsidRPr="002F7B9B">
        <w:rPr>
          <w:b/>
          <w:i/>
          <w:spacing w:val="2"/>
          <w:sz w:val="24"/>
          <w:szCs w:val="24"/>
          <w:u w:val="single"/>
        </w:rPr>
        <w:t>b</w:t>
      </w:r>
      <w:r w:rsidRPr="002F7B9B">
        <w:rPr>
          <w:b/>
          <w:i/>
          <w:spacing w:val="1"/>
          <w:sz w:val="24"/>
          <w:szCs w:val="24"/>
          <w:u w:val="single"/>
        </w:rPr>
        <w:t>j</w:t>
      </w:r>
      <w:r w:rsidRPr="002F7B9B">
        <w:rPr>
          <w:b/>
          <w:i/>
          <w:sz w:val="24"/>
          <w:szCs w:val="24"/>
          <w:u w:val="single"/>
        </w:rPr>
        <w:t>e</w:t>
      </w:r>
      <w:r w:rsidRPr="002F7B9B">
        <w:rPr>
          <w:b/>
          <w:i/>
          <w:spacing w:val="-1"/>
          <w:sz w:val="24"/>
          <w:szCs w:val="24"/>
          <w:u w:val="single"/>
        </w:rPr>
        <w:t>c</w:t>
      </w:r>
      <w:r w:rsidRPr="002F7B9B">
        <w:rPr>
          <w:b/>
          <w:i/>
          <w:spacing w:val="-3"/>
          <w:sz w:val="24"/>
          <w:szCs w:val="24"/>
          <w:u w:val="single"/>
        </w:rPr>
        <w:t>t</w:t>
      </w:r>
      <w:r w:rsidRPr="002F7B9B">
        <w:rPr>
          <w:b/>
          <w:i/>
          <w:spacing w:val="1"/>
          <w:sz w:val="24"/>
          <w:szCs w:val="24"/>
          <w:u w:val="single"/>
        </w:rPr>
        <w:t>i</w:t>
      </w:r>
      <w:r w:rsidRPr="002F7B9B">
        <w:rPr>
          <w:b/>
          <w:i/>
          <w:spacing w:val="-2"/>
          <w:sz w:val="24"/>
          <w:szCs w:val="24"/>
          <w:u w:val="single"/>
        </w:rPr>
        <w:t>f</w:t>
      </w:r>
      <w:r w:rsidRPr="002F7B9B">
        <w:rPr>
          <w:b/>
          <w:i/>
          <w:sz w:val="24"/>
          <w:szCs w:val="24"/>
          <w:u w:val="single"/>
        </w:rPr>
        <w:t>s</w:t>
      </w:r>
      <w:r w:rsidRPr="002F7B9B">
        <w:rPr>
          <w:b/>
          <w:i/>
          <w:spacing w:val="-23"/>
          <w:sz w:val="24"/>
          <w:szCs w:val="24"/>
          <w:u w:val="single"/>
        </w:rPr>
        <w:t xml:space="preserve"> </w:t>
      </w:r>
      <w:r w:rsidRPr="002F7B9B">
        <w:rPr>
          <w:b/>
          <w:i/>
          <w:spacing w:val="-1"/>
          <w:sz w:val="24"/>
          <w:szCs w:val="24"/>
          <w:u w:val="single"/>
        </w:rPr>
        <w:t>s</w:t>
      </w:r>
      <w:r w:rsidRPr="002F7B9B">
        <w:rPr>
          <w:b/>
          <w:i/>
          <w:spacing w:val="2"/>
          <w:sz w:val="24"/>
          <w:szCs w:val="24"/>
          <w:u w:val="single"/>
        </w:rPr>
        <w:t>p</w:t>
      </w:r>
      <w:r w:rsidRPr="002F7B9B">
        <w:rPr>
          <w:b/>
          <w:i/>
          <w:sz w:val="24"/>
          <w:szCs w:val="24"/>
          <w:u w:val="single"/>
        </w:rPr>
        <w:t>é</w:t>
      </w:r>
      <w:r w:rsidRPr="002F7B9B">
        <w:rPr>
          <w:b/>
          <w:i/>
          <w:spacing w:val="-1"/>
          <w:sz w:val="24"/>
          <w:szCs w:val="24"/>
          <w:u w:val="single"/>
        </w:rPr>
        <w:t>c</w:t>
      </w:r>
      <w:r w:rsidRPr="002F7B9B">
        <w:rPr>
          <w:b/>
          <w:i/>
          <w:spacing w:val="1"/>
          <w:sz w:val="24"/>
          <w:szCs w:val="24"/>
          <w:u w:val="single"/>
        </w:rPr>
        <w:t>i</w:t>
      </w:r>
      <w:r w:rsidRPr="002F7B9B">
        <w:rPr>
          <w:b/>
          <w:i/>
          <w:spacing w:val="-2"/>
          <w:sz w:val="24"/>
          <w:szCs w:val="24"/>
          <w:u w:val="single"/>
        </w:rPr>
        <w:t>f</w:t>
      </w:r>
      <w:r w:rsidRPr="002F7B9B">
        <w:rPr>
          <w:b/>
          <w:i/>
          <w:spacing w:val="1"/>
          <w:sz w:val="24"/>
          <w:szCs w:val="24"/>
          <w:u w:val="single"/>
        </w:rPr>
        <w:t>i</w:t>
      </w:r>
      <w:r w:rsidRPr="002F7B9B">
        <w:rPr>
          <w:b/>
          <w:i/>
          <w:spacing w:val="-3"/>
          <w:sz w:val="24"/>
          <w:szCs w:val="24"/>
          <w:u w:val="single"/>
        </w:rPr>
        <w:t>q</w:t>
      </w:r>
      <w:r w:rsidRPr="002F7B9B">
        <w:rPr>
          <w:b/>
          <w:i/>
          <w:spacing w:val="2"/>
          <w:sz w:val="24"/>
          <w:szCs w:val="24"/>
          <w:u w:val="single"/>
        </w:rPr>
        <w:t>u</w:t>
      </w:r>
      <w:r w:rsidRPr="002F7B9B">
        <w:rPr>
          <w:b/>
          <w:i/>
          <w:sz w:val="24"/>
          <w:szCs w:val="24"/>
          <w:u w:val="single"/>
        </w:rPr>
        <w:t>es :</w:t>
      </w:r>
      <w:r w:rsidRPr="002F7B9B">
        <w:rPr>
          <w:b/>
          <w:i/>
          <w:sz w:val="24"/>
          <w:szCs w:val="24"/>
        </w:rPr>
        <w:t xml:space="preserve"> </w:t>
      </w:r>
    </w:p>
    <w:p w:rsidR="00B5633B" w:rsidRPr="002F7B9B" w:rsidRDefault="00B5633B" w:rsidP="009721F9">
      <w:pPr>
        <w:pStyle w:val="Corpsdetexte"/>
        <w:widowControl w:val="0"/>
        <w:numPr>
          <w:ilvl w:val="0"/>
          <w:numId w:val="5"/>
        </w:numPr>
        <w:tabs>
          <w:tab w:val="left" w:pos="478"/>
        </w:tabs>
        <w:kinsoku w:val="0"/>
        <w:overflowPunct w:val="0"/>
        <w:autoSpaceDE w:val="0"/>
        <w:autoSpaceDN w:val="0"/>
        <w:adjustRightInd w:val="0"/>
        <w:spacing w:before="55" w:after="0" w:line="360" w:lineRule="auto"/>
        <w:ind w:right="119"/>
        <w:jc w:val="both"/>
        <w:rPr>
          <w:sz w:val="24"/>
          <w:szCs w:val="24"/>
        </w:rPr>
      </w:pPr>
      <w:r w:rsidRPr="002F7B9B">
        <w:rPr>
          <w:sz w:val="24"/>
          <w:szCs w:val="24"/>
        </w:rPr>
        <w:t>fa</w:t>
      </w:r>
      <w:r w:rsidRPr="002F7B9B">
        <w:rPr>
          <w:spacing w:val="2"/>
          <w:sz w:val="24"/>
          <w:szCs w:val="24"/>
        </w:rPr>
        <w:t>i</w:t>
      </w:r>
      <w:r w:rsidRPr="002F7B9B">
        <w:rPr>
          <w:spacing w:val="1"/>
          <w:sz w:val="24"/>
          <w:szCs w:val="24"/>
        </w:rPr>
        <w:t>r</w:t>
      </w:r>
      <w:r w:rsidRPr="002F7B9B">
        <w:rPr>
          <w:sz w:val="24"/>
          <w:szCs w:val="24"/>
        </w:rPr>
        <w:t>e</w:t>
      </w:r>
      <w:r w:rsidRPr="002F7B9B">
        <w:rPr>
          <w:spacing w:val="15"/>
          <w:sz w:val="24"/>
          <w:szCs w:val="24"/>
        </w:rPr>
        <w:t xml:space="preserve"> </w:t>
      </w:r>
      <w:r w:rsidRPr="002F7B9B">
        <w:rPr>
          <w:spacing w:val="-1"/>
          <w:sz w:val="24"/>
          <w:szCs w:val="24"/>
        </w:rPr>
        <w:t>un</w:t>
      </w:r>
      <w:r w:rsidRPr="002F7B9B">
        <w:rPr>
          <w:sz w:val="24"/>
          <w:szCs w:val="24"/>
        </w:rPr>
        <w:t>e</w:t>
      </w:r>
      <w:r w:rsidRPr="002F7B9B">
        <w:rPr>
          <w:spacing w:val="15"/>
          <w:sz w:val="24"/>
          <w:szCs w:val="24"/>
        </w:rPr>
        <w:t xml:space="preserve"> </w:t>
      </w:r>
      <w:r w:rsidRPr="002F7B9B">
        <w:rPr>
          <w:sz w:val="24"/>
          <w:szCs w:val="24"/>
        </w:rPr>
        <w:t>a</w:t>
      </w:r>
      <w:r w:rsidRPr="002F7B9B">
        <w:rPr>
          <w:spacing w:val="-1"/>
          <w:sz w:val="24"/>
          <w:szCs w:val="24"/>
        </w:rPr>
        <w:t>n</w:t>
      </w:r>
      <w:r w:rsidRPr="002F7B9B">
        <w:rPr>
          <w:sz w:val="24"/>
          <w:szCs w:val="24"/>
        </w:rPr>
        <w:t>a</w:t>
      </w:r>
      <w:r w:rsidRPr="002F7B9B">
        <w:rPr>
          <w:spacing w:val="2"/>
          <w:sz w:val="24"/>
          <w:szCs w:val="24"/>
        </w:rPr>
        <w:t>l</w:t>
      </w:r>
      <w:r w:rsidRPr="002F7B9B">
        <w:rPr>
          <w:sz w:val="24"/>
          <w:szCs w:val="24"/>
        </w:rPr>
        <w:t>y</w:t>
      </w:r>
      <w:r w:rsidRPr="002F7B9B">
        <w:rPr>
          <w:spacing w:val="-1"/>
          <w:sz w:val="24"/>
          <w:szCs w:val="24"/>
        </w:rPr>
        <w:t>s</w:t>
      </w:r>
      <w:r w:rsidRPr="002F7B9B">
        <w:rPr>
          <w:sz w:val="24"/>
          <w:szCs w:val="24"/>
        </w:rPr>
        <w:t>e</w:t>
      </w:r>
      <w:r w:rsidRPr="002F7B9B">
        <w:rPr>
          <w:spacing w:val="15"/>
          <w:sz w:val="24"/>
          <w:szCs w:val="24"/>
        </w:rPr>
        <w:t xml:space="preserve"> </w:t>
      </w:r>
      <w:r w:rsidRPr="002F7B9B">
        <w:rPr>
          <w:spacing w:val="2"/>
          <w:sz w:val="24"/>
          <w:szCs w:val="24"/>
        </w:rPr>
        <w:t>d</w:t>
      </w:r>
      <w:r w:rsidRPr="002F7B9B">
        <w:rPr>
          <w:sz w:val="24"/>
          <w:szCs w:val="24"/>
        </w:rPr>
        <w:t>e</w:t>
      </w:r>
      <w:r w:rsidRPr="002F7B9B">
        <w:rPr>
          <w:spacing w:val="11"/>
          <w:sz w:val="24"/>
          <w:szCs w:val="24"/>
        </w:rPr>
        <w:t xml:space="preserve"> </w:t>
      </w:r>
      <w:r w:rsidRPr="002F7B9B">
        <w:rPr>
          <w:spacing w:val="2"/>
          <w:sz w:val="24"/>
          <w:szCs w:val="24"/>
        </w:rPr>
        <w:t>l</w:t>
      </w:r>
      <w:r w:rsidRPr="002F7B9B">
        <w:rPr>
          <w:sz w:val="24"/>
          <w:szCs w:val="24"/>
        </w:rPr>
        <w:t>’app</w:t>
      </w:r>
      <w:r w:rsidRPr="002F7B9B">
        <w:rPr>
          <w:spacing w:val="1"/>
          <w:sz w:val="24"/>
          <w:szCs w:val="24"/>
        </w:rPr>
        <w:t>r</w:t>
      </w:r>
      <w:r w:rsidRPr="002F7B9B">
        <w:rPr>
          <w:spacing w:val="-2"/>
          <w:sz w:val="24"/>
          <w:szCs w:val="24"/>
        </w:rPr>
        <w:t>o</w:t>
      </w:r>
      <w:r w:rsidRPr="002F7B9B">
        <w:rPr>
          <w:sz w:val="24"/>
          <w:szCs w:val="24"/>
        </w:rPr>
        <w:t>p</w:t>
      </w:r>
      <w:r w:rsidRPr="002F7B9B">
        <w:rPr>
          <w:spacing w:val="1"/>
          <w:sz w:val="24"/>
          <w:szCs w:val="24"/>
        </w:rPr>
        <w:t>r</w:t>
      </w:r>
      <w:r w:rsidRPr="002F7B9B">
        <w:rPr>
          <w:spacing w:val="2"/>
          <w:sz w:val="24"/>
          <w:szCs w:val="24"/>
        </w:rPr>
        <w:t>i</w:t>
      </w:r>
      <w:r w:rsidRPr="002F7B9B">
        <w:rPr>
          <w:sz w:val="24"/>
          <w:szCs w:val="24"/>
        </w:rPr>
        <w:t>a</w:t>
      </w:r>
      <w:r w:rsidRPr="002F7B9B">
        <w:rPr>
          <w:spacing w:val="-7"/>
          <w:sz w:val="24"/>
          <w:szCs w:val="24"/>
        </w:rPr>
        <w:t>t</w:t>
      </w:r>
      <w:r w:rsidRPr="002F7B9B">
        <w:rPr>
          <w:spacing w:val="2"/>
          <w:sz w:val="24"/>
          <w:szCs w:val="24"/>
        </w:rPr>
        <w:t>i</w:t>
      </w:r>
      <w:r w:rsidRPr="002F7B9B">
        <w:rPr>
          <w:spacing w:val="-2"/>
          <w:sz w:val="24"/>
          <w:szCs w:val="24"/>
        </w:rPr>
        <w:t>o</w:t>
      </w:r>
      <w:r w:rsidRPr="002F7B9B">
        <w:rPr>
          <w:sz w:val="24"/>
          <w:szCs w:val="24"/>
        </w:rPr>
        <w:t>n</w:t>
      </w:r>
      <w:r w:rsidRPr="002F7B9B">
        <w:rPr>
          <w:spacing w:val="15"/>
          <w:sz w:val="24"/>
          <w:szCs w:val="24"/>
        </w:rPr>
        <w:t xml:space="preserve"> </w:t>
      </w:r>
      <w:r w:rsidRPr="002F7B9B">
        <w:rPr>
          <w:spacing w:val="2"/>
          <w:sz w:val="24"/>
          <w:szCs w:val="24"/>
        </w:rPr>
        <w:t>d</w:t>
      </w:r>
      <w:r w:rsidRPr="002F7B9B">
        <w:rPr>
          <w:sz w:val="24"/>
          <w:szCs w:val="24"/>
        </w:rPr>
        <w:t>e</w:t>
      </w:r>
      <w:r w:rsidRPr="002F7B9B">
        <w:rPr>
          <w:spacing w:val="15"/>
          <w:sz w:val="24"/>
          <w:szCs w:val="24"/>
        </w:rPr>
        <w:t xml:space="preserve"> </w:t>
      </w:r>
      <w:r w:rsidRPr="002F7B9B">
        <w:rPr>
          <w:spacing w:val="2"/>
          <w:sz w:val="24"/>
          <w:szCs w:val="24"/>
        </w:rPr>
        <w:t>l</w:t>
      </w:r>
      <w:r w:rsidRPr="002F7B9B">
        <w:rPr>
          <w:sz w:val="24"/>
          <w:szCs w:val="24"/>
        </w:rPr>
        <w:t>a</w:t>
      </w:r>
      <w:r w:rsidRPr="002F7B9B">
        <w:rPr>
          <w:spacing w:val="15"/>
          <w:sz w:val="24"/>
          <w:szCs w:val="24"/>
        </w:rPr>
        <w:t xml:space="preserve"> </w:t>
      </w:r>
      <w:r w:rsidRPr="002F7B9B">
        <w:rPr>
          <w:spacing w:val="1"/>
          <w:sz w:val="24"/>
          <w:szCs w:val="24"/>
        </w:rPr>
        <w:t>r</w:t>
      </w:r>
      <w:r w:rsidRPr="002F7B9B">
        <w:rPr>
          <w:spacing w:val="-6"/>
          <w:sz w:val="24"/>
          <w:szCs w:val="24"/>
        </w:rPr>
        <w:t>é</w:t>
      </w:r>
      <w:r w:rsidRPr="002F7B9B">
        <w:rPr>
          <w:sz w:val="24"/>
          <w:szCs w:val="24"/>
        </w:rPr>
        <w:t>p</w:t>
      </w:r>
      <w:r w:rsidRPr="002F7B9B">
        <w:rPr>
          <w:spacing w:val="-2"/>
          <w:sz w:val="24"/>
          <w:szCs w:val="24"/>
        </w:rPr>
        <w:t>o</w:t>
      </w:r>
      <w:r w:rsidRPr="002F7B9B">
        <w:rPr>
          <w:spacing w:val="-1"/>
          <w:sz w:val="24"/>
          <w:szCs w:val="24"/>
        </w:rPr>
        <w:t>ns</w:t>
      </w:r>
      <w:r w:rsidRPr="002F7B9B">
        <w:rPr>
          <w:sz w:val="24"/>
          <w:szCs w:val="24"/>
        </w:rPr>
        <w:t>e</w:t>
      </w:r>
      <w:r w:rsidRPr="002F7B9B">
        <w:rPr>
          <w:spacing w:val="15"/>
          <w:sz w:val="24"/>
          <w:szCs w:val="24"/>
        </w:rPr>
        <w:t xml:space="preserve"> </w:t>
      </w:r>
      <w:r w:rsidRPr="002F7B9B">
        <w:rPr>
          <w:sz w:val="24"/>
          <w:szCs w:val="24"/>
        </w:rPr>
        <w:t>au</w:t>
      </w:r>
      <w:r w:rsidRPr="002F7B9B">
        <w:rPr>
          <w:spacing w:val="15"/>
          <w:sz w:val="24"/>
          <w:szCs w:val="24"/>
        </w:rPr>
        <w:t xml:space="preserve"> </w:t>
      </w:r>
      <w:r w:rsidRPr="002F7B9B">
        <w:rPr>
          <w:spacing w:val="-1"/>
          <w:sz w:val="24"/>
          <w:szCs w:val="24"/>
        </w:rPr>
        <w:t>n</w:t>
      </w:r>
      <w:r w:rsidRPr="002F7B9B">
        <w:rPr>
          <w:spacing w:val="2"/>
          <w:sz w:val="24"/>
          <w:szCs w:val="24"/>
        </w:rPr>
        <w:t>i</w:t>
      </w:r>
      <w:r w:rsidRPr="002F7B9B">
        <w:rPr>
          <w:spacing w:val="-1"/>
          <w:sz w:val="24"/>
          <w:szCs w:val="24"/>
        </w:rPr>
        <w:t>v</w:t>
      </w:r>
      <w:r w:rsidRPr="002F7B9B">
        <w:rPr>
          <w:sz w:val="24"/>
          <w:szCs w:val="24"/>
        </w:rPr>
        <w:t>eau</w:t>
      </w:r>
      <w:r w:rsidRPr="002F7B9B">
        <w:rPr>
          <w:spacing w:val="15"/>
          <w:sz w:val="24"/>
          <w:szCs w:val="24"/>
        </w:rPr>
        <w:t xml:space="preserve"> </w:t>
      </w:r>
      <w:r w:rsidRPr="002F7B9B">
        <w:rPr>
          <w:spacing w:val="2"/>
          <w:sz w:val="24"/>
          <w:szCs w:val="24"/>
        </w:rPr>
        <w:t>i</w:t>
      </w:r>
      <w:r w:rsidRPr="002F7B9B">
        <w:rPr>
          <w:spacing w:val="-1"/>
          <w:sz w:val="24"/>
          <w:szCs w:val="24"/>
        </w:rPr>
        <w:t>ns</w:t>
      </w:r>
      <w:r w:rsidRPr="002F7B9B">
        <w:rPr>
          <w:spacing w:val="-2"/>
          <w:sz w:val="24"/>
          <w:szCs w:val="24"/>
        </w:rPr>
        <w:t>t</w:t>
      </w:r>
      <w:r w:rsidRPr="002F7B9B">
        <w:rPr>
          <w:spacing w:val="2"/>
          <w:sz w:val="24"/>
          <w:szCs w:val="24"/>
        </w:rPr>
        <w:t>i</w:t>
      </w:r>
      <w:r w:rsidRPr="002F7B9B">
        <w:rPr>
          <w:spacing w:val="-2"/>
          <w:sz w:val="24"/>
          <w:szCs w:val="24"/>
        </w:rPr>
        <w:t>t</w:t>
      </w:r>
      <w:r w:rsidRPr="002F7B9B">
        <w:rPr>
          <w:spacing w:val="-1"/>
          <w:sz w:val="24"/>
          <w:szCs w:val="24"/>
        </w:rPr>
        <w:t>u</w:t>
      </w:r>
      <w:r w:rsidRPr="002F7B9B">
        <w:rPr>
          <w:spacing w:val="-2"/>
          <w:sz w:val="24"/>
          <w:szCs w:val="24"/>
        </w:rPr>
        <w:t>t</w:t>
      </w:r>
      <w:r w:rsidRPr="002F7B9B">
        <w:rPr>
          <w:spacing w:val="2"/>
          <w:sz w:val="24"/>
          <w:szCs w:val="24"/>
        </w:rPr>
        <w:t>i</w:t>
      </w:r>
      <w:r w:rsidRPr="002F7B9B">
        <w:rPr>
          <w:spacing w:val="-2"/>
          <w:sz w:val="24"/>
          <w:szCs w:val="24"/>
        </w:rPr>
        <w:t>o</w:t>
      </w:r>
      <w:r w:rsidRPr="002F7B9B">
        <w:rPr>
          <w:spacing w:val="-1"/>
          <w:sz w:val="24"/>
          <w:szCs w:val="24"/>
        </w:rPr>
        <w:t>nn</w:t>
      </w:r>
      <w:r w:rsidRPr="002F7B9B">
        <w:rPr>
          <w:sz w:val="24"/>
          <w:szCs w:val="24"/>
        </w:rPr>
        <w:t>el</w:t>
      </w:r>
      <w:r w:rsidRPr="002F7B9B">
        <w:rPr>
          <w:spacing w:val="17"/>
          <w:sz w:val="24"/>
          <w:szCs w:val="24"/>
        </w:rPr>
        <w:t xml:space="preserve"> </w:t>
      </w:r>
      <w:r w:rsidRPr="002F7B9B">
        <w:rPr>
          <w:spacing w:val="2"/>
          <w:sz w:val="24"/>
          <w:szCs w:val="24"/>
        </w:rPr>
        <w:t>d</w:t>
      </w:r>
      <w:r w:rsidRPr="002F7B9B">
        <w:rPr>
          <w:sz w:val="24"/>
          <w:szCs w:val="24"/>
        </w:rPr>
        <w:t>a</w:t>
      </w:r>
      <w:r w:rsidRPr="002F7B9B">
        <w:rPr>
          <w:spacing w:val="-1"/>
          <w:sz w:val="24"/>
          <w:szCs w:val="24"/>
        </w:rPr>
        <w:t>n</w:t>
      </w:r>
      <w:r w:rsidRPr="002F7B9B">
        <w:rPr>
          <w:sz w:val="24"/>
          <w:szCs w:val="24"/>
        </w:rPr>
        <w:t>s</w:t>
      </w:r>
      <w:r w:rsidRPr="002F7B9B">
        <w:rPr>
          <w:spacing w:val="14"/>
          <w:sz w:val="24"/>
          <w:szCs w:val="24"/>
        </w:rPr>
        <w:t xml:space="preserve"> </w:t>
      </w:r>
      <w:r w:rsidRPr="002F7B9B">
        <w:rPr>
          <w:spacing w:val="2"/>
          <w:sz w:val="24"/>
          <w:szCs w:val="24"/>
        </w:rPr>
        <w:t>l</w:t>
      </w:r>
      <w:r w:rsidRPr="002F7B9B">
        <w:rPr>
          <w:sz w:val="24"/>
          <w:szCs w:val="24"/>
        </w:rPr>
        <w:t>es</w:t>
      </w:r>
      <w:r w:rsidRPr="002F7B9B">
        <w:rPr>
          <w:w w:val="99"/>
          <w:sz w:val="24"/>
          <w:szCs w:val="24"/>
        </w:rPr>
        <w:t xml:space="preserve"> </w:t>
      </w:r>
      <w:r w:rsidRPr="002F7B9B">
        <w:rPr>
          <w:spacing w:val="2"/>
          <w:sz w:val="24"/>
          <w:szCs w:val="24"/>
        </w:rPr>
        <w:t>d</w:t>
      </w:r>
      <w:r w:rsidRPr="002F7B9B">
        <w:rPr>
          <w:sz w:val="24"/>
          <w:szCs w:val="24"/>
        </w:rPr>
        <w:t>e</w:t>
      </w:r>
      <w:r w:rsidRPr="002F7B9B">
        <w:rPr>
          <w:spacing w:val="-1"/>
          <w:sz w:val="24"/>
          <w:szCs w:val="24"/>
        </w:rPr>
        <w:t>u</w:t>
      </w:r>
      <w:r w:rsidRPr="002F7B9B">
        <w:rPr>
          <w:sz w:val="24"/>
          <w:szCs w:val="24"/>
        </w:rPr>
        <w:t>x</w:t>
      </w:r>
      <w:r w:rsidRPr="002F7B9B">
        <w:rPr>
          <w:spacing w:val="-5"/>
          <w:sz w:val="24"/>
          <w:szCs w:val="24"/>
        </w:rPr>
        <w:t xml:space="preserve"> </w:t>
      </w:r>
      <w:r w:rsidRPr="002F7B9B">
        <w:rPr>
          <w:spacing w:val="-1"/>
          <w:sz w:val="24"/>
          <w:szCs w:val="24"/>
        </w:rPr>
        <w:t>m</w:t>
      </w:r>
      <w:r w:rsidRPr="002F7B9B">
        <w:rPr>
          <w:spacing w:val="2"/>
          <w:sz w:val="24"/>
          <w:szCs w:val="24"/>
        </w:rPr>
        <w:t>i</w:t>
      </w:r>
      <w:r w:rsidRPr="002F7B9B">
        <w:rPr>
          <w:spacing w:val="-1"/>
          <w:sz w:val="24"/>
          <w:szCs w:val="24"/>
        </w:rPr>
        <w:t>n</w:t>
      </w:r>
      <w:r w:rsidRPr="002F7B9B">
        <w:rPr>
          <w:spacing w:val="2"/>
          <w:sz w:val="24"/>
          <w:szCs w:val="24"/>
        </w:rPr>
        <w:t>i</w:t>
      </w:r>
      <w:r w:rsidRPr="002F7B9B">
        <w:rPr>
          <w:spacing w:val="-1"/>
          <w:sz w:val="24"/>
          <w:szCs w:val="24"/>
        </w:rPr>
        <w:t>s</w:t>
      </w:r>
      <w:r w:rsidRPr="002F7B9B">
        <w:rPr>
          <w:spacing w:val="-2"/>
          <w:sz w:val="24"/>
          <w:szCs w:val="24"/>
        </w:rPr>
        <w:t>t</w:t>
      </w:r>
      <w:r w:rsidRPr="002F7B9B">
        <w:rPr>
          <w:sz w:val="24"/>
          <w:szCs w:val="24"/>
        </w:rPr>
        <w:t>è</w:t>
      </w:r>
      <w:r w:rsidRPr="002F7B9B">
        <w:rPr>
          <w:spacing w:val="1"/>
          <w:sz w:val="24"/>
          <w:szCs w:val="24"/>
        </w:rPr>
        <w:t>r</w:t>
      </w:r>
      <w:r w:rsidRPr="002F7B9B">
        <w:rPr>
          <w:sz w:val="24"/>
          <w:szCs w:val="24"/>
        </w:rPr>
        <w:t>es</w:t>
      </w:r>
      <w:r w:rsidRPr="002F7B9B">
        <w:rPr>
          <w:spacing w:val="-11"/>
          <w:sz w:val="24"/>
          <w:szCs w:val="24"/>
        </w:rPr>
        <w:t xml:space="preserve"> </w:t>
      </w:r>
      <w:r w:rsidRPr="002F7B9B">
        <w:rPr>
          <w:spacing w:val="2"/>
          <w:sz w:val="24"/>
          <w:szCs w:val="24"/>
        </w:rPr>
        <w:t>d</w:t>
      </w:r>
      <w:r w:rsidRPr="002F7B9B">
        <w:rPr>
          <w:sz w:val="24"/>
          <w:szCs w:val="24"/>
        </w:rPr>
        <w:t>e</w:t>
      </w:r>
      <w:r w:rsidRPr="002F7B9B">
        <w:rPr>
          <w:spacing w:val="-5"/>
          <w:sz w:val="24"/>
          <w:szCs w:val="24"/>
        </w:rPr>
        <w:t xml:space="preserve"> </w:t>
      </w:r>
      <w:r w:rsidRPr="002F7B9B">
        <w:rPr>
          <w:spacing w:val="2"/>
          <w:sz w:val="24"/>
          <w:szCs w:val="24"/>
        </w:rPr>
        <w:t>l</w:t>
      </w:r>
      <w:r w:rsidRPr="002F7B9B">
        <w:rPr>
          <w:sz w:val="24"/>
          <w:szCs w:val="24"/>
        </w:rPr>
        <w:t>’e</w:t>
      </w:r>
      <w:r w:rsidRPr="002F7B9B">
        <w:rPr>
          <w:spacing w:val="-1"/>
          <w:sz w:val="24"/>
          <w:szCs w:val="24"/>
        </w:rPr>
        <w:t>ns</w:t>
      </w:r>
      <w:r w:rsidRPr="002F7B9B">
        <w:rPr>
          <w:spacing w:val="-6"/>
          <w:sz w:val="24"/>
          <w:szCs w:val="24"/>
        </w:rPr>
        <w:t>e</w:t>
      </w:r>
      <w:r w:rsidRPr="002F7B9B">
        <w:rPr>
          <w:spacing w:val="2"/>
          <w:sz w:val="24"/>
          <w:szCs w:val="24"/>
        </w:rPr>
        <w:t>i</w:t>
      </w:r>
      <w:r w:rsidRPr="002F7B9B">
        <w:rPr>
          <w:sz w:val="24"/>
          <w:szCs w:val="24"/>
        </w:rPr>
        <w:t>g</w:t>
      </w:r>
      <w:r w:rsidRPr="002F7B9B">
        <w:rPr>
          <w:spacing w:val="-1"/>
          <w:sz w:val="24"/>
          <w:szCs w:val="24"/>
        </w:rPr>
        <w:t>n</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7"/>
          <w:sz w:val="24"/>
          <w:szCs w:val="24"/>
        </w:rPr>
        <w:t xml:space="preserve"> </w:t>
      </w:r>
      <w:r w:rsidRPr="002F7B9B">
        <w:rPr>
          <w:spacing w:val="1"/>
          <w:sz w:val="24"/>
          <w:szCs w:val="24"/>
        </w:rPr>
        <w:t>(</w:t>
      </w:r>
      <w:r w:rsidRPr="002F7B9B">
        <w:rPr>
          <w:sz w:val="24"/>
          <w:szCs w:val="24"/>
        </w:rPr>
        <w:t>p</w:t>
      </w:r>
      <w:r w:rsidRPr="002F7B9B">
        <w:rPr>
          <w:spacing w:val="1"/>
          <w:sz w:val="24"/>
          <w:szCs w:val="24"/>
        </w:rPr>
        <w:t>r</w:t>
      </w:r>
      <w:r w:rsidRPr="002F7B9B">
        <w:rPr>
          <w:spacing w:val="2"/>
          <w:sz w:val="24"/>
          <w:szCs w:val="24"/>
        </w:rPr>
        <w:t>i</w:t>
      </w:r>
      <w:r w:rsidRPr="002F7B9B">
        <w:rPr>
          <w:spacing w:val="-1"/>
          <w:sz w:val="24"/>
          <w:szCs w:val="24"/>
        </w:rPr>
        <w:t>m</w:t>
      </w:r>
      <w:r w:rsidRPr="002F7B9B">
        <w:rPr>
          <w:spacing w:val="-6"/>
          <w:sz w:val="24"/>
          <w:szCs w:val="24"/>
        </w:rPr>
        <w:t>a</w:t>
      </w:r>
      <w:r w:rsidRPr="002F7B9B">
        <w:rPr>
          <w:spacing w:val="2"/>
          <w:sz w:val="24"/>
          <w:szCs w:val="24"/>
        </w:rPr>
        <w:t>i</w:t>
      </w:r>
      <w:r w:rsidRPr="002F7B9B">
        <w:rPr>
          <w:spacing w:val="1"/>
          <w:sz w:val="24"/>
          <w:szCs w:val="24"/>
        </w:rPr>
        <w:t>r</w:t>
      </w:r>
      <w:r w:rsidRPr="002F7B9B">
        <w:rPr>
          <w:sz w:val="24"/>
          <w:szCs w:val="24"/>
        </w:rPr>
        <w:t>e</w:t>
      </w:r>
      <w:r w:rsidRPr="002F7B9B">
        <w:rPr>
          <w:spacing w:val="-9"/>
          <w:sz w:val="24"/>
          <w:szCs w:val="24"/>
        </w:rPr>
        <w:t xml:space="preserve"> </w:t>
      </w:r>
      <w:r w:rsidRPr="002F7B9B">
        <w:rPr>
          <w:sz w:val="24"/>
          <w:szCs w:val="24"/>
        </w:rPr>
        <w:t>et</w:t>
      </w:r>
      <w:r w:rsidRPr="002F7B9B">
        <w:rPr>
          <w:spacing w:val="-7"/>
          <w:sz w:val="24"/>
          <w:szCs w:val="24"/>
        </w:rPr>
        <w:t xml:space="preserve"> </w:t>
      </w:r>
      <w:r w:rsidRPr="002F7B9B">
        <w:rPr>
          <w:spacing w:val="-1"/>
          <w:sz w:val="24"/>
          <w:szCs w:val="24"/>
        </w:rPr>
        <w:t>s</w:t>
      </w:r>
      <w:r w:rsidRPr="002F7B9B">
        <w:rPr>
          <w:sz w:val="24"/>
          <w:szCs w:val="24"/>
        </w:rPr>
        <w:t>e</w:t>
      </w:r>
      <w:r w:rsidRPr="002F7B9B">
        <w:rPr>
          <w:spacing w:val="-1"/>
          <w:sz w:val="24"/>
          <w:szCs w:val="24"/>
        </w:rPr>
        <w:t>c</w:t>
      </w:r>
      <w:r w:rsidRPr="002F7B9B">
        <w:rPr>
          <w:spacing w:val="-2"/>
          <w:sz w:val="24"/>
          <w:szCs w:val="24"/>
        </w:rPr>
        <w:t>o</w:t>
      </w:r>
      <w:r w:rsidRPr="002F7B9B">
        <w:rPr>
          <w:spacing w:val="-1"/>
          <w:sz w:val="24"/>
          <w:szCs w:val="24"/>
        </w:rPr>
        <w:t>n</w:t>
      </w:r>
      <w:r w:rsidRPr="002F7B9B">
        <w:rPr>
          <w:spacing w:val="2"/>
          <w:sz w:val="24"/>
          <w:szCs w:val="24"/>
        </w:rPr>
        <w:t>d</w:t>
      </w:r>
      <w:r w:rsidRPr="002F7B9B">
        <w:rPr>
          <w:sz w:val="24"/>
          <w:szCs w:val="24"/>
        </w:rPr>
        <w:t>a</w:t>
      </w:r>
      <w:r w:rsidRPr="002F7B9B">
        <w:rPr>
          <w:spacing w:val="2"/>
          <w:sz w:val="24"/>
          <w:szCs w:val="24"/>
        </w:rPr>
        <w:t>i</w:t>
      </w:r>
      <w:r w:rsidRPr="002F7B9B">
        <w:rPr>
          <w:spacing w:val="1"/>
          <w:sz w:val="24"/>
          <w:szCs w:val="24"/>
        </w:rPr>
        <w:t>r</w:t>
      </w:r>
      <w:r w:rsidRPr="002F7B9B">
        <w:rPr>
          <w:sz w:val="24"/>
          <w:szCs w:val="24"/>
        </w:rPr>
        <w:t>e</w:t>
      </w:r>
      <w:r w:rsidRPr="002F7B9B">
        <w:rPr>
          <w:spacing w:val="-6"/>
          <w:sz w:val="24"/>
          <w:szCs w:val="24"/>
        </w:rPr>
        <w:t xml:space="preserve"> </w:t>
      </w:r>
      <w:r w:rsidRPr="002F7B9B">
        <w:rPr>
          <w:sz w:val="24"/>
          <w:szCs w:val="24"/>
        </w:rPr>
        <w:t>et</w:t>
      </w:r>
      <w:r w:rsidRPr="002F7B9B">
        <w:rPr>
          <w:spacing w:val="-6"/>
          <w:sz w:val="24"/>
          <w:szCs w:val="24"/>
        </w:rPr>
        <w:t xml:space="preserve"> </w:t>
      </w:r>
      <w:r w:rsidRPr="002F7B9B">
        <w:rPr>
          <w:sz w:val="24"/>
          <w:szCs w:val="24"/>
        </w:rPr>
        <w:t>e</w:t>
      </w:r>
      <w:r w:rsidRPr="002F7B9B">
        <w:rPr>
          <w:spacing w:val="-1"/>
          <w:sz w:val="24"/>
          <w:szCs w:val="24"/>
        </w:rPr>
        <w:t>ns</w:t>
      </w:r>
      <w:r w:rsidRPr="002F7B9B">
        <w:rPr>
          <w:sz w:val="24"/>
          <w:szCs w:val="24"/>
        </w:rPr>
        <w:t>e</w:t>
      </w:r>
      <w:r w:rsidRPr="002F7B9B">
        <w:rPr>
          <w:spacing w:val="2"/>
          <w:sz w:val="24"/>
          <w:szCs w:val="24"/>
        </w:rPr>
        <w:t>i</w:t>
      </w:r>
      <w:r w:rsidRPr="002F7B9B">
        <w:rPr>
          <w:sz w:val="24"/>
          <w:szCs w:val="24"/>
        </w:rPr>
        <w:t>g</w:t>
      </w:r>
      <w:r w:rsidRPr="002F7B9B">
        <w:rPr>
          <w:spacing w:val="-1"/>
          <w:sz w:val="24"/>
          <w:szCs w:val="24"/>
        </w:rPr>
        <w:t>n</w:t>
      </w:r>
      <w:r w:rsidRPr="002F7B9B">
        <w:rPr>
          <w:spacing w:val="-6"/>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7"/>
          <w:sz w:val="24"/>
          <w:szCs w:val="24"/>
        </w:rPr>
        <w:t xml:space="preserve"> </w:t>
      </w:r>
      <w:r w:rsidRPr="002F7B9B">
        <w:rPr>
          <w:spacing w:val="-2"/>
          <w:sz w:val="24"/>
          <w:szCs w:val="24"/>
        </w:rPr>
        <w:t>t</w:t>
      </w:r>
      <w:r w:rsidRPr="002F7B9B">
        <w:rPr>
          <w:sz w:val="24"/>
          <w:szCs w:val="24"/>
        </w:rPr>
        <w:t>e</w:t>
      </w:r>
      <w:r w:rsidRPr="002F7B9B">
        <w:rPr>
          <w:spacing w:val="-1"/>
          <w:sz w:val="24"/>
          <w:szCs w:val="24"/>
        </w:rPr>
        <w:t>chn</w:t>
      </w:r>
      <w:r w:rsidRPr="002F7B9B">
        <w:rPr>
          <w:spacing w:val="2"/>
          <w:sz w:val="24"/>
          <w:szCs w:val="24"/>
        </w:rPr>
        <w:t>i</w:t>
      </w:r>
      <w:r w:rsidRPr="002F7B9B">
        <w:rPr>
          <w:sz w:val="24"/>
          <w:szCs w:val="24"/>
        </w:rPr>
        <w:t>q</w:t>
      </w:r>
      <w:r w:rsidRPr="002F7B9B">
        <w:rPr>
          <w:spacing w:val="-1"/>
          <w:sz w:val="24"/>
          <w:szCs w:val="24"/>
        </w:rPr>
        <w:t>u</w:t>
      </w:r>
      <w:r w:rsidRPr="002F7B9B">
        <w:rPr>
          <w:sz w:val="24"/>
          <w:szCs w:val="24"/>
        </w:rPr>
        <w:t>e</w:t>
      </w:r>
      <w:r w:rsidR="00A36C82">
        <w:rPr>
          <w:sz w:val="24"/>
          <w:szCs w:val="24"/>
        </w:rPr>
        <w:t>)</w:t>
      </w:r>
      <w:r w:rsidRPr="002F7B9B">
        <w:rPr>
          <w:w w:val="99"/>
          <w:sz w:val="24"/>
          <w:szCs w:val="24"/>
        </w:rPr>
        <w:t xml:space="preserve"> </w:t>
      </w:r>
      <w:r w:rsidRPr="002F7B9B">
        <w:rPr>
          <w:sz w:val="24"/>
          <w:szCs w:val="24"/>
        </w:rPr>
        <w:t>au</w:t>
      </w:r>
      <w:r w:rsidRPr="002F7B9B">
        <w:rPr>
          <w:spacing w:val="-6"/>
          <w:sz w:val="24"/>
          <w:szCs w:val="24"/>
        </w:rPr>
        <w:t xml:space="preserve"> </w:t>
      </w:r>
      <w:r w:rsidRPr="002F7B9B">
        <w:rPr>
          <w:spacing w:val="-1"/>
          <w:sz w:val="24"/>
          <w:szCs w:val="24"/>
        </w:rPr>
        <w:t>n</w:t>
      </w:r>
      <w:r w:rsidRPr="002F7B9B">
        <w:rPr>
          <w:spacing w:val="2"/>
          <w:sz w:val="24"/>
          <w:szCs w:val="24"/>
        </w:rPr>
        <w:t>i</w:t>
      </w:r>
      <w:r w:rsidRPr="002F7B9B">
        <w:rPr>
          <w:spacing w:val="-1"/>
          <w:sz w:val="24"/>
          <w:szCs w:val="24"/>
        </w:rPr>
        <w:t>v</w:t>
      </w:r>
      <w:r w:rsidRPr="002F7B9B">
        <w:rPr>
          <w:sz w:val="24"/>
          <w:szCs w:val="24"/>
        </w:rPr>
        <w:t>eau</w:t>
      </w:r>
      <w:r w:rsidRPr="002F7B9B">
        <w:rPr>
          <w:spacing w:val="-6"/>
          <w:sz w:val="24"/>
          <w:szCs w:val="24"/>
        </w:rPr>
        <w:t xml:space="preserve"> </w:t>
      </w:r>
      <w:r w:rsidRPr="002F7B9B">
        <w:rPr>
          <w:spacing w:val="-1"/>
          <w:sz w:val="24"/>
          <w:szCs w:val="24"/>
        </w:rPr>
        <w:t>c</w:t>
      </w:r>
      <w:r w:rsidRPr="002F7B9B">
        <w:rPr>
          <w:sz w:val="24"/>
          <w:szCs w:val="24"/>
        </w:rPr>
        <w:t>e</w:t>
      </w:r>
      <w:r w:rsidRPr="002F7B9B">
        <w:rPr>
          <w:spacing w:val="-1"/>
          <w:sz w:val="24"/>
          <w:szCs w:val="24"/>
        </w:rPr>
        <w:t>n</w:t>
      </w:r>
      <w:r w:rsidRPr="002F7B9B">
        <w:rPr>
          <w:spacing w:val="-2"/>
          <w:sz w:val="24"/>
          <w:szCs w:val="24"/>
        </w:rPr>
        <w:t>t</w:t>
      </w:r>
      <w:r w:rsidRPr="002F7B9B">
        <w:rPr>
          <w:spacing w:val="1"/>
          <w:sz w:val="24"/>
          <w:szCs w:val="24"/>
        </w:rPr>
        <w:t>r</w:t>
      </w:r>
      <w:r w:rsidRPr="002F7B9B">
        <w:rPr>
          <w:sz w:val="24"/>
          <w:szCs w:val="24"/>
        </w:rPr>
        <w:t>a</w:t>
      </w:r>
      <w:r w:rsidRPr="002F7B9B">
        <w:rPr>
          <w:spacing w:val="-3"/>
          <w:sz w:val="24"/>
          <w:szCs w:val="24"/>
        </w:rPr>
        <w:t>l</w:t>
      </w:r>
      <w:r w:rsidRPr="002F7B9B">
        <w:rPr>
          <w:sz w:val="24"/>
          <w:szCs w:val="24"/>
        </w:rPr>
        <w:t>,</w:t>
      </w:r>
      <w:r w:rsidRPr="002F7B9B">
        <w:rPr>
          <w:spacing w:val="46"/>
          <w:sz w:val="24"/>
          <w:szCs w:val="24"/>
        </w:rPr>
        <w:t xml:space="preserve"> </w:t>
      </w:r>
      <w:r w:rsidRPr="002F7B9B">
        <w:rPr>
          <w:spacing w:val="2"/>
          <w:sz w:val="24"/>
          <w:szCs w:val="24"/>
        </w:rPr>
        <w:t>d</w:t>
      </w:r>
      <w:r w:rsidRPr="002F7B9B">
        <w:rPr>
          <w:sz w:val="24"/>
          <w:szCs w:val="24"/>
        </w:rPr>
        <w:t>é</w:t>
      </w:r>
      <w:r w:rsidRPr="002F7B9B">
        <w:rPr>
          <w:spacing w:val="-1"/>
          <w:sz w:val="24"/>
          <w:szCs w:val="24"/>
        </w:rPr>
        <w:t>c</w:t>
      </w:r>
      <w:r w:rsidRPr="002F7B9B">
        <w:rPr>
          <w:sz w:val="24"/>
          <w:szCs w:val="24"/>
        </w:rPr>
        <w:t>e</w:t>
      </w:r>
      <w:r w:rsidRPr="002F7B9B">
        <w:rPr>
          <w:spacing w:val="-1"/>
          <w:sz w:val="24"/>
          <w:szCs w:val="24"/>
        </w:rPr>
        <w:t>n</w:t>
      </w:r>
      <w:r w:rsidRPr="002F7B9B">
        <w:rPr>
          <w:spacing w:val="-2"/>
          <w:sz w:val="24"/>
          <w:szCs w:val="24"/>
        </w:rPr>
        <w:t>t</w:t>
      </w:r>
      <w:r w:rsidRPr="002F7B9B">
        <w:rPr>
          <w:spacing w:val="1"/>
          <w:sz w:val="24"/>
          <w:szCs w:val="24"/>
        </w:rPr>
        <w:t>r</w:t>
      </w:r>
      <w:r w:rsidRPr="002F7B9B">
        <w:rPr>
          <w:spacing w:val="-6"/>
          <w:sz w:val="24"/>
          <w:szCs w:val="24"/>
        </w:rPr>
        <w:t>a</w:t>
      </w:r>
      <w:r w:rsidRPr="002F7B9B">
        <w:rPr>
          <w:spacing w:val="2"/>
          <w:sz w:val="24"/>
          <w:szCs w:val="24"/>
        </w:rPr>
        <w:t>li</w:t>
      </w:r>
      <w:r w:rsidRPr="002F7B9B">
        <w:rPr>
          <w:spacing w:val="-1"/>
          <w:sz w:val="24"/>
          <w:szCs w:val="24"/>
        </w:rPr>
        <w:t>sé</w:t>
      </w:r>
      <w:r w:rsidRPr="002F7B9B">
        <w:rPr>
          <w:sz w:val="24"/>
          <w:szCs w:val="24"/>
        </w:rPr>
        <w:t>,</w:t>
      </w:r>
      <w:r w:rsidRPr="002F7B9B">
        <w:rPr>
          <w:spacing w:val="-7"/>
          <w:sz w:val="24"/>
          <w:szCs w:val="24"/>
        </w:rPr>
        <w:t xml:space="preserve"> </w:t>
      </w:r>
      <w:r w:rsidRPr="002F7B9B">
        <w:rPr>
          <w:spacing w:val="2"/>
          <w:sz w:val="24"/>
          <w:szCs w:val="24"/>
        </w:rPr>
        <w:t>d</w:t>
      </w:r>
      <w:r w:rsidRPr="002F7B9B">
        <w:rPr>
          <w:sz w:val="24"/>
          <w:szCs w:val="24"/>
        </w:rPr>
        <w:t>a</w:t>
      </w:r>
      <w:r w:rsidRPr="002F7B9B">
        <w:rPr>
          <w:spacing w:val="-1"/>
          <w:sz w:val="24"/>
          <w:szCs w:val="24"/>
        </w:rPr>
        <w:t>n</w:t>
      </w:r>
      <w:r w:rsidRPr="002F7B9B">
        <w:rPr>
          <w:sz w:val="24"/>
          <w:szCs w:val="24"/>
        </w:rPr>
        <w:t>s</w:t>
      </w:r>
      <w:r w:rsidRPr="002F7B9B">
        <w:rPr>
          <w:spacing w:val="-10"/>
          <w:sz w:val="24"/>
          <w:szCs w:val="24"/>
        </w:rPr>
        <w:t xml:space="preserve"> </w:t>
      </w:r>
      <w:r w:rsidRPr="002F7B9B">
        <w:rPr>
          <w:spacing w:val="2"/>
          <w:sz w:val="24"/>
          <w:szCs w:val="24"/>
        </w:rPr>
        <w:t>l</w:t>
      </w:r>
      <w:r w:rsidRPr="002F7B9B">
        <w:rPr>
          <w:sz w:val="24"/>
          <w:szCs w:val="24"/>
        </w:rPr>
        <w:t>es</w:t>
      </w:r>
      <w:r w:rsidRPr="002F7B9B">
        <w:rPr>
          <w:spacing w:val="-6"/>
          <w:sz w:val="24"/>
          <w:szCs w:val="24"/>
        </w:rPr>
        <w:t xml:space="preserve"> </w:t>
      </w:r>
      <w:r w:rsidRPr="002F7B9B">
        <w:rPr>
          <w:sz w:val="24"/>
          <w:szCs w:val="24"/>
        </w:rPr>
        <w:t>é</w:t>
      </w:r>
      <w:r w:rsidRPr="002F7B9B">
        <w:rPr>
          <w:spacing w:val="-1"/>
          <w:sz w:val="24"/>
          <w:szCs w:val="24"/>
        </w:rPr>
        <w:t>c</w:t>
      </w:r>
      <w:r w:rsidRPr="002F7B9B">
        <w:rPr>
          <w:spacing w:val="-2"/>
          <w:sz w:val="24"/>
          <w:szCs w:val="24"/>
        </w:rPr>
        <w:t>o</w:t>
      </w:r>
      <w:r w:rsidRPr="002F7B9B">
        <w:rPr>
          <w:spacing w:val="-3"/>
          <w:sz w:val="24"/>
          <w:szCs w:val="24"/>
        </w:rPr>
        <w:t>l</w:t>
      </w:r>
      <w:r w:rsidRPr="002F7B9B">
        <w:rPr>
          <w:sz w:val="24"/>
          <w:szCs w:val="24"/>
        </w:rPr>
        <w:t>es</w:t>
      </w:r>
      <w:r w:rsidRPr="002F7B9B">
        <w:rPr>
          <w:spacing w:val="-6"/>
          <w:sz w:val="24"/>
          <w:szCs w:val="24"/>
        </w:rPr>
        <w:t xml:space="preserve"> </w:t>
      </w:r>
      <w:r w:rsidRPr="002F7B9B">
        <w:rPr>
          <w:spacing w:val="2"/>
          <w:sz w:val="24"/>
          <w:szCs w:val="24"/>
        </w:rPr>
        <w:t>d</w:t>
      </w:r>
      <w:r w:rsidRPr="002F7B9B">
        <w:rPr>
          <w:sz w:val="24"/>
          <w:szCs w:val="24"/>
        </w:rPr>
        <w:t>e</w:t>
      </w:r>
      <w:r w:rsidRPr="002F7B9B">
        <w:rPr>
          <w:spacing w:val="-9"/>
          <w:sz w:val="24"/>
          <w:szCs w:val="24"/>
        </w:rPr>
        <w:t xml:space="preserve"> </w:t>
      </w:r>
      <w:r w:rsidRPr="002F7B9B">
        <w:rPr>
          <w:spacing w:val="1"/>
          <w:sz w:val="24"/>
          <w:szCs w:val="24"/>
        </w:rPr>
        <w:t>f</w:t>
      </w:r>
      <w:r w:rsidRPr="002F7B9B">
        <w:rPr>
          <w:spacing w:val="-2"/>
          <w:sz w:val="24"/>
          <w:szCs w:val="24"/>
        </w:rPr>
        <w:t>o</w:t>
      </w:r>
      <w:r w:rsidRPr="002F7B9B">
        <w:rPr>
          <w:spacing w:val="1"/>
          <w:sz w:val="24"/>
          <w:szCs w:val="24"/>
        </w:rPr>
        <w:t>r</w:t>
      </w:r>
      <w:r w:rsidRPr="002F7B9B">
        <w:rPr>
          <w:spacing w:val="-1"/>
          <w:sz w:val="24"/>
          <w:szCs w:val="24"/>
        </w:rPr>
        <w:t>m</w:t>
      </w:r>
      <w:r w:rsidRPr="002F7B9B">
        <w:rPr>
          <w:sz w:val="24"/>
          <w:szCs w:val="24"/>
        </w:rPr>
        <w:t>a</w:t>
      </w:r>
      <w:r w:rsidRPr="002F7B9B">
        <w:rPr>
          <w:spacing w:val="-2"/>
          <w:sz w:val="24"/>
          <w:szCs w:val="24"/>
        </w:rPr>
        <w:t>t</w:t>
      </w:r>
      <w:r w:rsidRPr="002F7B9B">
        <w:rPr>
          <w:spacing w:val="2"/>
          <w:sz w:val="24"/>
          <w:szCs w:val="24"/>
        </w:rPr>
        <w:t>i</w:t>
      </w:r>
      <w:r w:rsidRPr="002F7B9B">
        <w:rPr>
          <w:spacing w:val="-2"/>
          <w:sz w:val="24"/>
          <w:szCs w:val="24"/>
        </w:rPr>
        <w:t>o</w:t>
      </w:r>
      <w:r w:rsidRPr="002F7B9B">
        <w:rPr>
          <w:sz w:val="24"/>
          <w:szCs w:val="24"/>
        </w:rPr>
        <w:t>n</w:t>
      </w:r>
      <w:r w:rsidRPr="002F7B9B">
        <w:rPr>
          <w:spacing w:val="-5"/>
          <w:sz w:val="24"/>
          <w:szCs w:val="24"/>
        </w:rPr>
        <w:t xml:space="preserve"> </w:t>
      </w:r>
      <w:r w:rsidRPr="002F7B9B">
        <w:rPr>
          <w:spacing w:val="2"/>
          <w:sz w:val="24"/>
          <w:szCs w:val="24"/>
        </w:rPr>
        <w:t>d</w:t>
      </w:r>
      <w:r w:rsidRPr="002F7B9B">
        <w:rPr>
          <w:sz w:val="24"/>
          <w:szCs w:val="24"/>
        </w:rPr>
        <w:t>es</w:t>
      </w:r>
      <w:r w:rsidRPr="002F7B9B">
        <w:rPr>
          <w:spacing w:val="-10"/>
          <w:sz w:val="24"/>
          <w:szCs w:val="24"/>
        </w:rPr>
        <w:t xml:space="preserve"> </w:t>
      </w:r>
      <w:r w:rsidRPr="002F7B9B">
        <w:rPr>
          <w:sz w:val="24"/>
          <w:szCs w:val="24"/>
        </w:rPr>
        <w:t>e</w:t>
      </w:r>
      <w:r w:rsidRPr="002F7B9B">
        <w:rPr>
          <w:spacing w:val="-1"/>
          <w:sz w:val="24"/>
          <w:szCs w:val="24"/>
        </w:rPr>
        <w:t>ns</w:t>
      </w:r>
      <w:r w:rsidRPr="002F7B9B">
        <w:rPr>
          <w:sz w:val="24"/>
          <w:szCs w:val="24"/>
        </w:rPr>
        <w:t>e</w:t>
      </w:r>
      <w:r w:rsidRPr="002F7B9B">
        <w:rPr>
          <w:spacing w:val="2"/>
          <w:sz w:val="24"/>
          <w:szCs w:val="24"/>
        </w:rPr>
        <w:t>i</w:t>
      </w:r>
      <w:r w:rsidRPr="002F7B9B">
        <w:rPr>
          <w:sz w:val="24"/>
          <w:szCs w:val="24"/>
        </w:rPr>
        <w:t>g</w:t>
      </w:r>
      <w:r w:rsidRPr="002F7B9B">
        <w:rPr>
          <w:spacing w:val="-1"/>
          <w:sz w:val="24"/>
          <w:szCs w:val="24"/>
        </w:rPr>
        <w:t>n</w:t>
      </w:r>
      <w:r w:rsidRPr="002F7B9B">
        <w:rPr>
          <w:sz w:val="24"/>
          <w:szCs w:val="24"/>
        </w:rPr>
        <w:t>a</w:t>
      </w:r>
      <w:r w:rsidRPr="002F7B9B">
        <w:rPr>
          <w:spacing w:val="-1"/>
          <w:sz w:val="24"/>
          <w:szCs w:val="24"/>
        </w:rPr>
        <w:t>n</w:t>
      </w:r>
      <w:r w:rsidRPr="002F7B9B">
        <w:rPr>
          <w:spacing w:val="-2"/>
          <w:sz w:val="24"/>
          <w:szCs w:val="24"/>
        </w:rPr>
        <w:t>t</w:t>
      </w:r>
      <w:r w:rsidRPr="002F7B9B">
        <w:rPr>
          <w:sz w:val="24"/>
          <w:szCs w:val="24"/>
        </w:rPr>
        <w:t>s ;</w:t>
      </w:r>
    </w:p>
    <w:p w:rsidR="00B5633B" w:rsidRPr="002F7B9B" w:rsidRDefault="00B5633B" w:rsidP="009721F9">
      <w:pPr>
        <w:pStyle w:val="Corpsdetexte"/>
        <w:widowControl w:val="0"/>
        <w:numPr>
          <w:ilvl w:val="0"/>
          <w:numId w:val="5"/>
        </w:numPr>
        <w:tabs>
          <w:tab w:val="left" w:pos="478"/>
        </w:tabs>
        <w:kinsoku w:val="0"/>
        <w:overflowPunct w:val="0"/>
        <w:autoSpaceDE w:val="0"/>
        <w:autoSpaceDN w:val="0"/>
        <w:adjustRightInd w:val="0"/>
        <w:spacing w:after="0" w:line="360" w:lineRule="auto"/>
        <w:ind w:right="125"/>
        <w:jc w:val="both"/>
        <w:rPr>
          <w:sz w:val="24"/>
          <w:szCs w:val="24"/>
        </w:rPr>
      </w:pPr>
      <w:r w:rsidRPr="002F7B9B">
        <w:rPr>
          <w:sz w:val="24"/>
          <w:szCs w:val="24"/>
        </w:rPr>
        <w:t>fa</w:t>
      </w:r>
      <w:r w:rsidRPr="002F7B9B">
        <w:rPr>
          <w:spacing w:val="2"/>
          <w:sz w:val="24"/>
          <w:szCs w:val="24"/>
        </w:rPr>
        <w:t>i</w:t>
      </w:r>
      <w:r w:rsidRPr="002F7B9B">
        <w:rPr>
          <w:spacing w:val="1"/>
          <w:sz w:val="24"/>
          <w:szCs w:val="24"/>
        </w:rPr>
        <w:t>r</w:t>
      </w:r>
      <w:r w:rsidRPr="002F7B9B">
        <w:rPr>
          <w:sz w:val="24"/>
          <w:szCs w:val="24"/>
        </w:rPr>
        <w:t>e</w:t>
      </w:r>
      <w:r w:rsidRPr="002F7B9B">
        <w:rPr>
          <w:spacing w:val="-8"/>
          <w:sz w:val="24"/>
          <w:szCs w:val="24"/>
        </w:rPr>
        <w:t xml:space="preserve"> </w:t>
      </w:r>
      <w:r w:rsidRPr="002F7B9B">
        <w:rPr>
          <w:spacing w:val="2"/>
          <w:sz w:val="24"/>
          <w:szCs w:val="24"/>
        </w:rPr>
        <w:t>l</w:t>
      </w:r>
      <w:r w:rsidRPr="002F7B9B">
        <w:rPr>
          <w:sz w:val="24"/>
          <w:szCs w:val="24"/>
        </w:rPr>
        <w:t>e</w:t>
      </w:r>
      <w:r w:rsidRPr="002F7B9B">
        <w:rPr>
          <w:spacing w:val="-4"/>
          <w:sz w:val="24"/>
          <w:szCs w:val="24"/>
        </w:rPr>
        <w:t xml:space="preserve"> </w:t>
      </w:r>
      <w:r w:rsidRPr="002F7B9B">
        <w:rPr>
          <w:sz w:val="24"/>
          <w:szCs w:val="24"/>
        </w:rPr>
        <w:t>p</w:t>
      </w:r>
      <w:r w:rsidRPr="002F7B9B">
        <w:rPr>
          <w:spacing w:val="-2"/>
          <w:sz w:val="24"/>
          <w:szCs w:val="24"/>
        </w:rPr>
        <w:t>o</w:t>
      </w:r>
      <w:r w:rsidRPr="002F7B9B">
        <w:rPr>
          <w:spacing w:val="2"/>
          <w:sz w:val="24"/>
          <w:szCs w:val="24"/>
        </w:rPr>
        <w:t>i</w:t>
      </w:r>
      <w:r w:rsidRPr="002F7B9B">
        <w:rPr>
          <w:spacing w:val="-1"/>
          <w:sz w:val="24"/>
          <w:szCs w:val="24"/>
        </w:rPr>
        <w:t>n</w:t>
      </w:r>
      <w:r w:rsidRPr="002F7B9B">
        <w:rPr>
          <w:sz w:val="24"/>
          <w:szCs w:val="24"/>
        </w:rPr>
        <w:t>t</w:t>
      </w:r>
      <w:r w:rsidRPr="002F7B9B">
        <w:rPr>
          <w:spacing w:val="-5"/>
          <w:sz w:val="24"/>
          <w:szCs w:val="24"/>
        </w:rPr>
        <w:t xml:space="preserve"> </w:t>
      </w:r>
      <w:r w:rsidRPr="002F7B9B">
        <w:rPr>
          <w:spacing w:val="-1"/>
          <w:sz w:val="24"/>
          <w:szCs w:val="24"/>
        </w:rPr>
        <w:t>su</w:t>
      </w:r>
      <w:r w:rsidRPr="002F7B9B">
        <w:rPr>
          <w:sz w:val="24"/>
          <w:szCs w:val="24"/>
        </w:rPr>
        <w:t>r</w:t>
      </w:r>
      <w:r w:rsidRPr="002F7B9B">
        <w:rPr>
          <w:spacing w:val="-2"/>
          <w:sz w:val="24"/>
          <w:szCs w:val="24"/>
        </w:rPr>
        <w:t xml:space="preserve"> </w:t>
      </w:r>
      <w:r w:rsidRPr="002F7B9B">
        <w:rPr>
          <w:spacing w:val="2"/>
          <w:sz w:val="24"/>
          <w:szCs w:val="24"/>
        </w:rPr>
        <w:t>l</w:t>
      </w:r>
      <w:r w:rsidRPr="002F7B9B">
        <w:rPr>
          <w:sz w:val="24"/>
          <w:szCs w:val="24"/>
        </w:rPr>
        <w:t>es</w:t>
      </w:r>
      <w:r w:rsidRPr="002F7B9B">
        <w:rPr>
          <w:spacing w:val="-5"/>
          <w:sz w:val="24"/>
          <w:szCs w:val="24"/>
        </w:rPr>
        <w:t xml:space="preserve"> </w:t>
      </w:r>
      <w:r w:rsidRPr="002F7B9B">
        <w:rPr>
          <w:sz w:val="24"/>
          <w:szCs w:val="24"/>
        </w:rPr>
        <w:t>é</w:t>
      </w:r>
      <w:r w:rsidRPr="002F7B9B">
        <w:rPr>
          <w:spacing w:val="-2"/>
          <w:sz w:val="24"/>
          <w:szCs w:val="24"/>
        </w:rPr>
        <w:t>t</w:t>
      </w:r>
      <w:r w:rsidRPr="002F7B9B">
        <w:rPr>
          <w:sz w:val="24"/>
          <w:szCs w:val="24"/>
        </w:rPr>
        <w:t>a</w:t>
      </w:r>
      <w:r w:rsidRPr="002F7B9B">
        <w:rPr>
          <w:spacing w:val="-3"/>
          <w:sz w:val="24"/>
          <w:szCs w:val="24"/>
        </w:rPr>
        <w:t>b</w:t>
      </w:r>
      <w:r w:rsidRPr="002F7B9B">
        <w:rPr>
          <w:spacing w:val="2"/>
          <w:sz w:val="24"/>
          <w:szCs w:val="24"/>
        </w:rPr>
        <w:t>li</w:t>
      </w:r>
      <w:r w:rsidRPr="002F7B9B">
        <w:rPr>
          <w:spacing w:val="-1"/>
          <w:sz w:val="24"/>
          <w:szCs w:val="24"/>
        </w:rPr>
        <w:t>ss</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pacing w:val="-2"/>
          <w:sz w:val="24"/>
          <w:szCs w:val="24"/>
        </w:rPr>
        <w:t>t</w:t>
      </w:r>
      <w:r w:rsidRPr="002F7B9B">
        <w:rPr>
          <w:sz w:val="24"/>
          <w:szCs w:val="24"/>
        </w:rPr>
        <w:t>s</w:t>
      </w:r>
      <w:r w:rsidRPr="002F7B9B">
        <w:rPr>
          <w:spacing w:val="-8"/>
          <w:sz w:val="24"/>
          <w:szCs w:val="24"/>
        </w:rPr>
        <w:t xml:space="preserve"> </w:t>
      </w:r>
      <w:r w:rsidRPr="002F7B9B">
        <w:rPr>
          <w:sz w:val="24"/>
          <w:szCs w:val="24"/>
        </w:rPr>
        <w:t>et</w:t>
      </w:r>
      <w:r w:rsidRPr="002F7B9B">
        <w:rPr>
          <w:spacing w:val="-5"/>
          <w:sz w:val="24"/>
          <w:szCs w:val="24"/>
        </w:rPr>
        <w:t xml:space="preserve"> </w:t>
      </w:r>
      <w:r w:rsidRPr="002F7B9B">
        <w:rPr>
          <w:spacing w:val="2"/>
          <w:sz w:val="24"/>
          <w:szCs w:val="24"/>
        </w:rPr>
        <w:t>l</w:t>
      </w:r>
      <w:r w:rsidRPr="002F7B9B">
        <w:rPr>
          <w:sz w:val="24"/>
          <w:szCs w:val="24"/>
        </w:rPr>
        <w:t>es</w:t>
      </w:r>
      <w:r w:rsidRPr="002F7B9B">
        <w:rPr>
          <w:spacing w:val="-5"/>
          <w:sz w:val="24"/>
          <w:szCs w:val="24"/>
        </w:rPr>
        <w:t xml:space="preserve"> </w:t>
      </w:r>
      <w:r w:rsidRPr="002F7B9B">
        <w:rPr>
          <w:spacing w:val="-1"/>
          <w:sz w:val="24"/>
          <w:szCs w:val="24"/>
        </w:rPr>
        <w:t>c</w:t>
      </w:r>
      <w:r w:rsidRPr="002F7B9B">
        <w:rPr>
          <w:spacing w:val="2"/>
          <w:sz w:val="24"/>
          <w:szCs w:val="24"/>
        </w:rPr>
        <w:t>l</w:t>
      </w:r>
      <w:r w:rsidRPr="002F7B9B">
        <w:rPr>
          <w:sz w:val="24"/>
          <w:szCs w:val="24"/>
        </w:rPr>
        <w:t>a</w:t>
      </w:r>
      <w:r w:rsidRPr="002F7B9B">
        <w:rPr>
          <w:spacing w:val="-7"/>
          <w:sz w:val="24"/>
          <w:szCs w:val="24"/>
        </w:rPr>
        <w:t>s</w:t>
      </w:r>
      <w:r w:rsidRPr="002F7B9B">
        <w:rPr>
          <w:spacing w:val="-1"/>
          <w:sz w:val="24"/>
          <w:szCs w:val="24"/>
        </w:rPr>
        <w:t>s</w:t>
      </w:r>
      <w:r w:rsidRPr="002F7B9B">
        <w:rPr>
          <w:sz w:val="24"/>
          <w:szCs w:val="24"/>
        </w:rPr>
        <w:t>es</w:t>
      </w:r>
      <w:r w:rsidRPr="002F7B9B">
        <w:rPr>
          <w:spacing w:val="-6"/>
          <w:sz w:val="24"/>
          <w:szCs w:val="24"/>
        </w:rPr>
        <w:t xml:space="preserve"> </w:t>
      </w:r>
      <w:r w:rsidRPr="002F7B9B">
        <w:rPr>
          <w:sz w:val="24"/>
          <w:szCs w:val="24"/>
        </w:rPr>
        <w:t>q</w:t>
      </w:r>
      <w:r w:rsidRPr="002F7B9B">
        <w:rPr>
          <w:spacing w:val="-1"/>
          <w:sz w:val="24"/>
          <w:szCs w:val="24"/>
        </w:rPr>
        <w:t>u</w:t>
      </w:r>
      <w:r w:rsidRPr="002F7B9B">
        <w:rPr>
          <w:sz w:val="24"/>
          <w:szCs w:val="24"/>
        </w:rPr>
        <w:t>i</w:t>
      </w:r>
      <w:r w:rsidRPr="002F7B9B">
        <w:rPr>
          <w:spacing w:val="-3"/>
          <w:sz w:val="24"/>
          <w:szCs w:val="24"/>
        </w:rPr>
        <w:t xml:space="preserve"> </w:t>
      </w:r>
      <w:r w:rsidRPr="002F7B9B">
        <w:rPr>
          <w:spacing w:val="-2"/>
          <w:sz w:val="24"/>
          <w:szCs w:val="24"/>
        </w:rPr>
        <w:t>o</w:t>
      </w:r>
      <w:r w:rsidRPr="002F7B9B">
        <w:rPr>
          <w:spacing w:val="-1"/>
          <w:sz w:val="24"/>
          <w:szCs w:val="24"/>
        </w:rPr>
        <w:t>n</w:t>
      </w:r>
      <w:r w:rsidRPr="002F7B9B">
        <w:rPr>
          <w:sz w:val="24"/>
          <w:szCs w:val="24"/>
        </w:rPr>
        <w:t>t</w:t>
      </w:r>
      <w:r w:rsidRPr="002F7B9B">
        <w:rPr>
          <w:spacing w:val="-4"/>
          <w:sz w:val="24"/>
          <w:szCs w:val="24"/>
        </w:rPr>
        <w:t xml:space="preserve"> </w:t>
      </w:r>
      <w:r w:rsidRPr="002F7B9B">
        <w:rPr>
          <w:sz w:val="24"/>
          <w:szCs w:val="24"/>
        </w:rPr>
        <w:t>e</w:t>
      </w:r>
      <w:r w:rsidRPr="002F7B9B">
        <w:rPr>
          <w:spacing w:val="1"/>
          <w:sz w:val="24"/>
          <w:szCs w:val="24"/>
        </w:rPr>
        <w:t>ff</w:t>
      </w:r>
      <w:r w:rsidRPr="002F7B9B">
        <w:rPr>
          <w:sz w:val="24"/>
          <w:szCs w:val="24"/>
        </w:rPr>
        <w:t>e</w:t>
      </w:r>
      <w:r w:rsidRPr="002F7B9B">
        <w:rPr>
          <w:spacing w:val="-1"/>
          <w:sz w:val="24"/>
          <w:szCs w:val="24"/>
        </w:rPr>
        <w:t>c</w:t>
      </w:r>
      <w:r w:rsidRPr="002F7B9B">
        <w:rPr>
          <w:spacing w:val="-2"/>
          <w:sz w:val="24"/>
          <w:szCs w:val="24"/>
        </w:rPr>
        <w:t>t</w:t>
      </w:r>
      <w:r w:rsidRPr="002F7B9B">
        <w:rPr>
          <w:spacing w:val="2"/>
          <w:sz w:val="24"/>
          <w:szCs w:val="24"/>
        </w:rPr>
        <w:t>i</w:t>
      </w:r>
      <w:r w:rsidRPr="002F7B9B">
        <w:rPr>
          <w:spacing w:val="-1"/>
          <w:sz w:val="24"/>
          <w:szCs w:val="24"/>
        </w:rPr>
        <w:t>v</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5"/>
          <w:sz w:val="24"/>
          <w:szCs w:val="24"/>
        </w:rPr>
        <w:t xml:space="preserve"> </w:t>
      </w:r>
      <w:r w:rsidRPr="002F7B9B">
        <w:rPr>
          <w:spacing w:val="-1"/>
          <w:sz w:val="24"/>
          <w:szCs w:val="24"/>
        </w:rPr>
        <w:t>m</w:t>
      </w:r>
      <w:r w:rsidRPr="002F7B9B">
        <w:rPr>
          <w:spacing w:val="2"/>
          <w:sz w:val="24"/>
          <w:szCs w:val="24"/>
        </w:rPr>
        <w:t>i</w:t>
      </w:r>
      <w:r w:rsidRPr="002F7B9B">
        <w:rPr>
          <w:spacing w:val="-5"/>
          <w:sz w:val="24"/>
          <w:szCs w:val="24"/>
        </w:rPr>
        <w:t xml:space="preserve">s </w:t>
      </w:r>
      <w:r w:rsidRPr="002F7B9B">
        <w:rPr>
          <w:sz w:val="24"/>
          <w:szCs w:val="24"/>
        </w:rPr>
        <w:t>en</w:t>
      </w:r>
      <w:r w:rsidRPr="002F7B9B">
        <w:rPr>
          <w:spacing w:val="-5"/>
          <w:sz w:val="24"/>
          <w:szCs w:val="24"/>
        </w:rPr>
        <w:t xml:space="preserve"> </w:t>
      </w:r>
      <w:r w:rsidRPr="002F7B9B">
        <w:rPr>
          <w:spacing w:val="-2"/>
          <w:sz w:val="24"/>
          <w:szCs w:val="24"/>
        </w:rPr>
        <w:t>œ</w:t>
      </w:r>
      <w:r w:rsidRPr="002F7B9B">
        <w:rPr>
          <w:spacing w:val="-1"/>
          <w:sz w:val="24"/>
          <w:szCs w:val="24"/>
        </w:rPr>
        <w:t>uv</w:t>
      </w:r>
      <w:r w:rsidRPr="002F7B9B">
        <w:rPr>
          <w:spacing w:val="1"/>
          <w:sz w:val="24"/>
          <w:szCs w:val="24"/>
        </w:rPr>
        <w:t>r</w:t>
      </w:r>
      <w:r w:rsidRPr="002F7B9B">
        <w:rPr>
          <w:sz w:val="24"/>
          <w:szCs w:val="24"/>
        </w:rPr>
        <w:t>e</w:t>
      </w:r>
      <w:r w:rsidRPr="002F7B9B">
        <w:rPr>
          <w:w w:val="99"/>
          <w:sz w:val="24"/>
          <w:szCs w:val="24"/>
        </w:rPr>
        <w:t xml:space="preserve"> </w:t>
      </w:r>
      <w:r w:rsidRPr="002F7B9B">
        <w:rPr>
          <w:spacing w:val="2"/>
          <w:sz w:val="24"/>
          <w:szCs w:val="24"/>
        </w:rPr>
        <w:t>l</w:t>
      </w:r>
      <w:r w:rsidRPr="002F7B9B">
        <w:rPr>
          <w:sz w:val="24"/>
          <w:szCs w:val="24"/>
        </w:rPr>
        <w:t>’e</w:t>
      </w:r>
      <w:r w:rsidRPr="002F7B9B">
        <w:rPr>
          <w:spacing w:val="-1"/>
          <w:sz w:val="24"/>
          <w:szCs w:val="24"/>
        </w:rPr>
        <w:t>ns</w:t>
      </w:r>
      <w:r w:rsidRPr="002F7B9B">
        <w:rPr>
          <w:sz w:val="24"/>
          <w:szCs w:val="24"/>
        </w:rPr>
        <w:t>e</w:t>
      </w:r>
      <w:r w:rsidRPr="002F7B9B">
        <w:rPr>
          <w:spacing w:val="2"/>
          <w:sz w:val="24"/>
          <w:szCs w:val="24"/>
        </w:rPr>
        <w:t>i</w:t>
      </w:r>
      <w:r w:rsidRPr="002F7B9B">
        <w:rPr>
          <w:sz w:val="24"/>
          <w:szCs w:val="24"/>
        </w:rPr>
        <w:t>g</w:t>
      </w:r>
      <w:r w:rsidRPr="002F7B9B">
        <w:rPr>
          <w:spacing w:val="-1"/>
          <w:sz w:val="24"/>
          <w:szCs w:val="24"/>
        </w:rPr>
        <w:t>n</w:t>
      </w:r>
      <w:r w:rsidRPr="002F7B9B">
        <w:rPr>
          <w:sz w:val="24"/>
          <w:szCs w:val="24"/>
        </w:rPr>
        <w:t>e</w:t>
      </w:r>
      <w:r w:rsidRPr="002F7B9B">
        <w:rPr>
          <w:spacing w:val="-1"/>
          <w:sz w:val="24"/>
          <w:szCs w:val="24"/>
        </w:rPr>
        <w:t>m</w:t>
      </w:r>
      <w:r w:rsidRPr="002F7B9B">
        <w:rPr>
          <w:sz w:val="24"/>
          <w:szCs w:val="24"/>
        </w:rPr>
        <w:t>e</w:t>
      </w:r>
      <w:r w:rsidRPr="002F7B9B">
        <w:rPr>
          <w:spacing w:val="-1"/>
          <w:sz w:val="24"/>
          <w:szCs w:val="24"/>
        </w:rPr>
        <w:t>n</w:t>
      </w:r>
      <w:r w:rsidRPr="002F7B9B">
        <w:rPr>
          <w:sz w:val="24"/>
          <w:szCs w:val="24"/>
        </w:rPr>
        <w:t>t</w:t>
      </w:r>
      <w:r w:rsidRPr="002F7B9B">
        <w:rPr>
          <w:spacing w:val="-8"/>
          <w:sz w:val="24"/>
          <w:szCs w:val="24"/>
        </w:rPr>
        <w:t xml:space="preserve"> </w:t>
      </w:r>
      <w:r w:rsidRPr="002F7B9B">
        <w:rPr>
          <w:spacing w:val="2"/>
          <w:sz w:val="24"/>
          <w:szCs w:val="24"/>
        </w:rPr>
        <w:t>d</w:t>
      </w:r>
      <w:r w:rsidRPr="002F7B9B">
        <w:rPr>
          <w:sz w:val="24"/>
          <w:szCs w:val="24"/>
        </w:rPr>
        <w:t>u</w:t>
      </w:r>
      <w:r w:rsidRPr="002F7B9B">
        <w:rPr>
          <w:spacing w:val="-11"/>
          <w:sz w:val="24"/>
          <w:szCs w:val="24"/>
        </w:rPr>
        <w:t xml:space="preserve"> </w:t>
      </w:r>
      <w:r w:rsidRPr="002F7B9B">
        <w:rPr>
          <w:spacing w:val="-1"/>
          <w:sz w:val="24"/>
          <w:szCs w:val="24"/>
        </w:rPr>
        <w:t>V</w:t>
      </w:r>
      <w:r w:rsidRPr="002F7B9B">
        <w:rPr>
          <w:sz w:val="24"/>
          <w:szCs w:val="24"/>
        </w:rPr>
        <w:t>IH</w:t>
      </w:r>
      <w:r w:rsidRPr="002F7B9B">
        <w:rPr>
          <w:spacing w:val="-10"/>
          <w:sz w:val="24"/>
          <w:szCs w:val="24"/>
        </w:rPr>
        <w:t xml:space="preserve"> </w:t>
      </w:r>
      <w:r w:rsidRPr="002F7B9B">
        <w:rPr>
          <w:sz w:val="24"/>
          <w:szCs w:val="24"/>
        </w:rPr>
        <w:t>;</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before="4" w:after="0" w:line="360" w:lineRule="auto"/>
        <w:ind w:right="117"/>
        <w:jc w:val="both"/>
        <w:rPr>
          <w:color w:val="auto"/>
          <w:sz w:val="24"/>
          <w:szCs w:val="24"/>
        </w:rPr>
      </w:pPr>
      <w:r w:rsidRPr="001C0DB4">
        <w:rPr>
          <w:color w:val="auto"/>
          <w:sz w:val="24"/>
          <w:szCs w:val="24"/>
        </w:rPr>
        <w:t>fa</w:t>
      </w:r>
      <w:r w:rsidRPr="001C0DB4">
        <w:rPr>
          <w:color w:val="auto"/>
          <w:spacing w:val="2"/>
          <w:sz w:val="24"/>
          <w:szCs w:val="24"/>
        </w:rPr>
        <w:t>i</w:t>
      </w:r>
      <w:r w:rsidRPr="001C0DB4">
        <w:rPr>
          <w:color w:val="auto"/>
          <w:spacing w:val="1"/>
          <w:sz w:val="24"/>
          <w:szCs w:val="24"/>
        </w:rPr>
        <w:t>r</w:t>
      </w:r>
      <w:r w:rsidRPr="001C0DB4">
        <w:rPr>
          <w:color w:val="auto"/>
          <w:sz w:val="24"/>
          <w:szCs w:val="24"/>
        </w:rPr>
        <w:t>e</w:t>
      </w:r>
      <w:r w:rsidRPr="001C0DB4">
        <w:rPr>
          <w:color w:val="auto"/>
          <w:spacing w:val="-8"/>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4"/>
          <w:sz w:val="24"/>
          <w:szCs w:val="24"/>
        </w:rPr>
        <w:t xml:space="preserve"> </w:t>
      </w:r>
      <w:r w:rsidRPr="001C0DB4">
        <w:rPr>
          <w:color w:val="auto"/>
          <w:sz w:val="24"/>
          <w:szCs w:val="24"/>
        </w:rPr>
        <w:t>p</w:t>
      </w:r>
      <w:r w:rsidRPr="001C0DB4">
        <w:rPr>
          <w:color w:val="auto"/>
          <w:spacing w:val="-2"/>
          <w:sz w:val="24"/>
          <w:szCs w:val="24"/>
        </w:rPr>
        <w:t>o</w:t>
      </w:r>
      <w:r w:rsidRPr="001C0DB4">
        <w:rPr>
          <w:color w:val="auto"/>
          <w:spacing w:val="2"/>
          <w:sz w:val="24"/>
          <w:szCs w:val="24"/>
        </w:rPr>
        <w:t>i</w:t>
      </w:r>
      <w:r w:rsidRPr="001C0DB4">
        <w:rPr>
          <w:color w:val="auto"/>
          <w:spacing w:val="-1"/>
          <w:sz w:val="24"/>
          <w:szCs w:val="24"/>
        </w:rPr>
        <w:t>n</w:t>
      </w:r>
      <w:r w:rsidRPr="001C0DB4">
        <w:rPr>
          <w:color w:val="auto"/>
          <w:sz w:val="24"/>
          <w:szCs w:val="24"/>
        </w:rPr>
        <w:t>t</w:t>
      </w:r>
      <w:r w:rsidRPr="001C0DB4">
        <w:rPr>
          <w:color w:val="auto"/>
          <w:spacing w:val="-10"/>
          <w:sz w:val="24"/>
          <w:szCs w:val="24"/>
        </w:rPr>
        <w:t xml:space="preserve"> </w:t>
      </w:r>
      <w:r w:rsidRPr="001C0DB4">
        <w:rPr>
          <w:color w:val="auto"/>
          <w:spacing w:val="-1"/>
          <w:sz w:val="24"/>
          <w:szCs w:val="24"/>
        </w:rPr>
        <w:t>su</w:t>
      </w:r>
      <w:r w:rsidRPr="001C0DB4">
        <w:rPr>
          <w:color w:val="auto"/>
          <w:sz w:val="24"/>
          <w:szCs w:val="24"/>
        </w:rPr>
        <w:t>r</w:t>
      </w:r>
      <w:r w:rsidRPr="001C0DB4">
        <w:rPr>
          <w:color w:val="auto"/>
          <w:spacing w:val="-3"/>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9"/>
          <w:sz w:val="24"/>
          <w:szCs w:val="24"/>
        </w:rPr>
        <w:t xml:space="preserve"> </w:t>
      </w:r>
      <w:r w:rsidRPr="001C0DB4">
        <w:rPr>
          <w:color w:val="auto"/>
          <w:sz w:val="24"/>
          <w:szCs w:val="24"/>
        </w:rPr>
        <w:t>e</w:t>
      </w:r>
      <w:r w:rsidRPr="001C0DB4">
        <w:rPr>
          <w:color w:val="auto"/>
          <w:spacing w:val="-1"/>
          <w:sz w:val="24"/>
          <w:szCs w:val="24"/>
        </w:rPr>
        <w:t>ns</w:t>
      </w:r>
      <w:r w:rsidRPr="001C0DB4">
        <w:rPr>
          <w:color w:val="auto"/>
          <w:sz w:val="24"/>
          <w:szCs w:val="24"/>
        </w:rPr>
        <w:t>e</w:t>
      </w:r>
      <w:r w:rsidRPr="001C0DB4">
        <w:rPr>
          <w:color w:val="auto"/>
          <w:spacing w:val="2"/>
          <w:sz w:val="24"/>
          <w:szCs w:val="24"/>
        </w:rPr>
        <w:t>i</w:t>
      </w:r>
      <w:r w:rsidRPr="001C0DB4">
        <w:rPr>
          <w:color w:val="auto"/>
          <w:sz w:val="24"/>
          <w:szCs w:val="24"/>
        </w:rPr>
        <w:t>g</w:t>
      </w:r>
      <w:r w:rsidRPr="001C0DB4">
        <w:rPr>
          <w:color w:val="auto"/>
          <w:spacing w:val="-1"/>
          <w:sz w:val="24"/>
          <w:szCs w:val="24"/>
        </w:rPr>
        <w:t>n</w:t>
      </w:r>
      <w:r w:rsidRPr="001C0DB4">
        <w:rPr>
          <w:color w:val="auto"/>
          <w:sz w:val="24"/>
          <w:szCs w:val="24"/>
        </w:rPr>
        <w:t>a</w:t>
      </w:r>
      <w:r w:rsidRPr="001C0DB4">
        <w:rPr>
          <w:color w:val="auto"/>
          <w:spacing w:val="-1"/>
          <w:sz w:val="24"/>
          <w:szCs w:val="24"/>
        </w:rPr>
        <w:t>n</w:t>
      </w:r>
      <w:r w:rsidRPr="001C0DB4">
        <w:rPr>
          <w:color w:val="auto"/>
          <w:spacing w:val="-2"/>
          <w:sz w:val="24"/>
          <w:szCs w:val="24"/>
        </w:rPr>
        <w:t>t</w:t>
      </w:r>
      <w:r w:rsidRPr="001C0DB4">
        <w:rPr>
          <w:color w:val="auto"/>
          <w:sz w:val="24"/>
          <w:szCs w:val="24"/>
        </w:rPr>
        <w:t>s</w:t>
      </w:r>
      <w:r w:rsidRPr="001C0DB4">
        <w:rPr>
          <w:color w:val="auto"/>
          <w:spacing w:val="-5"/>
          <w:sz w:val="24"/>
          <w:szCs w:val="24"/>
        </w:rPr>
        <w:t xml:space="preserve"> </w:t>
      </w:r>
      <w:r w:rsidRPr="001C0DB4">
        <w:rPr>
          <w:color w:val="auto"/>
          <w:spacing w:val="1"/>
          <w:sz w:val="24"/>
          <w:szCs w:val="24"/>
        </w:rPr>
        <w:t>f</w:t>
      </w:r>
      <w:r w:rsidRPr="001C0DB4">
        <w:rPr>
          <w:color w:val="auto"/>
          <w:spacing w:val="-2"/>
          <w:sz w:val="24"/>
          <w:szCs w:val="24"/>
        </w:rPr>
        <w:t>o</w:t>
      </w:r>
      <w:r w:rsidRPr="001C0DB4">
        <w:rPr>
          <w:color w:val="auto"/>
          <w:spacing w:val="1"/>
          <w:sz w:val="24"/>
          <w:szCs w:val="24"/>
        </w:rPr>
        <w:t>r</w:t>
      </w:r>
      <w:r w:rsidRPr="001C0DB4">
        <w:rPr>
          <w:color w:val="auto"/>
          <w:spacing w:val="-1"/>
          <w:sz w:val="24"/>
          <w:szCs w:val="24"/>
        </w:rPr>
        <w:t>m</w:t>
      </w:r>
      <w:r w:rsidRPr="001C0DB4">
        <w:rPr>
          <w:color w:val="auto"/>
          <w:sz w:val="24"/>
          <w:szCs w:val="24"/>
        </w:rPr>
        <w:t>é</w:t>
      </w:r>
      <w:r w:rsidRPr="001C0DB4">
        <w:rPr>
          <w:color w:val="auto"/>
          <w:spacing w:val="-1"/>
          <w:sz w:val="24"/>
          <w:szCs w:val="24"/>
        </w:rPr>
        <w:t>s</w:t>
      </w:r>
      <w:r w:rsidRPr="001C0DB4">
        <w:rPr>
          <w:color w:val="auto"/>
          <w:sz w:val="24"/>
          <w:szCs w:val="24"/>
        </w:rPr>
        <w:t>,</w:t>
      </w:r>
      <w:r w:rsidRPr="001C0DB4">
        <w:rPr>
          <w:color w:val="auto"/>
          <w:spacing w:val="-6"/>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7"/>
          <w:sz w:val="24"/>
          <w:szCs w:val="24"/>
        </w:rPr>
        <w:t>u</w:t>
      </w:r>
      <w:r w:rsidRPr="001C0DB4">
        <w:rPr>
          <w:color w:val="auto"/>
          <w:sz w:val="24"/>
          <w:szCs w:val="24"/>
        </w:rPr>
        <w:t>r</w:t>
      </w:r>
      <w:r w:rsidRPr="001C0DB4">
        <w:rPr>
          <w:color w:val="auto"/>
          <w:spacing w:val="-10"/>
          <w:sz w:val="24"/>
          <w:szCs w:val="24"/>
        </w:rPr>
        <w:t xml:space="preserve"> </w:t>
      </w:r>
      <w:r w:rsidRPr="001C0DB4">
        <w:rPr>
          <w:color w:val="auto"/>
          <w:spacing w:val="-1"/>
          <w:sz w:val="24"/>
          <w:szCs w:val="24"/>
        </w:rPr>
        <w:t>m</w:t>
      </w:r>
      <w:r w:rsidRPr="001C0DB4">
        <w:rPr>
          <w:color w:val="auto"/>
          <w:spacing w:val="-2"/>
          <w:sz w:val="24"/>
          <w:szCs w:val="24"/>
        </w:rPr>
        <w:t>o</w:t>
      </w:r>
      <w:r w:rsidRPr="001C0DB4">
        <w:rPr>
          <w:color w:val="auto"/>
          <w:spacing w:val="1"/>
          <w:sz w:val="24"/>
          <w:szCs w:val="24"/>
        </w:rPr>
        <w:t>b</w:t>
      </w:r>
      <w:r w:rsidRPr="001C0DB4">
        <w:rPr>
          <w:color w:val="auto"/>
          <w:spacing w:val="2"/>
          <w:sz w:val="24"/>
          <w:szCs w:val="24"/>
        </w:rPr>
        <w:t>ili</w:t>
      </w:r>
      <w:r w:rsidRPr="001C0DB4">
        <w:rPr>
          <w:color w:val="auto"/>
          <w:spacing w:val="-2"/>
          <w:sz w:val="24"/>
          <w:szCs w:val="24"/>
        </w:rPr>
        <w:t>t</w:t>
      </w:r>
      <w:r w:rsidRPr="001C0DB4">
        <w:rPr>
          <w:color w:val="auto"/>
          <w:sz w:val="24"/>
          <w:szCs w:val="24"/>
        </w:rPr>
        <w:t>é</w:t>
      </w:r>
      <w:r w:rsidRPr="001C0DB4">
        <w:rPr>
          <w:color w:val="auto"/>
          <w:spacing w:val="-8"/>
          <w:sz w:val="24"/>
          <w:szCs w:val="24"/>
        </w:rPr>
        <w:t xml:space="preserve"> </w:t>
      </w:r>
      <w:r w:rsidRPr="001C0DB4">
        <w:rPr>
          <w:color w:val="auto"/>
          <w:sz w:val="24"/>
          <w:szCs w:val="24"/>
        </w:rPr>
        <w:t>et</w:t>
      </w:r>
      <w:r w:rsidRPr="001C0DB4">
        <w:rPr>
          <w:color w:val="auto"/>
          <w:spacing w:val="-5"/>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8"/>
          <w:sz w:val="24"/>
          <w:szCs w:val="24"/>
        </w:rPr>
        <w:t xml:space="preserve"> </w:t>
      </w:r>
      <w:r w:rsidRPr="001C0DB4">
        <w:rPr>
          <w:color w:val="auto"/>
          <w:spacing w:val="1"/>
          <w:sz w:val="24"/>
          <w:szCs w:val="24"/>
        </w:rPr>
        <w:t>r</w:t>
      </w:r>
      <w:r w:rsidRPr="001C0DB4">
        <w:rPr>
          <w:color w:val="auto"/>
          <w:sz w:val="24"/>
          <w:szCs w:val="24"/>
        </w:rPr>
        <w:t>e</w:t>
      </w:r>
      <w:r w:rsidRPr="001C0DB4">
        <w:rPr>
          <w:color w:val="auto"/>
          <w:spacing w:val="-1"/>
          <w:sz w:val="24"/>
          <w:szCs w:val="24"/>
        </w:rPr>
        <w:t>ss</w:t>
      </w:r>
      <w:r w:rsidRPr="001C0DB4">
        <w:rPr>
          <w:color w:val="auto"/>
          <w:spacing w:val="-2"/>
          <w:sz w:val="24"/>
          <w:szCs w:val="24"/>
        </w:rPr>
        <w:t>o</w:t>
      </w:r>
      <w:r w:rsidRPr="001C0DB4">
        <w:rPr>
          <w:color w:val="auto"/>
          <w:spacing w:val="-1"/>
          <w:sz w:val="24"/>
          <w:szCs w:val="24"/>
        </w:rPr>
        <w:t>u</w:t>
      </w:r>
      <w:r w:rsidRPr="001C0DB4">
        <w:rPr>
          <w:color w:val="auto"/>
          <w:spacing w:val="1"/>
          <w:sz w:val="24"/>
          <w:szCs w:val="24"/>
        </w:rPr>
        <w:t>r</w:t>
      </w:r>
      <w:r w:rsidRPr="001C0DB4">
        <w:rPr>
          <w:color w:val="auto"/>
          <w:spacing w:val="-1"/>
          <w:sz w:val="24"/>
          <w:szCs w:val="24"/>
        </w:rPr>
        <w:t>c</w:t>
      </w:r>
      <w:r w:rsidRPr="001C0DB4">
        <w:rPr>
          <w:color w:val="auto"/>
          <w:sz w:val="24"/>
          <w:szCs w:val="24"/>
        </w:rPr>
        <w:t>es</w:t>
      </w:r>
      <w:r w:rsidRPr="001C0DB4">
        <w:rPr>
          <w:color w:val="auto"/>
          <w:spacing w:val="-5"/>
          <w:sz w:val="24"/>
          <w:szCs w:val="24"/>
        </w:rPr>
        <w:t xml:space="preserve"> </w:t>
      </w:r>
      <w:r w:rsidRPr="001C0DB4">
        <w:rPr>
          <w:color w:val="auto"/>
          <w:spacing w:val="-1"/>
          <w:sz w:val="24"/>
          <w:szCs w:val="24"/>
        </w:rPr>
        <w:t>m</w:t>
      </w:r>
      <w:r w:rsidRPr="001C0DB4">
        <w:rPr>
          <w:color w:val="auto"/>
          <w:spacing w:val="2"/>
          <w:sz w:val="24"/>
          <w:szCs w:val="24"/>
        </w:rPr>
        <w:t>i</w:t>
      </w:r>
      <w:r w:rsidRPr="001C0DB4">
        <w:rPr>
          <w:color w:val="auto"/>
          <w:spacing w:val="-1"/>
          <w:sz w:val="24"/>
          <w:szCs w:val="24"/>
        </w:rPr>
        <w:t>s</w:t>
      </w:r>
      <w:r w:rsidRPr="001C0DB4">
        <w:rPr>
          <w:color w:val="auto"/>
          <w:sz w:val="24"/>
          <w:szCs w:val="24"/>
        </w:rPr>
        <w:t>es</w:t>
      </w:r>
      <w:r w:rsidRPr="001C0DB4">
        <w:rPr>
          <w:color w:val="auto"/>
          <w:spacing w:val="-5"/>
          <w:sz w:val="24"/>
          <w:szCs w:val="24"/>
        </w:rPr>
        <w:t xml:space="preserve"> </w:t>
      </w:r>
      <w:r w:rsidRPr="001C0DB4">
        <w:rPr>
          <w:color w:val="auto"/>
          <w:sz w:val="24"/>
          <w:szCs w:val="24"/>
        </w:rPr>
        <w:t>en</w:t>
      </w:r>
      <w:r w:rsidRPr="001C0DB4">
        <w:rPr>
          <w:color w:val="auto"/>
          <w:spacing w:val="-4"/>
          <w:sz w:val="24"/>
          <w:szCs w:val="24"/>
        </w:rPr>
        <w:t xml:space="preserve"> </w:t>
      </w:r>
      <w:r w:rsidRPr="001C0DB4">
        <w:rPr>
          <w:color w:val="auto"/>
          <w:spacing w:val="-6"/>
          <w:sz w:val="24"/>
          <w:szCs w:val="24"/>
        </w:rPr>
        <w:t>p</w:t>
      </w:r>
      <w:r w:rsidRPr="001C0DB4">
        <w:rPr>
          <w:color w:val="auto"/>
          <w:spacing w:val="2"/>
          <w:sz w:val="24"/>
          <w:szCs w:val="24"/>
        </w:rPr>
        <w:t>l</w:t>
      </w:r>
      <w:r w:rsidRPr="001C0DB4">
        <w:rPr>
          <w:color w:val="auto"/>
          <w:sz w:val="24"/>
          <w:szCs w:val="24"/>
        </w:rPr>
        <w:t>a</w:t>
      </w:r>
      <w:r w:rsidRPr="001C0DB4">
        <w:rPr>
          <w:color w:val="auto"/>
          <w:spacing w:val="-1"/>
          <w:sz w:val="24"/>
          <w:szCs w:val="24"/>
        </w:rPr>
        <w:t>c</w:t>
      </w:r>
      <w:r w:rsidRPr="001C0DB4">
        <w:rPr>
          <w:color w:val="auto"/>
          <w:sz w:val="24"/>
          <w:szCs w:val="24"/>
        </w:rPr>
        <w:t>e</w:t>
      </w:r>
      <w:r w:rsidRPr="001C0DB4">
        <w:rPr>
          <w:color w:val="auto"/>
          <w:w w:val="99"/>
          <w:sz w:val="24"/>
          <w:szCs w:val="24"/>
        </w:rPr>
        <w:t xml:space="preserve"> </w:t>
      </w:r>
      <w:r w:rsidRPr="001C0DB4">
        <w:rPr>
          <w:color w:val="auto"/>
          <w:sz w:val="24"/>
          <w:szCs w:val="24"/>
        </w:rPr>
        <w:t>en</w:t>
      </w:r>
      <w:r w:rsidRPr="001C0DB4">
        <w:rPr>
          <w:color w:val="auto"/>
          <w:spacing w:val="-5"/>
          <w:sz w:val="24"/>
          <w:szCs w:val="24"/>
        </w:rPr>
        <w:t xml:space="preserve"> </w:t>
      </w:r>
      <w:r w:rsidRPr="001C0DB4">
        <w:rPr>
          <w:color w:val="auto"/>
          <w:sz w:val="24"/>
          <w:szCs w:val="24"/>
        </w:rPr>
        <w:t>gé</w:t>
      </w:r>
      <w:r w:rsidRPr="001C0DB4">
        <w:rPr>
          <w:color w:val="auto"/>
          <w:spacing w:val="-1"/>
          <w:sz w:val="24"/>
          <w:szCs w:val="24"/>
        </w:rPr>
        <w:t>n</w:t>
      </w:r>
      <w:r w:rsidRPr="001C0DB4">
        <w:rPr>
          <w:color w:val="auto"/>
          <w:sz w:val="24"/>
          <w:szCs w:val="24"/>
        </w:rPr>
        <w:t>é</w:t>
      </w:r>
      <w:r w:rsidRPr="001C0DB4">
        <w:rPr>
          <w:color w:val="auto"/>
          <w:spacing w:val="1"/>
          <w:sz w:val="24"/>
          <w:szCs w:val="24"/>
        </w:rPr>
        <w:t>r</w:t>
      </w:r>
      <w:r w:rsidRPr="001C0DB4">
        <w:rPr>
          <w:color w:val="auto"/>
          <w:sz w:val="24"/>
          <w:szCs w:val="24"/>
        </w:rPr>
        <w:t>al</w:t>
      </w:r>
      <w:r w:rsidRPr="001C0DB4">
        <w:rPr>
          <w:color w:val="auto"/>
          <w:spacing w:val="-6"/>
          <w:sz w:val="24"/>
          <w:szCs w:val="24"/>
        </w:rPr>
        <w:t xml:space="preserve"> </w:t>
      </w:r>
      <w:r w:rsidRPr="001C0DB4">
        <w:rPr>
          <w:color w:val="auto"/>
          <w:sz w:val="24"/>
          <w:szCs w:val="24"/>
        </w:rPr>
        <w:t>par</w:t>
      </w:r>
      <w:r w:rsidRPr="001C0DB4">
        <w:rPr>
          <w:color w:val="auto"/>
          <w:spacing w:val="-7"/>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5"/>
          <w:sz w:val="24"/>
          <w:szCs w:val="24"/>
        </w:rPr>
        <w:t xml:space="preserve"> </w:t>
      </w:r>
      <w:r w:rsidRPr="001C0DB4">
        <w:rPr>
          <w:color w:val="auto"/>
          <w:sz w:val="24"/>
          <w:szCs w:val="24"/>
        </w:rPr>
        <w:t>a</w:t>
      </w:r>
      <w:r w:rsidRPr="001C0DB4">
        <w:rPr>
          <w:color w:val="auto"/>
          <w:spacing w:val="-1"/>
          <w:sz w:val="24"/>
          <w:szCs w:val="24"/>
        </w:rPr>
        <w:t>c</w:t>
      </w:r>
      <w:r w:rsidRPr="001C0DB4">
        <w:rPr>
          <w:color w:val="auto"/>
          <w:spacing w:val="-2"/>
          <w:sz w:val="24"/>
          <w:szCs w:val="24"/>
        </w:rPr>
        <w:t>t</w:t>
      </w:r>
      <w:r w:rsidRPr="001C0DB4">
        <w:rPr>
          <w:color w:val="auto"/>
          <w:sz w:val="24"/>
          <w:szCs w:val="24"/>
        </w:rPr>
        <w:t>e</w:t>
      </w:r>
      <w:r w:rsidRPr="001C0DB4">
        <w:rPr>
          <w:color w:val="auto"/>
          <w:spacing w:val="-1"/>
          <w:sz w:val="24"/>
          <w:szCs w:val="24"/>
        </w:rPr>
        <w:t>u</w:t>
      </w:r>
      <w:r w:rsidRPr="001C0DB4">
        <w:rPr>
          <w:color w:val="auto"/>
          <w:spacing w:val="1"/>
          <w:sz w:val="24"/>
          <w:szCs w:val="24"/>
        </w:rPr>
        <w:t>r</w:t>
      </w:r>
      <w:r w:rsidRPr="001C0DB4">
        <w:rPr>
          <w:color w:val="auto"/>
          <w:sz w:val="24"/>
          <w:szCs w:val="24"/>
        </w:rPr>
        <w:t>s</w:t>
      </w:r>
      <w:r w:rsidRPr="001C0DB4">
        <w:rPr>
          <w:color w:val="auto"/>
          <w:spacing w:val="-6"/>
          <w:sz w:val="24"/>
          <w:szCs w:val="24"/>
        </w:rPr>
        <w:t xml:space="preserve"> </w:t>
      </w:r>
      <w:r w:rsidRPr="001C0DB4">
        <w:rPr>
          <w:color w:val="auto"/>
          <w:sz w:val="24"/>
          <w:szCs w:val="24"/>
        </w:rPr>
        <w:t>p</w:t>
      </w:r>
      <w:r w:rsidRPr="001C0DB4">
        <w:rPr>
          <w:color w:val="auto"/>
          <w:spacing w:val="-2"/>
          <w:sz w:val="24"/>
          <w:szCs w:val="24"/>
        </w:rPr>
        <w:t>o</w:t>
      </w:r>
      <w:r w:rsidRPr="001C0DB4">
        <w:rPr>
          <w:color w:val="auto"/>
          <w:spacing w:val="-1"/>
          <w:sz w:val="24"/>
          <w:szCs w:val="24"/>
        </w:rPr>
        <w:t>u</w:t>
      </w:r>
      <w:r w:rsidRPr="001C0DB4">
        <w:rPr>
          <w:color w:val="auto"/>
          <w:sz w:val="24"/>
          <w:szCs w:val="24"/>
        </w:rPr>
        <w:t>r</w:t>
      </w:r>
      <w:r w:rsidRPr="001C0DB4">
        <w:rPr>
          <w:color w:val="auto"/>
          <w:spacing w:val="-7"/>
          <w:sz w:val="24"/>
          <w:szCs w:val="24"/>
        </w:rPr>
        <w:t xml:space="preserve"> </w:t>
      </w:r>
      <w:r w:rsidRPr="001C0DB4">
        <w:rPr>
          <w:color w:val="auto"/>
          <w:sz w:val="24"/>
          <w:szCs w:val="24"/>
        </w:rPr>
        <w:t>a</w:t>
      </w:r>
      <w:r w:rsidRPr="001C0DB4">
        <w:rPr>
          <w:color w:val="auto"/>
          <w:spacing w:val="-1"/>
          <w:sz w:val="24"/>
          <w:szCs w:val="24"/>
        </w:rPr>
        <w:t>cc</w:t>
      </w:r>
      <w:r w:rsidRPr="001C0DB4">
        <w:rPr>
          <w:color w:val="auto"/>
          <w:spacing w:val="-2"/>
          <w:sz w:val="24"/>
          <w:szCs w:val="24"/>
        </w:rPr>
        <w:t>o</w:t>
      </w:r>
      <w:r w:rsidRPr="001C0DB4">
        <w:rPr>
          <w:color w:val="auto"/>
          <w:spacing w:val="-1"/>
          <w:sz w:val="24"/>
          <w:szCs w:val="24"/>
        </w:rPr>
        <w:t>m</w:t>
      </w:r>
      <w:r w:rsidRPr="001C0DB4">
        <w:rPr>
          <w:color w:val="auto"/>
          <w:sz w:val="24"/>
          <w:szCs w:val="24"/>
        </w:rPr>
        <w:t>pag</w:t>
      </w:r>
      <w:r w:rsidRPr="001C0DB4">
        <w:rPr>
          <w:color w:val="auto"/>
          <w:spacing w:val="-1"/>
          <w:sz w:val="24"/>
          <w:szCs w:val="24"/>
        </w:rPr>
        <w:t>n</w:t>
      </w:r>
      <w:r w:rsidRPr="001C0DB4">
        <w:rPr>
          <w:color w:val="auto"/>
          <w:sz w:val="24"/>
          <w:szCs w:val="24"/>
        </w:rPr>
        <w:t>er</w:t>
      </w:r>
      <w:r w:rsidRPr="001C0DB4">
        <w:rPr>
          <w:color w:val="auto"/>
          <w:spacing w:val="-3"/>
          <w:sz w:val="24"/>
          <w:szCs w:val="24"/>
        </w:rPr>
        <w:t xml:space="preserve"> </w:t>
      </w:r>
      <w:r w:rsidRPr="001C0DB4">
        <w:rPr>
          <w:color w:val="auto"/>
          <w:spacing w:val="-7"/>
          <w:sz w:val="24"/>
          <w:szCs w:val="24"/>
        </w:rPr>
        <w:t>c</w:t>
      </w:r>
      <w:r w:rsidRPr="001C0DB4">
        <w:rPr>
          <w:color w:val="auto"/>
          <w:sz w:val="24"/>
          <w:szCs w:val="24"/>
        </w:rPr>
        <w:t>e</w:t>
      </w:r>
      <w:r w:rsidRPr="001C0DB4">
        <w:rPr>
          <w:color w:val="auto"/>
          <w:spacing w:val="-5"/>
          <w:sz w:val="24"/>
          <w:szCs w:val="24"/>
        </w:rPr>
        <w:t xml:space="preserve"> </w:t>
      </w:r>
      <w:r w:rsidRPr="001C0DB4">
        <w:rPr>
          <w:color w:val="auto"/>
          <w:sz w:val="24"/>
          <w:szCs w:val="24"/>
        </w:rPr>
        <w:t>p</w:t>
      </w:r>
      <w:r w:rsidRPr="001C0DB4">
        <w:rPr>
          <w:color w:val="auto"/>
          <w:spacing w:val="1"/>
          <w:sz w:val="24"/>
          <w:szCs w:val="24"/>
        </w:rPr>
        <w:t>r</w:t>
      </w:r>
      <w:r w:rsidRPr="001C0DB4">
        <w:rPr>
          <w:color w:val="auto"/>
          <w:spacing w:val="-2"/>
          <w:sz w:val="24"/>
          <w:szCs w:val="24"/>
        </w:rPr>
        <w:t>o</w:t>
      </w:r>
      <w:r w:rsidRPr="001C0DB4">
        <w:rPr>
          <w:color w:val="auto"/>
          <w:spacing w:val="-1"/>
          <w:sz w:val="24"/>
          <w:szCs w:val="24"/>
        </w:rPr>
        <w:t>c</w:t>
      </w:r>
      <w:r w:rsidRPr="001C0DB4">
        <w:rPr>
          <w:color w:val="auto"/>
          <w:sz w:val="24"/>
          <w:szCs w:val="24"/>
        </w:rPr>
        <w:t>e</w:t>
      </w:r>
      <w:r w:rsidRPr="001C0DB4">
        <w:rPr>
          <w:color w:val="auto"/>
          <w:spacing w:val="-1"/>
          <w:sz w:val="24"/>
          <w:szCs w:val="24"/>
        </w:rPr>
        <w:t>ssu</w:t>
      </w:r>
      <w:r w:rsidRPr="001C0DB4">
        <w:rPr>
          <w:color w:val="auto"/>
          <w:sz w:val="24"/>
          <w:szCs w:val="24"/>
        </w:rPr>
        <w:t>s</w:t>
      </w:r>
      <w:r w:rsidRPr="001C0DB4">
        <w:rPr>
          <w:color w:val="auto"/>
          <w:spacing w:val="-10"/>
          <w:sz w:val="24"/>
          <w:szCs w:val="24"/>
        </w:rPr>
        <w:t xml:space="preserve"> </w:t>
      </w:r>
      <w:r w:rsidRPr="001C0DB4">
        <w:rPr>
          <w:color w:val="auto"/>
          <w:sz w:val="24"/>
          <w:szCs w:val="24"/>
        </w:rPr>
        <w:t>;</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after="0" w:line="360" w:lineRule="auto"/>
        <w:ind w:right="118"/>
        <w:jc w:val="both"/>
        <w:rPr>
          <w:color w:val="auto"/>
          <w:sz w:val="24"/>
          <w:szCs w:val="24"/>
        </w:rPr>
      </w:pPr>
      <w:r w:rsidRPr="001C0DB4">
        <w:rPr>
          <w:color w:val="auto"/>
          <w:sz w:val="24"/>
          <w:szCs w:val="24"/>
        </w:rPr>
        <w:t>a</w:t>
      </w:r>
      <w:r w:rsidRPr="001C0DB4">
        <w:rPr>
          <w:color w:val="auto"/>
          <w:spacing w:val="-1"/>
          <w:sz w:val="24"/>
          <w:szCs w:val="24"/>
        </w:rPr>
        <w:t>n</w:t>
      </w:r>
      <w:r w:rsidRPr="001C0DB4">
        <w:rPr>
          <w:color w:val="auto"/>
          <w:sz w:val="24"/>
          <w:szCs w:val="24"/>
        </w:rPr>
        <w:t>a</w:t>
      </w:r>
      <w:r w:rsidRPr="001C0DB4">
        <w:rPr>
          <w:color w:val="auto"/>
          <w:spacing w:val="2"/>
          <w:sz w:val="24"/>
          <w:szCs w:val="24"/>
        </w:rPr>
        <w:t>l</w:t>
      </w:r>
      <w:r w:rsidRPr="001C0DB4">
        <w:rPr>
          <w:color w:val="auto"/>
          <w:sz w:val="24"/>
          <w:szCs w:val="24"/>
        </w:rPr>
        <w:t>y</w:t>
      </w:r>
      <w:r w:rsidRPr="001C0DB4">
        <w:rPr>
          <w:color w:val="auto"/>
          <w:spacing w:val="-1"/>
          <w:sz w:val="24"/>
          <w:szCs w:val="24"/>
        </w:rPr>
        <w:t>s</w:t>
      </w:r>
      <w:r w:rsidRPr="001C0DB4">
        <w:rPr>
          <w:color w:val="auto"/>
          <w:sz w:val="24"/>
          <w:szCs w:val="24"/>
        </w:rPr>
        <w:t>er</w:t>
      </w:r>
      <w:r w:rsidRPr="001C0DB4">
        <w:rPr>
          <w:color w:val="auto"/>
          <w:spacing w:val="53"/>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51"/>
          <w:sz w:val="24"/>
          <w:szCs w:val="24"/>
        </w:rPr>
        <w:t xml:space="preserve"> </w:t>
      </w:r>
      <w:r w:rsidRPr="001C0DB4">
        <w:rPr>
          <w:color w:val="auto"/>
          <w:spacing w:val="-2"/>
          <w:sz w:val="24"/>
          <w:szCs w:val="24"/>
        </w:rPr>
        <w:t>o</w:t>
      </w:r>
      <w:r w:rsidRPr="001C0DB4">
        <w:rPr>
          <w:color w:val="auto"/>
          <w:spacing w:val="-1"/>
          <w:sz w:val="24"/>
          <w:szCs w:val="24"/>
        </w:rPr>
        <w:t>u</w:t>
      </w:r>
      <w:r w:rsidRPr="001C0DB4">
        <w:rPr>
          <w:color w:val="auto"/>
          <w:spacing w:val="-2"/>
          <w:sz w:val="24"/>
          <w:szCs w:val="24"/>
        </w:rPr>
        <w:t>t</w:t>
      </w:r>
      <w:r w:rsidRPr="001C0DB4">
        <w:rPr>
          <w:color w:val="auto"/>
          <w:spacing w:val="2"/>
          <w:sz w:val="24"/>
          <w:szCs w:val="24"/>
        </w:rPr>
        <w:t>il</w:t>
      </w:r>
      <w:r w:rsidRPr="001C0DB4">
        <w:rPr>
          <w:color w:val="auto"/>
          <w:sz w:val="24"/>
          <w:szCs w:val="24"/>
        </w:rPr>
        <w:t>s</w:t>
      </w:r>
      <w:r w:rsidRPr="001C0DB4">
        <w:rPr>
          <w:color w:val="auto"/>
          <w:spacing w:val="51"/>
          <w:sz w:val="24"/>
          <w:szCs w:val="24"/>
        </w:rPr>
        <w:t xml:space="preserve"> </w:t>
      </w:r>
      <w:r w:rsidRPr="001C0DB4">
        <w:rPr>
          <w:color w:val="auto"/>
          <w:sz w:val="24"/>
          <w:szCs w:val="24"/>
        </w:rPr>
        <w:t>pé</w:t>
      </w:r>
      <w:r w:rsidRPr="001C0DB4">
        <w:rPr>
          <w:color w:val="auto"/>
          <w:spacing w:val="2"/>
          <w:sz w:val="24"/>
          <w:szCs w:val="24"/>
        </w:rPr>
        <w:t>d</w:t>
      </w:r>
      <w:r w:rsidRPr="001C0DB4">
        <w:rPr>
          <w:color w:val="auto"/>
          <w:sz w:val="24"/>
          <w:szCs w:val="24"/>
        </w:rPr>
        <w:t>ag</w:t>
      </w:r>
      <w:r w:rsidRPr="001C0DB4">
        <w:rPr>
          <w:color w:val="auto"/>
          <w:spacing w:val="-2"/>
          <w:sz w:val="24"/>
          <w:szCs w:val="24"/>
        </w:rPr>
        <w:t>o</w:t>
      </w:r>
      <w:r w:rsidRPr="001C0DB4">
        <w:rPr>
          <w:color w:val="auto"/>
          <w:sz w:val="24"/>
          <w:szCs w:val="24"/>
        </w:rPr>
        <w:t>g</w:t>
      </w:r>
      <w:r w:rsidRPr="001C0DB4">
        <w:rPr>
          <w:color w:val="auto"/>
          <w:spacing w:val="2"/>
          <w:sz w:val="24"/>
          <w:szCs w:val="24"/>
        </w:rPr>
        <w:t>i</w:t>
      </w:r>
      <w:r w:rsidRPr="001C0DB4">
        <w:rPr>
          <w:color w:val="auto"/>
          <w:sz w:val="24"/>
          <w:szCs w:val="24"/>
        </w:rPr>
        <w:t>q</w:t>
      </w:r>
      <w:r w:rsidRPr="001C0DB4">
        <w:rPr>
          <w:color w:val="auto"/>
          <w:spacing w:val="-1"/>
          <w:sz w:val="24"/>
          <w:szCs w:val="24"/>
        </w:rPr>
        <w:t>u</w:t>
      </w:r>
      <w:r w:rsidRPr="001C0DB4">
        <w:rPr>
          <w:color w:val="auto"/>
          <w:sz w:val="24"/>
          <w:szCs w:val="24"/>
        </w:rPr>
        <w:t>es</w:t>
      </w:r>
      <w:r w:rsidRPr="001C0DB4">
        <w:rPr>
          <w:color w:val="auto"/>
          <w:spacing w:val="51"/>
          <w:sz w:val="24"/>
          <w:szCs w:val="24"/>
        </w:rPr>
        <w:t xml:space="preserve"> </w:t>
      </w:r>
      <w:r w:rsidRPr="001C0DB4">
        <w:rPr>
          <w:color w:val="auto"/>
          <w:sz w:val="24"/>
          <w:szCs w:val="24"/>
        </w:rPr>
        <w:t>é</w:t>
      </w:r>
      <w:r w:rsidRPr="001C0DB4">
        <w:rPr>
          <w:color w:val="auto"/>
          <w:spacing w:val="2"/>
          <w:sz w:val="24"/>
          <w:szCs w:val="24"/>
        </w:rPr>
        <w:t>l</w:t>
      </w:r>
      <w:r w:rsidRPr="001C0DB4">
        <w:rPr>
          <w:color w:val="auto"/>
          <w:sz w:val="24"/>
          <w:szCs w:val="24"/>
        </w:rPr>
        <w:t>a</w:t>
      </w:r>
      <w:r w:rsidRPr="001C0DB4">
        <w:rPr>
          <w:color w:val="auto"/>
          <w:spacing w:val="1"/>
          <w:sz w:val="24"/>
          <w:szCs w:val="24"/>
        </w:rPr>
        <w:t>b</w:t>
      </w:r>
      <w:r w:rsidRPr="001C0DB4">
        <w:rPr>
          <w:color w:val="auto"/>
          <w:spacing w:val="-2"/>
          <w:sz w:val="24"/>
          <w:szCs w:val="24"/>
        </w:rPr>
        <w:t>o</w:t>
      </w:r>
      <w:r w:rsidRPr="001C0DB4">
        <w:rPr>
          <w:color w:val="auto"/>
          <w:spacing w:val="1"/>
          <w:sz w:val="24"/>
          <w:szCs w:val="24"/>
        </w:rPr>
        <w:t>r</w:t>
      </w:r>
      <w:r w:rsidRPr="001C0DB4">
        <w:rPr>
          <w:color w:val="auto"/>
          <w:sz w:val="24"/>
          <w:szCs w:val="24"/>
        </w:rPr>
        <w:t>és</w:t>
      </w:r>
      <w:r w:rsidRPr="001C0DB4">
        <w:rPr>
          <w:color w:val="auto"/>
          <w:spacing w:val="51"/>
          <w:sz w:val="24"/>
          <w:szCs w:val="24"/>
        </w:rPr>
        <w:t xml:space="preserve"> </w:t>
      </w:r>
      <w:r w:rsidRPr="001C0DB4">
        <w:rPr>
          <w:color w:val="auto"/>
          <w:sz w:val="24"/>
          <w:szCs w:val="24"/>
        </w:rPr>
        <w:t>p</w:t>
      </w:r>
      <w:r w:rsidRPr="001C0DB4">
        <w:rPr>
          <w:color w:val="auto"/>
          <w:spacing w:val="-2"/>
          <w:sz w:val="24"/>
          <w:szCs w:val="24"/>
        </w:rPr>
        <w:t>o</w:t>
      </w:r>
      <w:r w:rsidRPr="001C0DB4">
        <w:rPr>
          <w:color w:val="auto"/>
          <w:spacing w:val="-1"/>
          <w:sz w:val="24"/>
          <w:szCs w:val="24"/>
        </w:rPr>
        <w:t>u</w:t>
      </w:r>
      <w:r w:rsidRPr="001C0DB4">
        <w:rPr>
          <w:color w:val="auto"/>
          <w:sz w:val="24"/>
          <w:szCs w:val="24"/>
        </w:rPr>
        <w:t>r</w:t>
      </w:r>
      <w:r w:rsidRPr="001C0DB4">
        <w:rPr>
          <w:color w:val="auto"/>
          <w:spacing w:val="50"/>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1"/>
          <w:sz w:val="24"/>
          <w:szCs w:val="24"/>
        </w:rPr>
        <w:t>ns</w:t>
      </w:r>
      <w:r w:rsidRPr="001C0DB4">
        <w:rPr>
          <w:color w:val="auto"/>
          <w:sz w:val="24"/>
          <w:szCs w:val="24"/>
        </w:rPr>
        <w:t>e</w:t>
      </w:r>
      <w:r w:rsidRPr="001C0DB4">
        <w:rPr>
          <w:color w:val="auto"/>
          <w:spacing w:val="2"/>
          <w:sz w:val="24"/>
          <w:szCs w:val="24"/>
        </w:rPr>
        <w:t>i</w:t>
      </w:r>
      <w:r w:rsidRPr="001C0DB4">
        <w:rPr>
          <w:color w:val="auto"/>
          <w:sz w:val="24"/>
          <w:szCs w:val="24"/>
        </w:rPr>
        <w:t>g</w:t>
      </w:r>
      <w:r w:rsidRPr="001C0DB4">
        <w:rPr>
          <w:color w:val="auto"/>
          <w:spacing w:val="-1"/>
          <w:sz w:val="24"/>
          <w:szCs w:val="24"/>
        </w:rPr>
        <w:t>n</w:t>
      </w:r>
      <w:r w:rsidRPr="001C0DB4">
        <w:rPr>
          <w:color w:val="auto"/>
          <w:sz w:val="24"/>
          <w:szCs w:val="24"/>
        </w:rPr>
        <w:t>e</w:t>
      </w:r>
      <w:r w:rsidRPr="001C0DB4">
        <w:rPr>
          <w:color w:val="auto"/>
          <w:spacing w:val="-1"/>
          <w:sz w:val="24"/>
          <w:szCs w:val="24"/>
        </w:rPr>
        <w:t>m</w:t>
      </w:r>
      <w:r w:rsidRPr="001C0DB4">
        <w:rPr>
          <w:color w:val="auto"/>
          <w:sz w:val="24"/>
          <w:szCs w:val="24"/>
        </w:rPr>
        <w:t>e</w:t>
      </w:r>
      <w:r w:rsidRPr="001C0DB4">
        <w:rPr>
          <w:color w:val="auto"/>
          <w:spacing w:val="-1"/>
          <w:sz w:val="24"/>
          <w:szCs w:val="24"/>
        </w:rPr>
        <w:t>n</w:t>
      </w:r>
      <w:r w:rsidRPr="001C0DB4">
        <w:rPr>
          <w:color w:val="auto"/>
          <w:sz w:val="24"/>
          <w:szCs w:val="24"/>
        </w:rPr>
        <w:t>t</w:t>
      </w:r>
      <w:r w:rsidRPr="001C0DB4">
        <w:rPr>
          <w:color w:val="auto"/>
          <w:spacing w:val="49"/>
          <w:sz w:val="24"/>
          <w:szCs w:val="24"/>
        </w:rPr>
        <w:t xml:space="preserve"> </w:t>
      </w:r>
      <w:r w:rsidRPr="001C0DB4">
        <w:rPr>
          <w:color w:val="auto"/>
          <w:spacing w:val="2"/>
          <w:sz w:val="24"/>
          <w:szCs w:val="24"/>
        </w:rPr>
        <w:t>d</w:t>
      </w:r>
      <w:r w:rsidRPr="001C0DB4">
        <w:rPr>
          <w:color w:val="auto"/>
          <w:sz w:val="24"/>
          <w:szCs w:val="24"/>
        </w:rPr>
        <w:t>u</w:t>
      </w:r>
      <w:r w:rsidRPr="001C0DB4">
        <w:rPr>
          <w:color w:val="auto"/>
          <w:spacing w:val="52"/>
          <w:sz w:val="24"/>
          <w:szCs w:val="24"/>
        </w:rPr>
        <w:t xml:space="preserve"> </w:t>
      </w:r>
      <w:r w:rsidRPr="001C0DB4">
        <w:rPr>
          <w:color w:val="auto"/>
          <w:spacing w:val="-1"/>
          <w:sz w:val="24"/>
          <w:szCs w:val="24"/>
        </w:rPr>
        <w:t>V</w:t>
      </w:r>
      <w:r w:rsidRPr="001C0DB4">
        <w:rPr>
          <w:color w:val="auto"/>
          <w:sz w:val="24"/>
          <w:szCs w:val="24"/>
        </w:rPr>
        <w:t>IH</w:t>
      </w:r>
      <w:r w:rsidRPr="001C0DB4">
        <w:rPr>
          <w:color w:val="auto"/>
          <w:spacing w:val="53"/>
          <w:sz w:val="24"/>
          <w:szCs w:val="24"/>
        </w:rPr>
        <w:t xml:space="preserve"> </w:t>
      </w:r>
      <w:r w:rsidRPr="001C0DB4">
        <w:rPr>
          <w:color w:val="auto"/>
          <w:spacing w:val="2"/>
          <w:sz w:val="24"/>
          <w:szCs w:val="24"/>
        </w:rPr>
        <w:t>d</w:t>
      </w:r>
      <w:r w:rsidRPr="001C0DB4">
        <w:rPr>
          <w:color w:val="auto"/>
          <w:sz w:val="24"/>
          <w:szCs w:val="24"/>
        </w:rPr>
        <w:t>a</w:t>
      </w:r>
      <w:r w:rsidRPr="001C0DB4">
        <w:rPr>
          <w:color w:val="auto"/>
          <w:spacing w:val="-1"/>
          <w:sz w:val="24"/>
          <w:szCs w:val="24"/>
        </w:rPr>
        <w:t>n</w:t>
      </w:r>
      <w:r w:rsidRPr="001C0DB4">
        <w:rPr>
          <w:color w:val="auto"/>
          <w:sz w:val="24"/>
          <w:szCs w:val="24"/>
        </w:rPr>
        <w:t>s</w:t>
      </w:r>
      <w:r w:rsidRPr="001C0DB4">
        <w:rPr>
          <w:color w:val="auto"/>
          <w:spacing w:val="51"/>
          <w:sz w:val="24"/>
          <w:szCs w:val="24"/>
        </w:rPr>
        <w:t xml:space="preserve"> </w:t>
      </w:r>
      <w:r w:rsidRPr="001C0DB4">
        <w:rPr>
          <w:color w:val="auto"/>
          <w:spacing w:val="2"/>
          <w:sz w:val="24"/>
          <w:szCs w:val="24"/>
        </w:rPr>
        <w:t>l</w:t>
      </w:r>
      <w:r w:rsidRPr="001C0DB4">
        <w:rPr>
          <w:color w:val="auto"/>
          <w:sz w:val="24"/>
          <w:szCs w:val="24"/>
        </w:rPr>
        <w:t>es p</w:t>
      </w:r>
      <w:r w:rsidRPr="001C0DB4">
        <w:rPr>
          <w:color w:val="auto"/>
          <w:spacing w:val="1"/>
          <w:sz w:val="24"/>
          <w:szCs w:val="24"/>
        </w:rPr>
        <w:t>r</w:t>
      </w:r>
      <w:r w:rsidRPr="001C0DB4">
        <w:rPr>
          <w:color w:val="auto"/>
          <w:spacing w:val="-2"/>
          <w:sz w:val="24"/>
          <w:szCs w:val="24"/>
        </w:rPr>
        <w:t>o</w:t>
      </w:r>
      <w:r w:rsidRPr="001C0DB4">
        <w:rPr>
          <w:color w:val="auto"/>
          <w:sz w:val="24"/>
          <w:szCs w:val="24"/>
        </w:rPr>
        <w:t>g</w:t>
      </w:r>
      <w:r w:rsidRPr="001C0DB4">
        <w:rPr>
          <w:color w:val="auto"/>
          <w:spacing w:val="1"/>
          <w:sz w:val="24"/>
          <w:szCs w:val="24"/>
        </w:rPr>
        <w:t>r</w:t>
      </w:r>
      <w:r w:rsidRPr="001C0DB4">
        <w:rPr>
          <w:color w:val="auto"/>
          <w:sz w:val="24"/>
          <w:szCs w:val="24"/>
        </w:rPr>
        <w:t>a</w:t>
      </w:r>
      <w:r w:rsidRPr="001C0DB4">
        <w:rPr>
          <w:color w:val="auto"/>
          <w:spacing w:val="-1"/>
          <w:sz w:val="24"/>
          <w:szCs w:val="24"/>
        </w:rPr>
        <w:t>mm</w:t>
      </w:r>
      <w:r w:rsidRPr="001C0DB4">
        <w:rPr>
          <w:color w:val="auto"/>
          <w:sz w:val="24"/>
          <w:szCs w:val="24"/>
        </w:rPr>
        <w:t>es</w:t>
      </w:r>
      <w:r w:rsidRPr="001C0DB4">
        <w:rPr>
          <w:color w:val="auto"/>
          <w:spacing w:val="-7"/>
          <w:sz w:val="24"/>
          <w:szCs w:val="24"/>
        </w:rPr>
        <w:t xml:space="preserve"> </w:t>
      </w:r>
      <w:r w:rsidRPr="001C0DB4">
        <w:rPr>
          <w:color w:val="auto"/>
          <w:spacing w:val="-1"/>
          <w:sz w:val="24"/>
          <w:szCs w:val="24"/>
        </w:rPr>
        <w:t>sc</w:t>
      </w:r>
      <w:r w:rsidRPr="001C0DB4">
        <w:rPr>
          <w:color w:val="auto"/>
          <w:spacing w:val="-2"/>
          <w:sz w:val="24"/>
          <w:szCs w:val="24"/>
        </w:rPr>
        <w:t>o</w:t>
      </w:r>
      <w:r w:rsidRPr="001C0DB4">
        <w:rPr>
          <w:color w:val="auto"/>
          <w:spacing w:val="2"/>
          <w:sz w:val="24"/>
          <w:szCs w:val="24"/>
        </w:rPr>
        <w:t>l</w:t>
      </w:r>
      <w:r w:rsidRPr="001C0DB4">
        <w:rPr>
          <w:color w:val="auto"/>
          <w:sz w:val="24"/>
          <w:szCs w:val="24"/>
        </w:rPr>
        <w:t>a</w:t>
      </w:r>
      <w:r w:rsidRPr="001C0DB4">
        <w:rPr>
          <w:color w:val="auto"/>
          <w:spacing w:val="2"/>
          <w:sz w:val="24"/>
          <w:szCs w:val="24"/>
        </w:rPr>
        <w:t>i</w:t>
      </w:r>
      <w:r w:rsidRPr="001C0DB4">
        <w:rPr>
          <w:color w:val="auto"/>
          <w:spacing w:val="1"/>
          <w:sz w:val="24"/>
          <w:szCs w:val="24"/>
        </w:rPr>
        <w:t>r</w:t>
      </w:r>
      <w:r w:rsidRPr="001C0DB4">
        <w:rPr>
          <w:color w:val="auto"/>
          <w:sz w:val="24"/>
          <w:szCs w:val="24"/>
        </w:rPr>
        <w:t>es</w:t>
      </w:r>
      <w:r w:rsidRPr="001C0DB4">
        <w:rPr>
          <w:color w:val="auto"/>
          <w:spacing w:val="-11"/>
          <w:sz w:val="24"/>
          <w:szCs w:val="24"/>
        </w:rPr>
        <w:t xml:space="preserve"> </w:t>
      </w:r>
      <w:r w:rsidRPr="001C0DB4">
        <w:rPr>
          <w:color w:val="auto"/>
          <w:sz w:val="24"/>
          <w:szCs w:val="24"/>
        </w:rPr>
        <w:t>y</w:t>
      </w:r>
      <w:r w:rsidRPr="001C0DB4">
        <w:rPr>
          <w:color w:val="auto"/>
          <w:spacing w:val="-4"/>
          <w:sz w:val="24"/>
          <w:szCs w:val="24"/>
        </w:rPr>
        <w:t xml:space="preserve"> </w:t>
      </w:r>
      <w:r w:rsidRPr="001C0DB4">
        <w:rPr>
          <w:color w:val="auto"/>
          <w:spacing w:val="-1"/>
          <w:sz w:val="24"/>
          <w:szCs w:val="24"/>
        </w:rPr>
        <w:t>c</w:t>
      </w:r>
      <w:r w:rsidRPr="001C0DB4">
        <w:rPr>
          <w:color w:val="auto"/>
          <w:spacing w:val="-2"/>
          <w:sz w:val="24"/>
          <w:szCs w:val="24"/>
        </w:rPr>
        <w:t>o</w:t>
      </w:r>
      <w:r w:rsidRPr="001C0DB4">
        <w:rPr>
          <w:color w:val="auto"/>
          <w:spacing w:val="-1"/>
          <w:sz w:val="24"/>
          <w:szCs w:val="24"/>
        </w:rPr>
        <w:t>m</w:t>
      </w:r>
      <w:r w:rsidRPr="001C0DB4">
        <w:rPr>
          <w:color w:val="auto"/>
          <w:sz w:val="24"/>
          <w:szCs w:val="24"/>
        </w:rPr>
        <w:t>p</w:t>
      </w:r>
      <w:r w:rsidRPr="001C0DB4">
        <w:rPr>
          <w:color w:val="auto"/>
          <w:spacing w:val="1"/>
          <w:sz w:val="24"/>
          <w:szCs w:val="24"/>
        </w:rPr>
        <w:t>r</w:t>
      </w:r>
      <w:r w:rsidRPr="001C0DB4">
        <w:rPr>
          <w:color w:val="auto"/>
          <w:spacing w:val="2"/>
          <w:sz w:val="24"/>
          <w:szCs w:val="24"/>
        </w:rPr>
        <w:t>i</w:t>
      </w:r>
      <w:r w:rsidRPr="001C0DB4">
        <w:rPr>
          <w:color w:val="auto"/>
          <w:sz w:val="24"/>
          <w:szCs w:val="24"/>
        </w:rPr>
        <w:t>s</w:t>
      </w:r>
      <w:r w:rsidRPr="001C0DB4">
        <w:rPr>
          <w:color w:val="auto"/>
          <w:spacing w:val="-10"/>
          <w:sz w:val="24"/>
          <w:szCs w:val="24"/>
        </w:rPr>
        <w:t xml:space="preserve"> </w:t>
      </w:r>
      <w:r w:rsidRPr="001C0DB4">
        <w:rPr>
          <w:color w:val="auto"/>
          <w:spacing w:val="2"/>
          <w:sz w:val="24"/>
          <w:szCs w:val="24"/>
        </w:rPr>
        <w:t>l</w:t>
      </w:r>
      <w:r w:rsidRPr="001C0DB4">
        <w:rPr>
          <w:color w:val="auto"/>
          <w:sz w:val="24"/>
          <w:szCs w:val="24"/>
        </w:rPr>
        <w:t>’app</w:t>
      </w:r>
      <w:r w:rsidRPr="001C0DB4">
        <w:rPr>
          <w:color w:val="auto"/>
          <w:spacing w:val="1"/>
          <w:sz w:val="24"/>
          <w:szCs w:val="24"/>
        </w:rPr>
        <w:t>r</w:t>
      </w:r>
      <w:r w:rsidRPr="001C0DB4">
        <w:rPr>
          <w:color w:val="auto"/>
          <w:spacing w:val="-2"/>
          <w:sz w:val="24"/>
          <w:szCs w:val="24"/>
        </w:rPr>
        <w:t>o</w:t>
      </w:r>
      <w:r w:rsidRPr="001C0DB4">
        <w:rPr>
          <w:color w:val="auto"/>
          <w:spacing w:val="-1"/>
          <w:sz w:val="24"/>
          <w:szCs w:val="24"/>
        </w:rPr>
        <w:t>ch</w:t>
      </w:r>
      <w:r w:rsidRPr="001C0DB4">
        <w:rPr>
          <w:color w:val="auto"/>
          <w:sz w:val="24"/>
          <w:szCs w:val="24"/>
        </w:rPr>
        <w:t>e</w:t>
      </w:r>
      <w:r w:rsidRPr="001C0DB4">
        <w:rPr>
          <w:color w:val="auto"/>
          <w:spacing w:val="-9"/>
          <w:sz w:val="24"/>
          <w:szCs w:val="24"/>
        </w:rPr>
        <w:t xml:space="preserve"> </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t</w:t>
      </w:r>
      <w:r w:rsidRPr="001C0DB4">
        <w:rPr>
          <w:color w:val="auto"/>
          <w:sz w:val="24"/>
          <w:szCs w:val="24"/>
        </w:rPr>
        <w:t>ég</w:t>
      </w:r>
      <w:r w:rsidRPr="001C0DB4">
        <w:rPr>
          <w:color w:val="auto"/>
          <w:spacing w:val="1"/>
          <w:sz w:val="24"/>
          <w:szCs w:val="24"/>
        </w:rPr>
        <w:t>r</w:t>
      </w:r>
      <w:r w:rsidRPr="001C0DB4">
        <w:rPr>
          <w:color w:val="auto"/>
          <w:sz w:val="24"/>
          <w:szCs w:val="24"/>
        </w:rPr>
        <w:t>é</w:t>
      </w:r>
      <w:r w:rsidR="00721B4A">
        <w:rPr>
          <w:color w:val="auto"/>
          <w:sz w:val="24"/>
          <w:szCs w:val="24"/>
        </w:rPr>
        <w:t>e</w:t>
      </w:r>
      <w:r w:rsidRPr="001C0DB4">
        <w:rPr>
          <w:color w:val="auto"/>
          <w:spacing w:val="48"/>
          <w:sz w:val="24"/>
          <w:szCs w:val="24"/>
        </w:rPr>
        <w:t xml:space="preserve"> </w:t>
      </w:r>
      <w:r w:rsidRPr="001C0DB4">
        <w:rPr>
          <w:color w:val="auto"/>
          <w:spacing w:val="-1"/>
          <w:sz w:val="24"/>
          <w:szCs w:val="24"/>
        </w:rPr>
        <w:t>V</w:t>
      </w:r>
      <w:r w:rsidRPr="001C0DB4">
        <w:rPr>
          <w:color w:val="auto"/>
          <w:spacing w:val="-5"/>
          <w:sz w:val="24"/>
          <w:szCs w:val="24"/>
        </w:rPr>
        <w:t>I</w:t>
      </w:r>
      <w:r w:rsidRPr="001C0DB4">
        <w:rPr>
          <w:color w:val="auto"/>
          <w:sz w:val="24"/>
          <w:szCs w:val="24"/>
        </w:rPr>
        <w:t>H</w:t>
      </w:r>
      <w:r w:rsidRPr="001C0DB4">
        <w:rPr>
          <w:color w:val="auto"/>
          <w:spacing w:val="-4"/>
          <w:sz w:val="24"/>
          <w:szCs w:val="24"/>
        </w:rPr>
        <w:t xml:space="preserve"> </w:t>
      </w:r>
      <w:r w:rsidRPr="001C0DB4">
        <w:rPr>
          <w:color w:val="auto"/>
          <w:sz w:val="24"/>
          <w:szCs w:val="24"/>
        </w:rPr>
        <w:t>et</w:t>
      </w:r>
      <w:r w:rsidRPr="001C0DB4">
        <w:rPr>
          <w:color w:val="auto"/>
          <w:spacing w:val="-6"/>
          <w:sz w:val="24"/>
          <w:szCs w:val="24"/>
        </w:rPr>
        <w:t xml:space="preserve"> </w:t>
      </w:r>
      <w:r w:rsidRPr="001C0DB4">
        <w:rPr>
          <w:color w:val="auto"/>
          <w:spacing w:val="-1"/>
          <w:sz w:val="24"/>
          <w:szCs w:val="24"/>
        </w:rPr>
        <w:t>s</w:t>
      </w:r>
      <w:r w:rsidRPr="001C0DB4">
        <w:rPr>
          <w:color w:val="auto"/>
          <w:sz w:val="24"/>
          <w:szCs w:val="24"/>
        </w:rPr>
        <w:t>a</w:t>
      </w:r>
      <w:r w:rsidRPr="001C0DB4">
        <w:rPr>
          <w:color w:val="auto"/>
          <w:spacing w:val="-1"/>
          <w:sz w:val="24"/>
          <w:szCs w:val="24"/>
        </w:rPr>
        <w:t>n</w:t>
      </w:r>
      <w:r w:rsidRPr="001C0DB4">
        <w:rPr>
          <w:color w:val="auto"/>
          <w:spacing w:val="-2"/>
          <w:sz w:val="24"/>
          <w:szCs w:val="24"/>
        </w:rPr>
        <w:t>t</w:t>
      </w:r>
      <w:r w:rsidRPr="001C0DB4">
        <w:rPr>
          <w:color w:val="auto"/>
          <w:sz w:val="24"/>
          <w:szCs w:val="24"/>
        </w:rPr>
        <w:t>é</w:t>
      </w:r>
      <w:r w:rsidRPr="001C0DB4">
        <w:rPr>
          <w:color w:val="auto"/>
          <w:spacing w:val="-5"/>
          <w:sz w:val="24"/>
          <w:szCs w:val="24"/>
        </w:rPr>
        <w:t xml:space="preserve"> </w:t>
      </w:r>
      <w:r w:rsidRPr="001C0DB4">
        <w:rPr>
          <w:color w:val="auto"/>
          <w:spacing w:val="-1"/>
          <w:sz w:val="24"/>
          <w:szCs w:val="24"/>
        </w:rPr>
        <w:t>s</w:t>
      </w:r>
      <w:r w:rsidRPr="001C0DB4">
        <w:rPr>
          <w:color w:val="auto"/>
          <w:sz w:val="24"/>
          <w:szCs w:val="24"/>
        </w:rPr>
        <w:t>ex</w:t>
      </w:r>
      <w:r w:rsidRPr="001C0DB4">
        <w:rPr>
          <w:color w:val="auto"/>
          <w:spacing w:val="-1"/>
          <w:sz w:val="24"/>
          <w:szCs w:val="24"/>
        </w:rPr>
        <w:t>u</w:t>
      </w:r>
      <w:r w:rsidRPr="001C0DB4">
        <w:rPr>
          <w:color w:val="auto"/>
          <w:spacing w:val="-6"/>
          <w:sz w:val="24"/>
          <w:szCs w:val="24"/>
        </w:rPr>
        <w:t>e</w:t>
      </w:r>
      <w:r w:rsidRPr="001C0DB4">
        <w:rPr>
          <w:color w:val="auto"/>
          <w:spacing w:val="2"/>
          <w:sz w:val="24"/>
          <w:szCs w:val="24"/>
        </w:rPr>
        <w:t>ll</w:t>
      </w:r>
      <w:r w:rsidRPr="001C0DB4">
        <w:rPr>
          <w:color w:val="auto"/>
          <w:sz w:val="24"/>
          <w:szCs w:val="24"/>
        </w:rPr>
        <w:t>e</w:t>
      </w:r>
      <w:r w:rsidR="001C0DB4" w:rsidRPr="001C0DB4">
        <w:rPr>
          <w:color w:val="auto"/>
          <w:sz w:val="24"/>
          <w:szCs w:val="24"/>
        </w:rPr>
        <w:t> ;</w:t>
      </w:r>
    </w:p>
    <w:p w:rsidR="001C0DB4"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before="4" w:after="0" w:line="360" w:lineRule="auto"/>
        <w:ind w:right="118"/>
        <w:jc w:val="both"/>
        <w:rPr>
          <w:color w:val="auto"/>
          <w:sz w:val="24"/>
          <w:szCs w:val="24"/>
        </w:rPr>
      </w:pPr>
      <w:r w:rsidRPr="001C0DB4">
        <w:rPr>
          <w:color w:val="auto"/>
          <w:sz w:val="24"/>
          <w:szCs w:val="24"/>
        </w:rPr>
        <w:t>a</w:t>
      </w:r>
      <w:r w:rsidRPr="001C0DB4">
        <w:rPr>
          <w:color w:val="auto"/>
          <w:spacing w:val="-1"/>
          <w:sz w:val="24"/>
          <w:szCs w:val="24"/>
        </w:rPr>
        <w:t>n</w:t>
      </w:r>
      <w:r w:rsidRPr="001C0DB4">
        <w:rPr>
          <w:color w:val="auto"/>
          <w:sz w:val="24"/>
          <w:szCs w:val="24"/>
        </w:rPr>
        <w:t>a</w:t>
      </w:r>
      <w:r w:rsidRPr="001C0DB4">
        <w:rPr>
          <w:color w:val="auto"/>
          <w:spacing w:val="2"/>
          <w:sz w:val="24"/>
          <w:szCs w:val="24"/>
        </w:rPr>
        <w:t>l</w:t>
      </w:r>
      <w:r w:rsidRPr="001C0DB4">
        <w:rPr>
          <w:color w:val="auto"/>
          <w:sz w:val="24"/>
          <w:szCs w:val="24"/>
        </w:rPr>
        <w:t>y</w:t>
      </w:r>
      <w:r w:rsidRPr="001C0DB4">
        <w:rPr>
          <w:color w:val="auto"/>
          <w:spacing w:val="-1"/>
          <w:sz w:val="24"/>
          <w:szCs w:val="24"/>
        </w:rPr>
        <w:t>s</w:t>
      </w:r>
      <w:r w:rsidRPr="001C0DB4">
        <w:rPr>
          <w:color w:val="auto"/>
          <w:sz w:val="24"/>
          <w:szCs w:val="24"/>
        </w:rPr>
        <w:t>er</w:t>
      </w:r>
      <w:r w:rsidRPr="001C0DB4">
        <w:rPr>
          <w:color w:val="auto"/>
          <w:spacing w:val="29"/>
          <w:sz w:val="24"/>
          <w:szCs w:val="24"/>
        </w:rPr>
        <w:t xml:space="preserve"> </w:t>
      </w:r>
      <w:r w:rsidRPr="001C0DB4">
        <w:rPr>
          <w:color w:val="auto"/>
          <w:spacing w:val="-3"/>
          <w:sz w:val="24"/>
          <w:szCs w:val="24"/>
        </w:rPr>
        <w:t>l</w:t>
      </w:r>
      <w:r w:rsidRPr="001C0DB4">
        <w:rPr>
          <w:color w:val="auto"/>
          <w:sz w:val="24"/>
          <w:szCs w:val="24"/>
        </w:rPr>
        <w:t>’</w:t>
      </w:r>
      <w:r w:rsidRPr="001C0DB4">
        <w:rPr>
          <w:color w:val="auto"/>
          <w:spacing w:val="1"/>
          <w:sz w:val="24"/>
          <w:szCs w:val="24"/>
        </w:rPr>
        <w:t>i</w:t>
      </w:r>
      <w:r w:rsidRPr="001C0DB4">
        <w:rPr>
          <w:color w:val="auto"/>
          <w:spacing w:val="-1"/>
          <w:sz w:val="24"/>
          <w:szCs w:val="24"/>
        </w:rPr>
        <w:t>m</w:t>
      </w:r>
      <w:r w:rsidRPr="001C0DB4">
        <w:rPr>
          <w:color w:val="auto"/>
          <w:sz w:val="24"/>
          <w:szCs w:val="24"/>
        </w:rPr>
        <w:t>pa</w:t>
      </w:r>
      <w:r w:rsidRPr="001C0DB4">
        <w:rPr>
          <w:color w:val="auto"/>
          <w:spacing w:val="-1"/>
          <w:sz w:val="24"/>
          <w:szCs w:val="24"/>
        </w:rPr>
        <w:t>c</w:t>
      </w:r>
      <w:r w:rsidRPr="001C0DB4">
        <w:rPr>
          <w:color w:val="auto"/>
          <w:sz w:val="24"/>
          <w:szCs w:val="24"/>
        </w:rPr>
        <w:t>t</w:t>
      </w:r>
      <w:r w:rsidRPr="001C0DB4">
        <w:rPr>
          <w:color w:val="auto"/>
          <w:spacing w:val="27"/>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28"/>
          <w:sz w:val="24"/>
          <w:szCs w:val="24"/>
        </w:rPr>
        <w:t xml:space="preserve"> </w:t>
      </w:r>
      <w:r w:rsidRPr="001C0DB4">
        <w:rPr>
          <w:color w:val="auto"/>
          <w:spacing w:val="-1"/>
          <w:sz w:val="24"/>
          <w:szCs w:val="24"/>
        </w:rPr>
        <w:t>c</w:t>
      </w:r>
      <w:r w:rsidRPr="001C0DB4">
        <w:rPr>
          <w:color w:val="auto"/>
          <w:sz w:val="24"/>
          <w:szCs w:val="24"/>
        </w:rPr>
        <w:t>es</w:t>
      </w:r>
      <w:r w:rsidRPr="001C0DB4">
        <w:rPr>
          <w:color w:val="auto"/>
          <w:spacing w:val="28"/>
          <w:sz w:val="24"/>
          <w:szCs w:val="24"/>
        </w:rPr>
        <w:t xml:space="preserve"> </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t</w:t>
      </w:r>
      <w:r w:rsidRPr="001C0DB4">
        <w:rPr>
          <w:color w:val="auto"/>
          <w:sz w:val="24"/>
          <w:szCs w:val="24"/>
        </w:rPr>
        <w:t>e</w:t>
      </w:r>
      <w:r w:rsidRPr="001C0DB4">
        <w:rPr>
          <w:color w:val="auto"/>
          <w:spacing w:val="1"/>
          <w:sz w:val="24"/>
          <w:szCs w:val="24"/>
        </w:rPr>
        <w:t>r</w:t>
      </w:r>
      <w:r w:rsidRPr="001C0DB4">
        <w:rPr>
          <w:color w:val="auto"/>
          <w:spacing w:val="-1"/>
          <w:sz w:val="24"/>
          <w:szCs w:val="24"/>
        </w:rPr>
        <w:t>v</w:t>
      </w:r>
      <w:r w:rsidRPr="001C0DB4">
        <w:rPr>
          <w:color w:val="auto"/>
          <w:sz w:val="24"/>
          <w:szCs w:val="24"/>
        </w:rPr>
        <w:t>e</w:t>
      </w:r>
      <w:r w:rsidRPr="001C0DB4">
        <w:rPr>
          <w:color w:val="auto"/>
          <w:spacing w:val="-1"/>
          <w:sz w:val="24"/>
          <w:szCs w:val="24"/>
        </w:rPr>
        <w:t>n</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pacing w:val="-1"/>
          <w:sz w:val="24"/>
          <w:szCs w:val="24"/>
        </w:rPr>
        <w:t>n</w:t>
      </w:r>
      <w:r w:rsidRPr="001C0DB4">
        <w:rPr>
          <w:color w:val="auto"/>
          <w:sz w:val="24"/>
          <w:szCs w:val="24"/>
        </w:rPr>
        <w:t>s</w:t>
      </w:r>
      <w:r w:rsidRPr="001C0DB4">
        <w:rPr>
          <w:color w:val="auto"/>
          <w:spacing w:val="28"/>
          <w:sz w:val="24"/>
          <w:szCs w:val="24"/>
        </w:rPr>
        <w:t xml:space="preserve"> </w:t>
      </w:r>
      <w:r w:rsidRPr="001C0DB4">
        <w:rPr>
          <w:color w:val="auto"/>
          <w:spacing w:val="-1"/>
          <w:sz w:val="24"/>
          <w:szCs w:val="24"/>
        </w:rPr>
        <w:t>su</w:t>
      </w:r>
      <w:r w:rsidRPr="001C0DB4">
        <w:rPr>
          <w:color w:val="auto"/>
          <w:sz w:val="24"/>
          <w:szCs w:val="24"/>
        </w:rPr>
        <w:t>r</w:t>
      </w:r>
      <w:r w:rsidRPr="001C0DB4">
        <w:rPr>
          <w:color w:val="auto"/>
          <w:spacing w:val="29"/>
          <w:sz w:val="24"/>
          <w:szCs w:val="24"/>
        </w:rPr>
        <w:t xml:space="preserve"> </w:t>
      </w:r>
      <w:r w:rsidRPr="001C0DB4">
        <w:rPr>
          <w:color w:val="auto"/>
          <w:spacing w:val="-3"/>
          <w:sz w:val="24"/>
          <w:szCs w:val="24"/>
        </w:rPr>
        <w:t>l</w:t>
      </w:r>
      <w:r w:rsidRPr="001C0DB4">
        <w:rPr>
          <w:color w:val="auto"/>
          <w:sz w:val="24"/>
          <w:szCs w:val="24"/>
        </w:rPr>
        <w:t>es</w:t>
      </w:r>
      <w:r w:rsidRPr="001C0DB4">
        <w:rPr>
          <w:color w:val="auto"/>
          <w:spacing w:val="28"/>
          <w:sz w:val="24"/>
          <w:szCs w:val="24"/>
        </w:rPr>
        <w:t xml:space="preserve"> </w:t>
      </w:r>
      <w:r w:rsidRPr="001C0DB4">
        <w:rPr>
          <w:color w:val="auto"/>
          <w:spacing w:val="1"/>
          <w:sz w:val="24"/>
          <w:szCs w:val="24"/>
        </w:rPr>
        <w:t>j</w:t>
      </w:r>
      <w:r w:rsidRPr="001C0DB4">
        <w:rPr>
          <w:color w:val="auto"/>
          <w:sz w:val="24"/>
          <w:szCs w:val="24"/>
        </w:rPr>
        <w:t>e</w:t>
      </w:r>
      <w:r w:rsidRPr="001C0DB4">
        <w:rPr>
          <w:color w:val="auto"/>
          <w:spacing w:val="-1"/>
          <w:sz w:val="24"/>
          <w:szCs w:val="24"/>
        </w:rPr>
        <w:t>un</w:t>
      </w:r>
      <w:r w:rsidRPr="001C0DB4">
        <w:rPr>
          <w:color w:val="auto"/>
          <w:sz w:val="24"/>
          <w:szCs w:val="24"/>
        </w:rPr>
        <w:t>es</w:t>
      </w:r>
      <w:r w:rsidRPr="001C0DB4">
        <w:rPr>
          <w:color w:val="auto"/>
          <w:spacing w:val="28"/>
          <w:sz w:val="24"/>
          <w:szCs w:val="24"/>
        </w:rPr>
        <w:t xml:space="preserve"> </w:t>
      </w:r>
      <w:r w:rsidRPr="001C0DB4">
        <w:rPr>
          <w:color w:val="auto"/>
          <w:spacing w:val="-1"/>
          <w:sz w:val="24"/>
          <w:szCs w:val="24"/>
        </w:rPr>
        <w:t>sc</w:t>
      </w:r>
      <w:r w:rsidRPr="001C0DB4">
        <w:rPr>
          <w:color w:val="auto"/>
          <w:spacing w:val="-2"/>
          <w:sz w:val="24"/>
          <w:szCs w:val="24"/>
        </w:rPr>
        <w:t>o</w:t>
      </w:r>
      <w:r w:rsidRPr="001C0DB4">
        <w:rPr>
          <w:color w:val="auto"/>
          <w:spacing w:val="2"/>
          <w:sz w:val="24"/>
          <w:szCs w:val="24"/>
        </w:rPr>
        <w:t>l</w:t>
      </w:r>
      <w:r w:rsidRPr="001C0DB4">
        <w:rPr>
          <w:color w:val="auto"/>
          <w:sz w:val="24"/>
          <w:szCs w:val="24"/>
        </w:rPr>
        <w:t>a</w:t>
      </w:r>
      <w:r w:rsidRPr="001C0DB4">
        <w:rPr>
          <w:color w:val="auto"/>
          <w:spacing w:val="2"/>
          <w:sz w:val="24"/>
          <w:szCs w:val="24"/>
        </w:rPr>
        <w:t>i</w:t>
      </w:r>
      <w:r w:rsidRPr="001C0DB4">
        <w:rPr>
          <w:color w:val="auto"/>
          <w:spacing w:val="1"/>
          <w:sz w:val="24"/>
          <w:szCs w:val="24"/>
        </w:rPr>
        <w:t>r</w:t>
      </w:r>
      <w:r w:rsidRPr="001C0DB4">
        <w:rPr>
          <w:color w:val="auto"/>
          <w:sz w:val="24"/>
          <w:szCs w:val="24"/>
        </w:rPr>
        <w:t>es</w:t>
      </w:r>
      <w:r w:rsidRPr="001C0DB4">
        <w:rPr>
          <w:color w:val="auto"/>
          <w:spacing w:val="23"/>
          <w:sz w:val="24"/>
          <w:szCs w:val="24"/>
        </w:rPr>
        <w:t xml:space="preserve"> </w:t>
      </w:r>
      <w:r w:rsidRPr="001C0DB4">
        <w:rPr>
          <w:color w:val="auto"/>
          <w:spacing w:val="-1"/>
          <w:sz w:val="24"/>
          <w:szCs w:val="24"/>
        </w:rPr>
        <w:t>n</w:t>
      </w:r>
      <w:r w:rsidRPr="001C0DB4">
        <w:rPr>
          <w:color w:val="auto"/>
          <w:spacing w:val="-2"/>
          <w:sz w:val="24"/>
          <w:szCs w:val="24"/>
        </w:rPr>
        <w:t>ot</w:t>
      </w:r>
      <w:r w:rsidRPr="001C0DB4">
        <w:rPr>
          <w:color w:val="auto"/>
          <w:sz w:val="24"/>
          <w:szCs w:val="24"/>
        </w:rPr>
        <w:t>a</w:t>
      </w:r>
      <w:r w:rsidRPr="001C0DB4">
        <w:rPr>
          <w:color w:val="auto"/>
          <w:spacing w:val="-1"/>
          <w:sz w:val="24"/>
          <w:szCs w:val="24"/>
        </w:rPr>
        <w:t>mm</w:t>
      </w:r>
      <w:r w:rsidRPr="001C0DB4">
        <w:rPr>
          <w:color w:val="auto"/>
          <w:sz w:val="24"/>
          <w:szCs w:val="24"/>
        </w:rPr>
        <w:t>e</w:t>
      </w:r>
      <w:r w:rsidRPr="001C0DB4">
        <w:rPr>
          <w:color w:val="auto"/>
          <w:spacing w:val="-1"/>
          <w:sz w:val="24"/>
          <w:szCs w:val="24"/>
        </w:rPr>
        <w:t>n</w:t>
      </w:r>
      <w:r w:rsidRPr="001C0DB4">
        <w:rPr>
          <w:color w:val="auto"/>
          <w:sz w:val="24"/>
          <w:szCs w:val="24"/>
        </w:rPr>
        <w:t>t</w:t>
      </w:r>
      <w:r w:rsidRPr="001C0DB4">
        <w:rPr>
          <w:color w:val="auto"/>
          <w:spacing w:val="26"/>
          <w:sz w:val="24"/>
          <w:szCs w:val="24"/>
        </w:rPr>
        <w:t xml:space="preserve"> </w:t>
      </w:r>
      <w:r w:rsidRPr="001C0DB4">
        <w:rPr>
          <w:color w:val="auto"/>
          <w:spacing w:val="2"/>
          <w:sz w:val="24"/>
          <w:szCs w:val="24"/>
        </w:rPr>
        <w:t>d</w:t>
      </w:r>
      <w:r w:rsidRPr="001C0DB4">
        <w:rPr>
          <w:color w:val="auto"/>
          <w:sz w:val="24"/>
          <w:szCs w:val="24"/>
        </w:rPr>
        <w:t>a</w:t>
      </w:r>
      <w:r w:rsidRPr="001C0DB4">
        <w:rPr>
          <w:color w:val="auto"/>
          <w:spacing w:val="-1"/>
          <w:sz w:val="24"/>
          <w:szCs w:val="24"/>
        </w:rPr>
        <w:t>n</w:t>
      </w:r>
      <w:r w:rsidRPr="001C0DB4">
        <w:rPr>
          <w:color w:val="auto"/>
          <w:sz w:val="24"/>
          <w:szCs w:val="24"/>
        </w:rPr>
        <w:t>s</w:t>
      </w:r>
      <w:r w:rsidRPr="001C0DB4">
        <w:rPr>
          <w:color w:val="auto"/>
          <w:spacing w:val="28"/>
          <w:sz w:val="24"/>
          <w:szCs w:val="24"/>
        </w:rPr>
        <w:t xml:space="preserve"> </w:t>
      </w:r>
      <w:r w:rsidRPr="001C0DB4">
        <w:rPr>
          <w:color w:val="auto"/>
          <w:spacing w:val="2"/>
          <w:sz w:val="24"/>
          <w:szCs w:val="24"/>
        </w:rPr>
        <w:t>l</w:t>
      </w:r>
      <w:r w:rsidRPr="001C0DB4">
        <w:rPr>
          <w:color w:val="auto"/>
          <w:sz w:val="24"/>
          <w:szCs w:val="24"/>
        </w:rPr>
        <w:t>es</w:t>
      </w:r>
      <w:r w:rsidRPr="001C0DB4">
        <w:rPr>
          <w:color w:val="auto"/>
          <w:w w:val="99"/>
          <w:sz w:val="24"/>
          <w:szCs w:val="24"/>
        </w:rPr>
        <w:t xml:space="preserve"> </w:t>
      </w:r>
      <w:r w:rsidRPr="001C0DB4">
        <w:rPr>
          <w:color w:val="auto"/>
          <w:sz w:val="24"/>
          <w:szCs w:val="24"/>
        </w:rPr>
        <w:t>é</w:t>
      </w:r>
      <w:r w:rsidRPr="001C0DB4">
        <w:rPr>
          <w:color w:val="auto"/>
          <w:spacing w:val="-2"/>
          <w:sz w:val="24"/>
          <w:szCs w:val="24"/>
        </w:rPr>
        <w:t>t</w:t>
      </w:r>
      <w:r w:rsidRPr="001C0DB4">
        <w:rPr>
          <w:color w:val="auto"/>
          <w:sz w:val="24"/>
          <w:szCs w:val="24"/>
        </w:rPr>
        <w:t>a</w:t>
      </w:r>
      <w:r w:rsidRPr="001C0DB4">
        <w:rPr>
          <w:color w:val="auto"/>
          <w:spacing w:val="1"/>
          <w:sz w:val="24"/>
          <w:szCs w:val="24"/>
        </w:rPr>
        <w:t>b</w:t>
      </w:r>
      <w:r w:rsidRPr="001C0DB4">
        <w:rPr>
          <w:color w:val="auto"/>
          <w:spacing w:val="2"/>
          <w:sz w:val="24"/>
          <w:szCs w:val="24"/>
        </w:rPr>
        <w:t>li</w:t>
      </w:r>
      <w:r w:rsidRPr="001C0DB4">
        <w:rPr>
          <w:color w:val="auto"/>
          <w:spacing w:val="-1"/>
          <w:sz w:val="24"/>
          <w:szCs w:val="24"/>
        </w:rPr>
        <w:t>ss</w:t>
      </w:r>
      <w:r w:rsidRPr="001C0DB4">
        <w:rPr>
          <w:color w:val="auto"/>
          <w:sz w:val="24"/>
          <w:szCs w:val="24"/>
        </w:rPr>
        <w:t>e</w:t>
      </w:r>
      <w:r w:rsidRPr="001C0DB4">
        <w:rPr>
          <w:color w:val="auto"/>
          <w:spacing w:val="-1"/>
          <w:sz w:val="24"/>
          <w:szCs w:val="24"/>
        </w:rPr>
        <w:t>m</w:t>
      </w:r>
      <w:r w:rsidRPr="001C0DB4">
        <w:rPr>
          <w:color w:val="auto"/>
          <w:sz w:val="24"/>
          <w:szCs w:val="24"/>
        </w:rPr>
        <w:t>e</w:t>
      </w:r>
      <w:r w:rsidRPr="001C0DB4">
        <w:rPr>
          <w:color w:val="auto"/>
          <w:spacing w:val="-1"/>
          <w:sz w:val="24"/>
          <w:szCs w:val="24"/>
        </w:rPr>
        <w:t>n</w:t>
      </w:r>
      <w:r w:rsidRPr="001C0DB4">
        <w:rPr>
          <w:color w:val="auto"/>
          <w:spacing w:val="-2"/>
          <w:sz w:val="24"/>
          <w:szCs w:val="24"/>
        </w:rPr>
        <w:t>t</w:t>
      </w:r>
      <w:r w:rsidRPr="001C0DB4">
        <w:rPr>
          <w:color w:val="auto"/>
          <w:sz w:val="24"/>
          <w:szCs w:val="24"/>
        </w:rPr>
        <w:t>s</w:t>
      </w:r>
      <w:r w:rsidRPr="001C0DB4">
        <w:rPr>
          <w:color w:val="auto"/>
          <w:spacing w:val="-7"/>
          <w:sz w:val="24"/>
          <w:szCs w:val="24"/>
        </w:rPr>
        <w:t xml:space="preserve"> </w:t>
      </w:r>
      <w:r w:rsidRPr="001C0DB4">
        <w:rPr>
          <w:color w:val="auto"/>
          <w:spacing w:val="-2"/>
          <w:sz w:val="24"/>
          <w:szCs w:val="24"/>
        </w:rPr>
        <w:t>o</w:t>
      </w:r>
      <w:r w:rsidRPr="001C0DB4">
        <w:rPr>
          <w:color w:val="auto"/>
          <w:sz w:val="24"/>
          <w:szCs w:val="24"/>
        </w:rPr>
        <w:t>ù</w:t>
      </w:r>
      <w:r w:rsidRPr="001C0DB4">
        <w:rPr>
          <w:color w:val="auto"/>
          <w:spacing w:val="-7"/>
          <w:sz w:val="24"/>
          <w:szCs w:val="24"/>
        </w:rPr>
        <w:t xml:space="preserve"> </w:t>
      </w:r>
      <w:r w:rsidRPr="001C0DB4">
        <w:rPr>
          <w:color w:val="auto"/>
          <w:spacing w:val="-1"/>
          <w:sz w:val="24"/>
          <w:szCs w:val="24"/>
        </w:rPr>
        <w:t>c</w:t>
      </w:r>
      <w:r w:rsidRPr="001C0DB4">
        <w:rPr>
          <w:color w:val="auto"/>
          <w:sz w:val="24"/>
          <w:szCs w:val="24"/>
        </w:rPr>
        <w:t>et</w:t>
      </w:r>
      <w:r w:rsidRPr="001C0DB4">
        <w:rPr>
          <w:color w:val="auto"/>
          <w:spacing w:val="-7"/>
          <w:sz w:val="24"/>
          <w:szCs w:val="24"/>
        </w:rPr>
        <w:t xml:space="preserve"> </w:t>
      </w:r>
      <w:r w:rsidRPr="001C0DB4">
        <w:rPr>
          <w:color w:val="auto"/>
          <w:sz w:val="24"/>
          <w:szCs w:val="24"/>
        </w:rPr>
        <w:t>e</w:t>
      </w:r>
      <w:r w:rsidRPr="001C0DB4">
        <w:rPr>
          <w:color w:val="auto"/>
          <w:spacing w:val="-1"/>
          <w:sz w:val="24"/>
          <w:szCs w:val="24"/>
        </w:rPr>
        <w:t>ns</w:t>
      </w:r>
      <w:r w:rsidRPr="001C0DB4">
        <w:rPr>
          <w:color w:val="auto"/>
          <w:sz w:val="24"/>
          <w:szCs w:val="24"/>
        </w:rPr>
        <w:t>e</w:t>
      </w:r>
      <w:r w:rsidRPr="001C0DB4">
        <w:rPr>
          <w:color w:val="auto"/>
          <w:spacing w:val="2"/>
          <w:sz w:val="24"/>
          <w:szCs w:val="24"/>
        </w:rPr>
        <w:t>i</w:t>
      </w:r>
      <w:r w:rsidRPr="001C0DB4">
        <w:rPr>
          <w:color w:val="auto"/>
          <w:sz w:val="24"/>
          <w:szCs w:val="24"/>
        </w:rPr>
        <w:t>g</w:t>
      </w:r>
      <w:r w:rsidRPr="001C0DB4">
        <w:rPr>
          <w:color w:val="auto"/>
          <w:spacing w:val="-1"/>
          <w:sz w:val="24"/>
          <w:szCs w:val="24"/>
        </w:rPr>
        <w:t>n</w:t>
      </w:r>
      <w:r w:rsidRPr="001C0DB4">
        <w:rPr>
          <w:color w:val="auto"/>
          <w:sz w:val="24"/>
          <w:szCs w:val="24"/>
        </w:rPr>
        <w:t>e</w:t>
      </w:r>
      <w:r w:rsidRPr="001C0DB4">
        <w:rPr>
          <w:color w:val="auto"/>
          <w:spacing w:val="-1"/>
          <w:sz w:val="24"/>
          <w:szCs w:val="24"/>
        </w:rPr>
        <w:t>m</w:t>
      </w:r>
      <w:r w:rsidRPr="001C0DB4">
        <w:rPr>
          <w:color w:val="auto"/>
          <w:sz w:val="24"/>
          <w:szCs w:val="24"/>
        </w:rPr>
        <w:t>e</w:t>
      </w:r>
      <w:r w:rsidRPr="001C0DB4">
        <w:rPr>
          <w:color w:val="auto"/>
          <w:spacing w:val="-1"/>
          <w:sz w:val="24"/>
          <w:szCs w:val="24"/>
        </w:rPr>
        <w:t>n</w:t>
      </w:r>
      <w:r w:rsidRPr="001C0DB4">
        <w:rPr>
          <w:color w:val="auto"/>
          <w:sz w:val="24"/>
          <w:szCs w:val="24"/>
        </w:rPr>
        <w:t>t</w:t>
      </w:r>
      <w:r w:rsidRPr="001C0DB4">
        <w:rPr>
          <w:color w:val="auto"/>
          <w:spacing w:val="-7"/>
          <w:sz w:val="24"/>
          <w:szCs w:val="24"/>
        </w:rPr>
        <w:t xml:space="preserve"> </w:t>
      </w:r>
      <w:r w:rsidRPr="001C0DB4">
        <w:rPr>
          <w:color w:val="auto"/>
          <w:sz w:val="24"/>
          <w:szCs w:val="24"/>
        </w:rPr>
        <w:t>a</w:t>
      </w:r>
      <w:r w:rsidRPr="001C0DB4">
        <w:rPr>
          <w:color w:val="auto"/>
          <w:spacing w:val="-10"/>
          <w:sz w:val="24"/>
          <w:szCs w:val="24"/>
        </w:rPr>
        <w:t xml:space="preserve"> </w:t>
      </w:r>
      <w:r w:rsidRPr="001C0DB4">
        <w:rPr>
          <w:color w:val="auto"/>
          <w:sz w:val="24"/>
          <w:szCs w:val="24"/>
        </w:rPr>
        <w:t>é</w:t>
      </w:r>
      <w:r w:rsidRPr="001C0DB4">
        <w:rPr>
          <w:color w:val="auto"/>
          <w:spacing w:val="-2"/>
          <w:sz w:val="24"/>
          <w:szCs w:val="24"/>
        </w:rPr>
        <w:t>t</w:t>
      </w:r>
      <w:r w:rsidRPr="001C0DB4">
        <w:rPr>
          <w:color w:val="auto"/>
          <w:sz w:val="24"/>
          <w:szCs w:val="24"/>
        </w:rPr>
        <w:t>é</w:t>
      </w:r>
      <w:r w:rsidRPr="001C0DB4">
        <w:rPr>
          <w:color w:val="auto"/>
          <w:spacing w:val="-6"/>
          <w:sz w:val="24"/>
          <w:szCs w:val="24"/>
        </w:rPr>
        <w:t xml:space="preserve"> </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t</w:t>
      </w:r>
      <w:r w:rsidRPr="001C0DB4">
        <w:rPr>
          <w:color w:val="auto"/>
          <w:spacing w:val="-6"/>
          <w:sz w:val="24"/>
          <w:szCs w:val="24"/>
        </w:rPr>
        <w:t>é</w:t>
      </w:r>
      <w:r w:rsidRPr="001C0DB4">
        <w:rPr>
          <w:color w:val="auto"/>
          <w:sz w:val="24"/>
          <w:szCs w:val="24"/>
        </w:rPr>
        <w:t>g</w:t>
      </w:r>
      <w:r w:rsidRPr="001C0DB4">
        <w:rPr>
          <w:color w:val="auto"/>
          <w:spacing w:val="1"/>
          <w:sz w:val="24"/>
          <w:szCs w:val="24"/>
        </w:rPr>
        <w:t>r</w:t>
      </w:r>
      <w:r w:rsidRPr="001C0DB4">
        <w:rPr>
          <w:color w:val="auto"/>
          <w:spacing w:val="-5"/>
          <w:sz w:val="24"/>
          <w:szCs w:val="24"/>
        </w:rPr>
        <w:t>é</w:t>
      </w:r>
      <w:r w:rsidR="001C0DB4" w:rsidRPr="001C0DB4">
        <w:rPr>
          <w:color w:val="auto"/>
          <w:sz w:val="24"/>
          <w:szCs w:val="24"/>
        </w:rPr>
        <w:t> ;</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before="4" w:after="0" w:line="360" w:lineRule="auto"/>
        <w:ind w:right="118"/>
        <w:jc w:val="both"/>
        <w:rPr>
          <w:color w:val="auto"/>
          <w:sz w:val="24"/>
          <w:szCs w:val="24"/>
        </w:rPr>
      </w:pPr>
      <w:r w:rsidRPr="001C0DB4">
        <w:rPr>
          <w:color w:val="auto"/>
          <w:sz w:val="24"/>
          <w:szCs w:val="24"/>
        </w:rPr>
        <w:t>a</w:t>
      </w:r>
      <w:r w:rsidRPr="001C0DB4">
        <w:rPr>
          <w:color w:val="auto"/>
          <w:spacing w:val="-1"/>
          <w:sz w:val="24"/>
          <w:szCs w:val="24"/>
        </w:rPr>
        <w:t>n</w:t>
      </w:r>
      <w:r w:rsidRPr="001C0DB4">
        <w:rPr>
          <w:color w:val="auto"/>
          <w:sz w:val="24"/>
          <w:szCs w:val="24"/>
        </w:rPr>
        <w:t>a</w:t>
      </w:r>
      <w:r w:rsidRPr="001C0DB4">
        <w:rPr>
          <w:color w:val="auto"/>
          <w:spacing w:val="2"/>
          <w:sz w:val="24"/>
          <w:szCs w:val="24"/>
        </w:rPr>
        <w:t>l</w:t>
      </w:r>
      <w:r w:rsidRPr="001C0DB4">
        <w:rPr>
          <w:color w:val="auto"/>
          <w:sz w:val="24"/>
          <w:szCs w:val="24"/>
        </w:rPr>
        <w:t>y</w:t>
      </w:r>
      <w:r w:rsidRPr="001C0DB4">
        <w:rPr>
          <w:color w:val="auto"/>
          <w:spacing w:val="-1"/>
          <w:sz w:val="24"/>
          <w:szCs w:val="24"/>
        </w:rPr>
        <w:t>s</w:t>
      </w:r>
      <w:r w:rsidRPr="001C0DB4">
        <w:rPr>
          <w:color w:val="auto"/>
          <w:sz w:val="24"/>
          <w:szCs w:val="24"/>
        </w:rPr>
        <w:t>er</w:t>
      </w:r>
      <w:r w:rsidRPr="001C0DB4">
        <w:rPr>
          <w:color w:val="auto"/>
          <w:spacing w:val="-10"/>
          <w:sz w:val="24"/>
          <w:szCs w:val="24"/>
        </w:rPr>
        <w:t xml:space="preserve"> </w:t>
      </w:r>
      <w:r w:rsidRPr="001C0DB4">
        <w:rPr>
          <w:color w:val="auto"/>
          <w:spacing w:val="2"/>
          <w:sz w:val="24"/>
          <w:szCs w:val="24"/>
        </w:rPr>
        <w:t>l</w:t>
      </w:r>
      <w:r w:rsidRPr="001C0DB4">
        <w:rPr>
          <w:color w:val="auto"/>
          <w:sz w:val="24"/>
          <w:szCs w:val="24"/>
        </w:rPr>
        <w:t>a</w:t>
      </w:r>
      <w:r w:rsidRPr="001C0DB4">
        <w:rPr>
          <w:color w:val="auto"/>
          <w:spacing w:val="-11"/>
          <w:sz w:val="24"/>
          <w:szCs w:val="24"/>
        </w:rPr>
        <w:t xml:space="preserve"> </w:t>
      </w:r>
      <w:r w:rsidRPr="001C0DB4">
        <w:rPr>
          <w:color w:val="auto"/>
          <w:spacing w:val="2"/>
          <w:sz w:val="24"/>
          <w:szCs w:val="24"/>
        </w:rPr>
        <w:t>di</w:t>
      </w:r>
      <w:r w:rsidRPr="001C0DB4">
        <w:rPr>
          <w:color w:val="auto"/>
          <w:spacing w:val="-1"/>
          <w:sz w:val="24"/>
          <w:szCs w:val="24"/>
        </w:rPr>
        <w:t>s</w:t>
      </w:r>
      <w:r w:rsidRPr="001C0DB4">
        <w:rPr>
          <w:color w:val="auto"/>
          <w:sz w:val="24"/>
          <w:szCs w:val="24"/>
        </w:rPr>
        <w:t>p</w:t>
      </w:r>
      <w:r w:rsidRPr="001C0DB4">
        <w:rPr>
          <w:color w:val="auto"/>
          <w:spacing w:val="-2"/>
          <w:sz w:val="24"/>
          <w:szCs w:val="24"/>
        </w:rPr>
        <w:t>o</w:t>
      </w:r>
      <w:r w:rsidRPr="001C0DB4">
        <w:rPr>
          <w:color w:val="auto"/>
          <w:spacing w:val="-1"/>
          <w:sz w:val="24"/>
          <w:szCs w:val="24"/>
        </w:rPr>
        <w:t>n</w:t>
      </w:r>
      <w:r w:rsidRPr="001C0DB4">
        <w:rPr>
          <w:color w:val="auto"/>
          <w:spacing w:val="2"/>
          <w:sz w:val="24"/>
          <w:szCs w:val="24"/>
        </w:rPr>
        <w:t>i</w:t>
      </w:r>
      <w:r w:rsidRPr="001C0DB4">
        <w:rPr>
          <w:color w:val="auto"/>
          <w:spacing w:val="-3"/>
          <w:sz w:val="24"/>
          <w:szCs w:val="24"/>
        </w:rPr>
        <w:t>b</w:t>
      </w:r>
      <w:r w:rsidRPr="001C0DB4">
        <w:rPr>
          <w:color w:val="auto"/>
          <w:spacing w:val="2"/>
          <w:sz w:val="24"/>
          <w:szCs w:val="24"/>
        </w:rPr>
        <w:t>i</w:t>
      </w:r>
      <w:r w:rsidRPr="001C0DB4">
        <w:rPr>
          <w:color w:val="auto"/>
          <w:spacing w:val="-3"/>
          <w:sz w:val="24"/>
          <w:szCs w:val="24"/>
        </w:rPr>
        <w:t>l</w:t>
      </w:r>
      <w:r w:rsidRPr="001C0DB4">
        <w:rPr>
          <w:color w:val="auto"/>
          <w:spacing w:val="2"/>
          <w:sz w:val="24"/>
          <w:szCs w:val="24"/>
        </w:rPr>
        <w:t>i</w:t>
      </w:r>
      <w:r w:rsidRPr="001C0DB4">
        <w:rPr>
          <w:color w:val="auto"/>
          <w:spacing w:val="-2"/>
          <w:sz w:val="24"/>
          <w:szCs w:val="24"/>
        </w:rPr>
        <w:t>t</w:t>
      </w:r>
      <w:r w:rsidRPr="001C0DB4">
        <w:rPr>
          <w:color w:val="auto"/>
          <w:sz w:val="24"/>
          <w:szCs w:val="24"/>
        </w:rPr>
        <w:t>é</w:t>
      </w:r>
      <w:r w:rsidRPr="001C0DB4">
        <w:rPr>
          <w:color w:val="auto"/>
          <w:spacing w:val="-7"/>
          <w:sz w:val="24"/>
          <w:szCs w:val="24"/>
        </w:rPr>
        <w:t xml:space="preserve"> </w:t>
      </w:r>
      <w:r w:rsidRPr="001C0DB4">
        <w:rPr>
          <w:color w:val="auto"/>
          <w:sz w:val="24"/>
          <w:szCs w:val="24"/>
        </w:rPr>
        <w:t>et</w:t>
      </w:r>
      <w:r w:rsidRPr="001C0DB4">
        <w:rPr>
          <w:color w:val="auto"/>
          <w:spacing w:val="-12"/>
          <w:sz w:val="24"/>
          <w:szCs w:val="24"/>
        </w:rPr>
        <w:t xml:space="preserve"> </w:t>
      </w:r>
      <w:r w:rsidRPr="001C0DB4">
        <w:rPr>
          <w:color w:val="auto"/>
          <w:spacing w:val="2"/>
          <w:sz w:val="24"/>
          <w:szCs w:val="24"/>
        </w:rPr>
        <w:t>l</w:t>
      </w:r>
      <w:r w:rsidRPr="001C0DB4">
        <w:rPr>
          <w:color w:val="auto"/>
          <w:sz w:val="24"/>
          <w:szCs w:val="24"/>
        </w:rPr>
        <w:t>a</w:t>
      </w:r>
      <w:r w:rsidRPr="001C0DB4">
        <w:rPr>
          <w:color w:val="auto"/>
          <w:spacing w:val="-11"/>
          <w:sz w:val="24"/>
          <w:szCs w:val="24"/>
        </w:rPr>
        <w:t xml:space="preserve"> </w:t>
      </w:r>
      <w:r w:rsidRPr="001C0DB4">
        <w:rPr>
          <w:color w:val="auto"/>
          <w:spacing w:val="2"/>
          <w:sz w:val="24"/>
          <w:szCs w:val="24"/>
        </w:rPr>
        <w:t>di</w:t>
      </w:r>
      <w:r w:rsidRPr="001C0DB4">
        <w:rPr>
          <w:color w:val="auto"/>
          <w:spacing w:val="-1"/>
          <w:sz w:val="24"/>
          <w:szCs w:val="24"/>
        </w:rPr>
        <w:t>ss</w:t>
      </w:r>
      <w:r w:rsidRPr="001C0DB4">
        <w:rPr>
          <w:color w:val="auto"/>
          <w:sz w:val="24"/>
          <w:szCs w:val="24"/>
        </w:rPr>
        <w:t>é</w:t>
      </w:r>
      <w:r w:rsidRPr="001C0DB4">
        <w:rPr>
          <w:color w:val="auto"/>
          <w:spacing w:val="-1"/>
          <w:sz w:val="24"/>
          <w:szCs w:val="24"/>
        </w:rPr>
        <w:t>m</w:t>
      </w:r>
      <w:r w:rsidRPr="001C0DB4">
        <w:rPr>
          <w:color w:val="auto"/>
          <w:spacing w:val="2"/>
          <w:sz w:val="24"/>
          <w:szCs w:val="24"/>
        </w:rPr>
        <w:t>i</w:t>
      </w:r>
      <w:r w:rsidRPr="001C0DB4">
        <w:rPr>
          <w:color w:val="auto"/>
          <w:spacing w:val="-1"/>
          <w:sz w:val="24"/>
          <w:szCs w:val="24"/>
        </w:rPr>
        <w:t>n</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z w:val="24"/>
          <w:szCs w:val="24"/>
        </w:rPr>
        <w:t>n</w:t>
      </w:r>
      <w:r w:rsidRPr="001C0DB4">
        <w:rPr>
          <w:color w:val="auto"/>
          <w:spacing w:val="-11"/>
          <w:sz w:val="24"/>
          <w:szCs w:val="24"/>
        </w:rPr>
        <w:t xml:space="preserve"> </w:t>
      </w:r>
      <w:r w:rsidRPr="001C0DB4">
        <w:rPr>
          <w:color w:val="auto"/>
          <w:spacing w:val="-3"/>
          <w:sz w:val="24"/>
          <w:szCs w:val="24"/>
        </w:rPr>
        <w:t>d</w:t>
      </w:r>
      <w:r w:rsidRPr="001C0DB4">
        <w:rPr>
          <w:color w:val="auto"/>
          <w:sz w:val="24"/>
          <w:szCs w:val="24"/>
        </w:rPr>
        <w:t>es</w:t>
      </w:r>
      <w:r w:rsidRPr="001C0DB4">
        <w:rPr>
          <w:color w:val="auto"/>
          <w:spacing w:val="-7"/>
          <w:sz w:val="24"/>
          <w:szCs w:val="24"/>
        </w:rPr>
        <w:t xml:space="preserve"> </w:t>
      </w:r>
      <w:r w:rsidRPr="001C0DB4">
        <w:rPr>
          <w:color w:val="auto"/>
          <w:spacing w:val="-2"/>
          <w:sz w:val="24"/>
          <w:szCs w:val="24"/>
        </w:rPr>
        <w:t>o</w:t>
      </w:r>
      <w:r w:rsidRPr="001C0DB4">
        <w:rPr>
          <w:color w:val="auto"/>
          <w:spacing w:val="-1"/>
          <w:sz w:val="24"/>
          <w:szCs w:val="24"/>
        </w:rPr>
        <w:t>u</w:t>
      </w:r>
      <w:r w:rsidRPr="001C0DB4">
        <w:rPr>
          <w:color w:val="auto"/>
          <w:spacing w:val="-2"/>
          <w:sz w:val="24"/>
          <w:szCs w:val="24"/>
        </w:rPr>
        <w:t>t</w:t>
      </w:r>
      <w:r w:rsidRPr="001C0DB4">
        <w:rPr>
          <w:color w:val="auto"/>
          <w:spacing w:val="2"/>
          <w:sz w:val="24"/>
          <w:szCs w:val="24"/>
        </w:rPr>
        <w:t>il</w:t>
      </w:r>
      <w:r w:rsidRPr="001C0DB4">
        <w:rPr>
          <w:color w:val="auto"/>
          <w:sz w:val="24"/>
          <w:szCs w:val="24"/>
        </w:rPr>
        <w:t>s</w:t>
      </w:r>
      <w:r w:rsidRPr="001C0DB4">
        <w:rPr>
          <w:color w:val="auto"/>
          <w:spacing w:val="-8"/>
          <w:sz w:val="24"/>
          <w:szCs w:val="24"/>
        </w:rPr>
        <w:t xml:space="preserve"> </w:t>
      </w:r>
      <w:r w:rsidRPr="001C0DB4">
        <w:rPr>
          <w:color w:val="auto"/>
          <w:sz w:val="24"/>
          <w:szCs w:val="24"/>
        </w:rPr>
        <w:t>pé</w:t>
      </w:r>
      <w:r w:rsidRPr="001C0DB4">
        <w:rPr>
          <w:color w:val="auto"/>
          <w:spacing w:val="2"/>
          <w:sz w:val="24"/>
          <w:szCs w:val="24"/>
        </w:rPr>
        <w:t>d</w:t>
      </w:r>
      <w:r w:rsidRPr="001C0DB4">
        <w:rPr>
          <w:color w:val="auto"/>
          <w:spacing w:val="-6"/>
          <w:sz w:val="24"/>
          <w:szCs w:val="24"/>
        </w:rPr>
        <w:t>a</w:t>
      </w:r>
      <w:r w:rsidRPr="001C0DB4">
        <w:rPr>
          <w:color w:val="auto"/>
          <w:sz w:val="24"/>
          <w:szCs w:val="24"/>
        </w:rPr>
        <w:t>g</w:t>
      </w:r>
      <w:r w:rsidRPr="001C0DB4">
        <w:rPr>
          <w:color w:val="auto"/>
          <w:spacing w:val="-2"/>
          <w:sz w:val="24"/>
          <w:szCs w:val="24"/>
        </w:rPr>
        <w:t>o</w:t>
      </w:r>
      <w:r w:rsidRPr="001C0DB4">
        <w:rPr>
          <w:color w:val="auto"/>
          <w:sz w:val="24"/>
          <w:szCs w:val="24"/>
        </w:rPr>
        <w:t>g</w:t>
      </w:r>
      <w:r w:rsidRPr="001C0DB4">
        <w:rPr>
          <w:color w:val="auto"/>
          <w:spacing w:val="2"/>
          <w:sz w:val="24"/>
          <w:szCs w:val="24"/>
        </w:rPr>
        <w:t>i</w:t>
      </w:r>
      <w:r w:rsidRPr="001C0DB4">
        <w:rPr>
          <w:color w:val="auto"/>
          <w:sz w:val="24"/>
          <w:szCs w:val="24"/>
        </w:rPr>
        <w:t>q</w:t>
      </w:r>
      <w:r w:rsidRPr="001C0DB4">
        <w:rPr>
          <w:color w:val="auto"/>
          <w:spacing w:val="-1"/>
          <w:sz w:val="24"/>
          <w:szCs w:val="24"/>
        </w:rPr>
        <w:t>u</w:t>
      </w:r>
      <w:r w:rsidRPr="001C0DB4">
        <w:rPr>
          <w:color w:val="auto"/>
          <w:sz w:val="24"/>
          <w:szCs w:val="24"/>
        </w:rPr>
        <w:t>es</w:t>
      </w:r>
      <w:r w:rsidRPr="001C0DB4">
        <w:rPr>
          <w:color w:val="auto"/>
          <w:spacing w:val="-7"/>
          <w:sz w:val="24"/>
          <w:szCs w:val="24"/>
        </w:rPr>
        <w:t xml:space="preserve"> </w:t>
      </w:r>
      <w:r w:rsidRPr="001C0DB4">
        <w:rPr>
          <w:color w:val="auto"/>
          <w:spacing w:val="-6"/>
          <w:sz w:val="24"/>
          <w:szCs w:val="24"/>
        </w:rPr>
        <w:t>é</w:t>
      </w:r>
      <w:r w:rsidRPr="001C0DB4">
        <w:rPr>
          <w:color w:val="auto"/>
          <w:spacing w:val="2"/>
          <w:sz w:val="24"/>
          <w:szCs w:val="24"/>
        </w:rPr>
        <w:t>l</w:t>
      </w:r>
      <w:r w:rsidRPr="001C0DB4">
        <w:rPr>
          <w:color w:val="auto"/>
          <w:sz w:val="24"/>
          <w:szCs w:val="24"/>
        </w:rPr>
        <w:t>a</w:t>
      </w:r>
      <w:r w:rsidRPr="001C0DB4">
        <w:rPr>
          <w:color w:val="auto"/>
          <w:spacing w:val="1"/>
          <w:sz w:val="24"/>
          <w:szCs w:val="24"/>
        </w:rPr>
        <w:t>b</w:t>
      </w:r>
      <w:r w:rsidRPr="001C0DB4">
        <w:rPr>
          <w:color w:val="auto"/>
          <w:spacing w:val="-2"/>
          <w:sz w:val="24"/>
          <w:szCs w:val="24"/>
        </w:rPr>
        <w:t>o</w:t>
      </w:r>
      <w:r w:rsidRPr="001C0DB4">
        <w:rPr>
          <w:color w:val="auto"/>
          <w:spacing w:val="1"/>
          <w:sz w:val="24"/>
          <w:szCs w:val="24"/>
        </w:rPr>
        <w:t>r</w:t>
      </w:r>
      <w:r w:rsidRPr="001C0DB4">
        <w:rPr>
          <w:color w:val="auto"/>
          <w:sz w:val="24"/>
          <w:szCs w:val="24"/>
        </w:rPr>
        <w:t>és</w:t>
      </w:r>
      <w:r w:rsidR="00A36C82">
        <w:rPr>
          <w:color w:val="auto"/>
          <w:sz w:val="24"/>
          <w:szCs w:val="24"/>
        </w:rPr>
        <w:t> ;</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after="0" w:line="360" w:lineRule="auto"/>
        <w:ind w:right="116"/>
        <w:jc w:val="both"/>
        <w:rPr>
          <w:color w:val="auto"/>
          <w:sz w:val="24"/>
          <w:szCs w:val="24"/>
        </w:rPr>
      </w:pPr>
      <w:r w:rsidRPr="001C0DB4">
        <w:rPr>
          <w:color w:val="auto"/>
          <w:sz w:val="24"/>
          <w:szCs w:val="24"/>
        </w:rPr>
        <w:t>a</w:t>
      </w:r>
      <w:r w:rsidRPr="001C0DB4">
        <w:rPr>
          <w:color w:val="auto"/>
          <w:spacing w:val="-1"/>
          <w:sz w:val="24"/>
          <w:szCs w:val="24"/>
        </w:rPr>
        <w:t>n</w:t>
      </w:r>
      <w:r w:rsidRPr="001C0DB4">
        <w:rPr>
          <w:color w:val="auto"/>
          <w:sz w:val="24"/>
          <w:szCs w:val="24"/>
        </w:rPr>
        <w:t>a</w:t>
      </w:r>
      <w:r w:rsidRPr="001C0DB4">
        <w:rPr>
          <w:color w:val="auto"/>
          <w:spacing w:val="2"/>
          <w:sz w:val="24"/>
          <w:szCs w:val="24"/>
        </w:rPr>
        <w:t>l</w:t>
      </w:r>
      <w:r w:rsidRPr="001C0DB4">
        <w:rPr>
          <w:color w:val="auto"/>
          <w:sz w:val="24"/>
          <w:szCs w:val="24"/>
        </w:rPr>
        <w:t>y</w:t>
      </w:r>
      <w:r w:rsidRPr="001C0DB4">
        <w:rPr>
          <w:color w:val="auto"/>
          <w:spacing w:val="-1"/>
          <w:sz w:val="24"/>
          <w:szCs w:val="24"/>
        </w:rPr>
        <w:t>s</w:t>
      </w:r>
      <w:r w:rsidRPr="001C0DB4">
        <w:rPr>
          <w:color w:val="auto"/>
          <w:sz w:val="24"/>
          <w:szCs w:val="24"/>
        </w:rPr>
        <w:t xml:space="preserve">er </w:t>
      </w:r>
      <w:r w:rsidRPr="001C0DB4">
        <w:rPr>
          <w:color w:val="auto"/>
          <w:spacing w:val="2"/>
          <w:sz w:val="24"/>
          <w:szCs w:val="24"/>
        </w:rPr>
        <w:t xml:space="preserve"> l</w:t>
      </w:r>
      <w:r w:rsidRPr="001C0DB4">
        <w:rPr>
          <w:color w:val="auto"/>
          <w:sz w:val="24"/>
          <w:szCs w:val="24"/>
        </w:rPr>
        <w:t xml:space="preserve">a </w:t>
      </w:r>
      <w:r w:rsidRPr="001C0DB4">
        <w:rPr>
          <w:color w:val="auto"/>
          <w:spacing w:val="1"/>
          <w:sz w:val="24"/>
          <w:szCs w:val="24"/>
        </w:rPr>
        <w:t xml:space="preserve"> </w:t>
      </w:r>
      <w:r w:rsidRPr="001C0DB4">
        <w:rPr>
          <w:color w:val="auto"/>
          <w:spacing w:val="-3"/>
          <w:sz w:val="24"/>
          <w:szCs w:val="24"/>
        </w:rPr>
        <w:t>d</w:t>
      </w:r>
      <w:r w:rsidRPr="001C0DB4">
        <w:rPr>
          <w:color w:val="auto"/>
          <w:spacing w:val="2"/>
          <w:sz w:val="24"/>
          <w:szCs w:val="24"/>
        </w:rPr>
        <w:t>i</w:t>
      </w:r>
      <w:r w:rsidRPr="001C0DB4">
        <w:rPr>
          <w:color w:val="auto"/>
          <w:spacing w:val="-1"/>
          <w:sz w:val="24"/>
          <w:szCs w:val="24"/>
        </w:rPr>
        <w:t>s</w:t>
      </w:r>
      <w:r w:rsidRPr="001C0DB4">
        <w:rPr>
          <w:color w:val="auto"/>
          <w:sz w:val="24"/>
          <w:szCs w:val="24"/>
        </w:rPr>
        <w:t>p</w:t>
      </w:r>
      <w:r w:rsidRPr="001C0DB4">
        <w:rPr>
          <w:color w:val="auto"/>
          <w:spacing w:val="-2"/>
          <w:sz w:val="24"/>
          <w:szCs w:val="24"/>
        </w:rPr>
        <w:t>o</w:t>
      </w:r>
      <w:r w:rsidRPr="001C0DB4">
        <w:rPr>
          <w:color w:val="auto"/>
          <w:spacing w:val="-1"/>
          <w:sz w:val="24"/>
          <w:szCs w:val="24"/>
        </w:rPr>
        <w:t>n</w:t>
      </w:r>
      <w:r w:rsidRPr="001C0DB4">
        <w:rPr>
          <w:color w:val="auto"/>
          <w:spacing w:val="2"/>
          <w:sz w:val="24"/>
          <w:szCs w:val="24"/>
        </w:rPr>
        <w:t>i</w:t>
      </w:r>
      <w:r w:rsidRPr="001C0DB4">
        <w:rPr>
          <w:color w:val="auto"/>
          <w:spacing w:val="-3"/>
          <w:sz w:val="24"/>
          <w:szCs w:val="24"/>
        </w:rPr>
        <w:t>b</w:t>
      </w:r>
      <w:r w:rsidRPr="001C0DB4">
        <w:rPr>
          <w:color w:val="auto"/>
          <w:spacing w:val="2"/>
          <w:sz w:val="24"/>
          <w:szCs w:val="24"/>
        </w:rPr>
        <w:t>ili</w:t>
      </w:r>
      <w:r w:rsidRPr="001C0DB4">
        <w:rPr>
          <w:color w:val="auto"/>
          <w:spacing w:val="-2"/>
          <w:sz w:val="24"/>
          <w:szCs w:val="24"/>
        </w:rPr>
        <w:t>t</w:t>
      </w:r>
      <w:r w:rsidRPr="001C0DB4">
        <w:rPr>
          <w:color w:val="auto"/>
          <w:sz w:val="24"/>
          <w:szCs w:val="24"/>
        </w:rPr>
        <w:t xml:space="preserve">é </w:t>
      </w:r>
      <w:r w:rsidRPr="001C0DB4">
        <w:rPr>
          <w:color w:val="auto"/>
          <w:spacing w:val="1"/>
          <w:sz w:val="24"/>
          <w:szCs w:val="24"/>
        </w:rPr>
        <w:t xml:space="preserve"> </w:t>
      </w:r>
      <w:r w:rsidRPr="001C0DB4">
        <w:rPr>
          <w:color w:val="auto"/>
          <w:sz w:val="24"/>
          <w:szCs w:val="24"/>
        </w:rPr>
        <w:t xml:space="preserve">et  le </w:t>
      </w:r>
      <w:r w:rsidRPr="001C0DB4">
        <w:rPr>
          <w:color w:val="auto"/>
          <w:spacing w:val="1"/>
          <w:sz w:val="24"/>
          <w:szCs w:val="24"/>
        </w:rPr>
        <w:t xml:space="preserve"> </w:t>
      </w:r>
      <w:r w:rsidRPr="001C0DB4">
        <w:rPr>
          <w:color w:val="auto"/>
          <w:spacing w:val="-1"/>
          <w:sz w:val="24"/>
          <w:szCs w:val="24"/>
        </w:rPr>
        <w:t>n</w:t>
      </w:r>
      <w:r w:rsidRPr="001C0DB4">
        <w:rPr>
          <w:color w:val="auto"/>
          <w:spacing w:val="2"/>
          <w:sz w:val="24"/>
          <w:szCs w:val="24"/>
        </w:rPr>
        <w:t>i</w:t>
      </w:r>
      <w:r w:rsidRPr="001C0DB4">
        <w:rPr>
          <w:color w:val="auto"/>
          <w:spacing w:val="-1"/>
          <w:sz w:val="24"/>
          <w:szCs w:val="24"/>
        </w:rPr>
        <w:t>v</w:t>
      </w:r>
      <w:r w:rsidRPr="001C0DB4">
        <w:rPr>
          <w:color w:val="auto"/>
          <w:sz w:val="24"/>
          <w:szCs w:val="24"/>
        </w:rPr>
        <w:t xml:space="preserve">eau </w:t>
      </w:r>
      <w:r w:rsidRPr="001C0DB4">
        <w:rPr>
          <w:color w:val="auto"/>
          <w:spacing w:val="1"/>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57"/>
          <w:sz w:val="24"/>
          <w:szCs w:val="24"/>
        </w:rPr>
        <w:t xml:space="preserve"> </w:t>
      </w:r>
      <w:r w:rsidRPr="001C0DB4">
        <w:rPr>
          <w:color w:val="auto"/>
          <w:spacing w:val="-3"/>
          <w:sz w:val="24"/>
          <w:szCs w:val="24"/>
        </w:rPr>
        <w:t>d</w:t>
      </w:r>
      <w:r w:rsidRPr="001C0DB4">
        <w:rPr>
          <w:color w:val="auto"/>
          <w:spacing w:val="2"/>
          <w:sz w:val="24"/>
          <w:szCs w:val="24"/>
        </w:rPr>
        <w:t>i</w:t>
      </w:r>
      <w:r w:rsidRPr="001C0DB4">
        <w:rPr>
          <w:color w:val="auto"/>
          <w:spacing w:val="-1"/>
          <w:sz w:val="24"/>
          <w:szCs w:val="24"/>
        </w:rPr>
        <w:t>ss</w:t>
      </w:r>
      <w:r w:rsidRPr="001C0DB4">
        <w:rPr>
          <w:color w:val="auto"/>
          <w:sz w:val="24"/>
          <w:szCs w:val="24"/>
        </w:rPr>
        <w:t>é</w:t>
      </w:r>
      <w:r w:rsidRPr="001C0DB4">
        <w:rPr>
          <w:color w:val="auto"/>
          <w:spacing w:val="-1"/>
          <w:sz w:val="24"/>
          <w:szCs w:val="24"/>
        </w:rPr>
        <w:t>m</w:t>
      </w:r>
      <w:r w:rsidRPr="001C0DB4">
        <w:rPr>
          <w:color w:val="auto"/>
          <w:spacing w:val="2"/>
          <w:sz w:val="24"/>
          <w:szCs w:val="24"/>
        </w:rPr>
        <w:t>i</w:t>
      </w:r>
      <w:r w:rsidRPr="001C0DB4">
        <w:rPr>
          <w:color w:val="auto"/>
          <w:spacing w:val="-1"/>
          <w:sz w:val="24"/>
          <w:szCs w:val="24"/>
        </w:rPr>
        <w:t>n</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z w:val="24"/>
          <w:szCs w:val="24"/>
        </w:rPr>
        <w:t xml:space="preserve">n </w:t>
      </w:r>
      <w:r w:rsidRPr="001C0DB4">
        <w:rPr>
          <w:color w:val="auto"/>
          <w:spacing w:val="1"/>
          <w:sz w:val="24"/>
          <w:szCs w:val="24"/>
        </w:rPr>
        <w:t xml:space="preserve"> </w:t>
      </w:r>
      <w:r w:rsidRPr="001C0DB4">
        <w:rPr>
          <w:color w:val="auto"/>
          <w:spacing w:val="2"/>
          <w:sz w:val="24"/>
          <w:szCs w:val="24"/>
        </w:rPr>
        <w:t>d</w:t>
      </w:r>
      <w:r w:rsidRPr="001C0DB4">
        <w:rPr>
          <w:color w:val="auto"/>
          <w:sz w:val="24"/>
          <w:szCs w:val="24"/>
        </w:rPr>
        <w:t xml:space="preserve">es  </w:t>
      </w:r>
      <w:r w:rsidRPr="001C0DB4">
        <w:rPr>
          <w:color w:val="auto"/>
          <w:spacing w:val="-2"/>
          <w:sz w:val="24"/>
          <w:szCs w:val="24"/>
        </w:rPr>
        <w:t>o</w:t>
      </w:r>
      <w:r w:rsidRPr="001C0DB4">
        <w:rPr>
          <w:color w:val="auto"/>
          <w:spacing w:val="-1"/>
          <w:sz w:val="24"/>
          <w:szCs w:val="24"/>
        </w:rPr>
        <w:t>u</w:t>
      </w:r>
      <w:r w:rsidRPr="001C0DB4">
        <w:rPr>
          <w:color w:val="auto"/>
          <w:spacing w:val="-2"/>
          <w:sz w:val="24"/>
          <w:szCs w:val="24"/>
        </w:rPr>
        <w:t>t</w:t>
      </w:r>
      <w:r w:rsidRPr="001C0DB4">
        <w:rPr>
          <w:color w:val="auto"/>
          <w:spacing w:val="2"/>
          <w:sz w:val="24"/>
          <w:szCs w:val="24"/>
        </w:rPr>
        <w:t>il</w:t>
      </w:r>
      <w:r w:rsidRPr="001C0DB4">
        <w:rPr>
          <w:color w:val="auto"/>
          <w:sz w:val="24"/>
          <w:szCs w:val="24"/>
        </w:rPr>
        <w:t xml:space="preserve">s </w:t>
      </w:r>
      <w:r w:rsidRPr="001C0DB4">
        <w:rPr>
          <w:color w:val="auto"/>
          <w:spacing w:val="1"/>
          <w:sz w:val="24"/>
          <w:szCs w:val="24"/>
        </w:rPr>
        <w:t xml:space="preserve"> </w:t>
      </w:r>
      <w:r w:rsidRPr="001C0DB4">
        <w:rPr>
          <w:color w:val="auto"/>
          <w:sz w:val="24"/>
          <w:szCs w:val="24"/>
        </w:rPr>
        <w:t>pé</w:t>
      </w:r>
      <w:r w:rsidRPr="001C0DB4">
        <w:rPr>
          <w:color w:val="auto"/>
          <w:spacing w:val="2"/>
          <w:sz w:val="24"/>
          <w:szCs w:val="24"/>
        </w:rPr>
        <w:t>d</w:t>
      </w:r>
      <w:r w:rsidRPr="001C0DB4">
        <w:rPr>
          <w:color w:val="auto"/>
          <w:sz w:val="24"/>
          <w:szCs w:val="24"/>
        </w:rPr>
        <w:t>ag</w:t>
      </w:r>
      <w:r w:rsidRPr="001C0DB4">
        <w:rPr>
          <w:color w:val="auto"/>
          <w:spacing w:val="-2"/>
          <w:sz w:val="24"/>
          <w:szCs w:val="24"/>
        </w:rPr>
        <w:t>o</w:t>
      </w:r>
      <w:r w:rsidRPr="001C0DB4">
        <w:rPr>
          <w:color w:val="auto"/>
          <w:sz w:val="24"/>
          <w:szCs w:val="24"/>
        </w:rPr>
        <w:t>g</w:t>
      </w:r>
      <w:r w:rsidRPr="001C0DB4">
        <w:rPr>
          <w:color w:val="auto"/>
          <w:spacing w:val="2"/>
          <w:sz w:val="24"/>
          <w:szCs w:val="24"/>
        </w:rPr>
        <w:t>i</w:t>
      </w:r>
      <w:r w:rsidRPr="001C0DB4">
        <w:rPr>
          <w:color w:val="auto"/>
          <w:sz w:val="24"/>
          <w:szCs w:val="24"/>
        </w:rPr>
        <w:t>q</w:t>
      </w:r>
      <w:r w:rsidRPr="001C0DB4">
        <w:rPr>
          <w:color w:val="auto"/>
          <w:spacing w:val="-1"/>
          <w:sz w:val="24"/>
          <w:szCs w:val="24"/>
        </w:rPr>
        <w:t>u</w:t>
      </w:r>
      <w:r w:rsidRPr="001C0DB4">
        <w:rPr>
          <w:color w:val="auto"/>
          <w:sz w:val="24"/>
          <w:szCs w:val="24"/>
        </w:rPr>
        <w:t>es</w:t>
      </w:r>
      <w:r w:rsidRPr="001C0DB4">
        <w:rPr>
          <w:color w:val="auto"/>
          <w:w w:val="99"/>
          <w:sz w:val="24"/>
          <w:szCs w:val="24"/>
        </w:rPr>
        <w:t xml:space="preserve"> </w:t>
      </w:r>
      <w:r w:rsidRPr="001C0DB4">
        <w:rPr>
          <w:color w:val="auto"/>
          <w:sz w:val="24"/>
          <w:szCs w:val="24"/>
        </w:rPr>
        <w:t>é</w:t>
      </w:r>
      <w:r w:rsidRPr="001C0DB4">
        <w:rPr>
          <w:color w:val="auto"/>
          <w:spacing w:val="2"/>
          <w:sz w:val="24"/>
          <w:szCs w:val="24"/>
        </w:rPr>
        <w:t>l</w:t>
      </w:r>
      <w:r w:rsidRPr="001C0DB4">
        <w:rPr>
          <w:color w:val="auto"/>
          <w:sz w:val="24"/>
          <w:szCs w:val="24"/>
        </w:rPr>
        <w:t>a</w:t>
      </w:r>
      <w:r w:rsidRPr="001C0DB4">
        <w:rPr>
          <w:color w:val="auto"/>
          <w:spacing w:val="1"/>
          <w:sz w:val="24"/>
          <w:szCs w:val="24"/>
        </w:rPr>
        <w:t>b</w:t>
      </w:r>
      <w:r w:rsidRPr="001C0DB4">
        <w:rPr>
          <w:color w:val="auto"/>
          <w:spacing w:val="-2"/>
          <w:sz w:val="24"/>
          <w:szCs w:val="24"/>
        </w:rPr>
        <w:t>o</w:t>
      </w:r>
      <w:r w:rsidRPr="001C0DB4">
        <w:rPr>
          <w:color w:val="auto"/>
          <w:spacing w:val="1"/>
          <w:sz w:val="24"/>
          <w:szCs w:val="24"/>
        </w:rPr>
        <w:t>r</w:t>
      </w:r>
      <w:r w:rsidRPr="001C0DB4">
        <w:rPr>
          <w:color w:val="auto"/>
          <w:sz w:val="24"/>
          <w:szCs w:val="24"/>
        </w:rPr>
        <w:t>és</w:t>
      </w:r>
      <w:r w:rsidR="00A36C82">
        <w:rPr>
          <w:color w:val="auto"/>
          <w:sz w:val="24"/>
          <w:szCs w:val="24"/>
        </w:rPr>
        <w:t> ;</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before="4" w:after="0" w:line="360" w:lineRule="auto"/>
        <w:ind w:right="118"/>
        <w:jc w:val="both"/>
        <w:rPr>
          <w:color w:val="auto"/>
          <w:sz w:val="24"/>
          <w:szCs w:val="24"/>
        </w:rPr>
      </w:pPr>
      <w:r w:rsidRPr="001C0DB4">
        <w:rPr>
          <w:color w:val="auto"/>
          <w:sz w:val="24"/>
          <w:szCs w:val="24"/>
        </w:rPr>
        <w:t>a</w:t>
      </w:r>
      <w:r w:rsidRPr="001C0DB4">
        <w:rPr>
          <w:color w:val="auto"/>
          <w:spacing w:val="-1"/>
          <w:sz w:val="24"/>
          <w:szCs w:val="24"/>
        </w:rPr>
        <w:t>n</w:t>
      </w:r>
      <w:r w:rsidRPr="001C0DB4">
        <w:rPr>
          <w:color w:val="auto"/>
          <w:sz w:val="24"/>
          <w:szCs w:val="24"/>
        </w:rPr>
        <w:t>a</w:t>
      </w:r>
      <w:r w:rsidRPr="001C0DB4">
        <w:rPr>
          <w:color w:val="auto"/>
          <w:spacing w:val="2"/>
          <w:sz w:val="24"/>
          <w:szCs w:val="24"/>
        </w:rPr>
        <w:t>l</w:t>
      </w:r>
      <w:r w:rsidRPr="001C0DB4">
        <w:rPr>
          <w:color w:val="auto"/>
          <w:sz w:val="24"/>
          <w:szCs w:val="24"/>
        </w:rPr>
        <w:t>y</w:t>
      </w:r>
      <w:r w:rsidRPr="001C0DB4">
        <w:rPr>
          <w:color w:val="auto"/>
          <w:spacing w:val="-1"/>
          <w:sz w:val="24"/>
          <w:szCs w:val="24"/>
        </w:rPr>
        <w:t>s</w:t>
      </w:r>
      <w:r w:rsidRPr="001C0DB4">
        <w:rPr>
          <w:color w:val="auto"/>
          <w:sz w:val="24"/>
          <w:szCs w:val="24"/>
        </w:rPr>
        <w:t>er</w:t>
      </w:r>
      <w:r w:rsidRPr="001C0DB4">
        <w:rPr>
          <w:color w:val="auto"/>
          <w:spacing w:val="38"/>
          <w:sz w:val="24"/>
          <w:szCs w:val="24"/>
        </w:rPr>
        <w:t xml:space="preserve"> </w:t>
      </w:r>
      <w:r w:rsidRPr="001C0DB4">
        <w:rPr>
          <w:color w:val="auto"/>
          <w:spacing w:val="-3"/>
          <w:sz w:val="24"/>
          <w:szCs w:val="24"/>
        </w:rPr>
        <w:t>l</w:t>
      </w:r>
      <w:r w:rsidRPr="001C0DB4">
        <w:rPr>
          <w:color w:val="auto"/>
          <w:sz w:val="24"/>
          <w:szCs w:val="24"/>
        </w:rPr>
        <w:t>es</w:t>
      </w:r>
      <w:r w:rsidRPr="001C0DB4">
        <w:rPr>
          <w:color w:val="auto"/>
          <w:spacing w:val="36"/>
          <w:sz w:val="24"/>
          <w:szCs w:val="24"/>
        </w:rPr>
        <w:t xml:space="preserve"> </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t</w:t>
      </w:r>
      <w:r w:rsidRPr="001C0DB4">
        <w:rPr>
          <w:color w:val="auto"/>
          <w:sz w:val="24"/>
          <w:szCs w:val="24"/>
        </w:rPr>
        <w:t>e</w:t>
      </w:r>
      <w:r w:rsidRPr="001C0DB4">
        <w:rPr>
          <w:color w:val="auto"/>
          <w:spacing w:val="1"/>
          <w:sz w:val="24"/>
          <w:szCs w:val="24"/>
        </w:rPr>
        <w:t>r</w:t>
      </w:r>
      <w:r w:rsidRPr="001C0DB4">
        <w:rPr>
          <w:color w:val="auto"/>
          <w:sz w:val="24"/>
          <w:szCs w:val="24"/>
        </w:rPr>
        <w:t>a</w:t>
      </w:r>
      <w:r w:rsidRPr="001C0DB4">
        <w:rPr>
          <w:color w:val="auto"/>
          <w:spacing w:val="-2"/>
          <w:sz w:val="24"/>
          <w:szCs w:val="24"/>
        </w:rPr>
        <w:t>c</w:t>
      </w:r>
      <w:r w:rsidRPr="001C0DB4">
        <w:rPr>
          <w:color w:val="auto"/>
          <w:spacing w:val="2"/>
          <w:sz w:val="24"/>
          <w:szCs w:val="24"/>
        </w:rPr>
        <w:t>t</w:t>
      </w:r>
      <w:r w:rsidRPr="001C0DB4">
        <w:rPr>
          <w:color w:val="auto"/>
          <w:spacing w:val="-2"/>
          <w:sz w:val="24"/>
          <w:szCs w:val="24"/>
        </w:rPr>
        <w:t>i</w:t>
      </w:r>
      <w:r w:rsidRPr="001C0DB4">
        <w:rPr>
          <w:color w:val="auto"/>
          <w:spacing w:val="-1"/>
          <w:sz w:val="24"/>
          <w:szCs w:val="24"/>
        </w:rPr>
        <w:t>o</w:t>
      </w:r>
      <w:r w:rsidRPr="001C0DB4">
        <w:rPr>
          <w:color w:val="auto"/>
          <w:sz w:val="24"/>
          <w:szCs w:val="24"/>
        </w:rPr>
        <w:t>ns</w:t>
      </w:r>
      <w:r w:rsidRPr="001C0DB4">
        <w:rPr>
          <w:color w:val="auto"/>
          <w:spacing w:val="36"/>
          <w:sz w:val="24"/>
          <w:szCs w:val="24"/>
        </w:rPr>
        <w:t xml:space="preserve"> </w:t>
      </w:r>
      <w:r w:rsidRPr="001C0DB4">
        <w:rPr>
          <w:color w:val="auto"/>
          <w:sz w:val="24"/>
          <w:szCs w:val="24"/>
        </w:rPr>
        <w:t>e</w:t>
      </w:r>
      <w:r w:rsidRPr="001C0DB4">
        <w:rPr>
          <w:color w:val="auto"/>
          <w:spacing w:val="-1"/>
          <w:sz w:val="24"/>
          <w:szCs w:val="24"/>
        </w:rPr>
        <w:t>n</w:t>
      </w:r>
      <w:r w:rsidRPr="001C0DB4">
        <w:rPr>
          <w:color w:val="auto"/>
          <w:spacing w:val="-2"/>
          <w:sz w:val="24"/>
          <w:szCs w:val="24"/>
        </w:rPr>
        <w:t>t</w:t>
      </w:r>
      <w:r w:rsidRPr="001C0DB4">
        <w:rPr>
          <w:color w:val="auto"/>
          <w:spacing w:val="1"/>
          <w:sz w:val="24"/>
          <w:szCs w:val="24"/>
        </w:rPr>
        <w:t>r</w:t>
      </w:r>
      <w:r w:rsidRPr="001C0DB4">
        <w:rPr>
          <w:color w:val="auto"/>
          <w:sz w:val="24"/>
          <w:szCs w:val="24"/>
        </w:rPr>
        <w:t>e</w:t>
      </w:r>
      <w:r w:rsidRPr="001C0DB4">
        <w:rPr>
          <w:color w:val="auto"/>
          <w:spacing w:val="37"/>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33"/>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1"/>
          <w:sz w:val="24"/>
          <w:szCs w:val="24"/>
        </w:rPr>
        <w:t>u</w:t>
      </w:r>
      <w:r w:rsidRPr="001C0DB4">
        <w:rPr>
          <w:color w:val="auto"/>
          <w:sz w:val="24"/>
          <w:szCs w:val="24"/>
        </w:rPr>
        <w:t>x</w:t>
      </w:r>
      <w:r w:rsidRPr="001C0DB4">
        <w:rPr>
          <w:color w:val="auto"/>
          <w:spacing w:val="38"/>
          <w:sz w:val="24"/>
          <w:szCs w:val="24"/>
        </w:rPr>
        <w:t xml:space="preserve"> </w:t>
      </w:r>
      <w:r w:rsidRPr="001C0DB4">
        <w:rPr>
          <w:color w:val="auto"/>
          <w:spacing w:val="-10"/>
          <w:sz w:val="24"/>
          <w:szCs w:val="24"/>
        </w:rPr>
        <w:t>m</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i</w:t>
      </w:r>
      <w:r w:rsidRPr="001C0DB4">
        <w:rPr>
          <w:color w:val="auto"/>
          <w:spacing w:val="-1"/>
          <w:sz w:val="24"/>
          <w:szCs w:val="24"/>
        </w:rPr>
        <w:t>s</w:t>
      </w:r>
      <w:r w:rsidRPr="001C0DB4">
        <w:rPr>
          <w:color w:val="auto"/>
          <w:spacing w:val="-2"/>
          <w:sz w:val="24"/>
          <w:szCs w:val="24"/>
        </w:rPr>
        <w:t>t</w:t>
      </w:r>
      <w:r w:rsidRPr="001C0DB4">
        <w:rPr>
          <w:color w:val="auto"/>
          <w:sz w:val="24"/>
          <w:szCs w:val="24"/>
        </w:rPr>
        <w:t>è</w:t>
      </w:r>
      <w:r w:rsidRPr="001C0DB4">
        <w:rPr>
          <w:color w:val="auto"/>
          <w:spacing w:val="1"/>
          <w:sz w:val="24"/>
          <w:szCs w:val="24"/>
        </w:rPr>
        <w:t>r</w:t>
      </w:r>
      <w:r w:rsidRPr="001C0DB4">
        <w:rPr>
          <w:color w:val="auto"/>
          <w:sz w:val="24"/>
          <w:szCs w:val="24"/>
        </w:rPr>
        <w:t>es</w:t>
      </w:r>
      <w:r w:rsidRPr="001C0DB4">
        <w:rPr>
          <w:color w:val="auto"/>
          <w:spacing w:val="36"/>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34"/>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1"/>
          <w:sz w:val="24"/>
          <w:szCs w:val="24"/>
        </w:rPr>
        <w:t>ns</w:t>
      </w:r>
      <w:r w:rsidRPr="001C0DB4">
        <w:rPr>
          <w:color w:val="auto"/>
          <w:sz w:val="24"/>
          <w:szCs w:val="24"/>
        </w:rPr>
        <w:t>e</w:t>
      </w:r>
      <w:r w:rsidRPr="001C0DB4">
        <w:rPr>
          <w:color w:val="auto"/>
          <w:spacing w:val="2"/>
          <w:sz w:val="24"/>
          <w:szCs w:val="24"/>
        </w:rPr>
        <w:t>i</w:t>
      </w:r>
      <w:r w:rsidRPr="001C0DB4">
        <w:rPr>
          <w:color w:val="auto"/>
          <w:sz w:val="24"/>
          <w:szCs w:val="24"/>
        </w:rPr>
        <w:t>g</w:t>
      </w:r>
      <w:r w:rsidRPr="001C0DB4">
        <w:rPr>
          <w:color w:val="auto"/>
          <w:spacing w:val="-1"/>
          <w:sz w:val="24"/>
          <w:szCs w:val="24"/>
        </w:rPr>
        <w:t>n</w:t>
      </w:r>
      <w:r w:rsidRPr="001C0DB4">
        <w:rPr>
          <w:color w:val="auto"/>
          <w:sz w:val="24"/>
          <w:szCs w:val="24"/>
        </w:rPr>
        <w:t>e</w:t>
      </w:r>
      <w:r w:rsidRPr="001C0DB4">
        <w:rPr>
          <w:color w:val="auto"/>
          <w:spacing w:val="-1"/>
          <w:sz w:val="24"/>
          <w:szCs w:val="24"/>
        </w:rPr>
        <w:t>m</w:t>
      </w:r>
      <w:r w:rsidRPr="001C0DB4">
        <w:rPr>
          <w:color w:val="auto"/>
          <w:sz w:val="24"/>
          <w:szCs w:val="24"/>
        </w:rPr>
        <w:t>e</w:t>
      </w:r>
      <w:r w:rsidRPr="001C0DB4">
        <w:rPr>
          <w:color w:val="auto"/>
          <w:spacing w:val="-1"/>
          <w:sz w:val="24"/>
          <w:szCs w:val="24"/>
        </w:rPr>
        <w:t>n</w:t>
      </w:r>
      <w:r w:rsidRPr="001C0DB4">
        <w:rPr>
          <w:color w:val="auto"/>
          <w:sz w:val="24"/>
          <w:szCs w:val="24"/>
        </w:rPr>
        <w:t>t</w:t>
      </w:r>
      <w:r w:rsidRPr="001C0DB4">
        <w:rPr>
          <w:color w:val="auto"/>
          <w:spacing w:val="36"/>
          <w:sz w:val="24"/>
          <w:szCs w:val="24"/>
        </w:rPr>
        <w:t xml:space="preserve"> </w:t>
      </w:r>
      <w:r w:rsidRPr="001C0DB4">
        <w:rPr>
          <w:color w:val="auto"/>
          <w:sz w:val="24"/>
          <w:szCs w:val="24"/>
        </w:rPr>
        <w:t>en</w:t>
      </w:r>
      <w:r w:rsidRPr="001C0DB4">
        <w:rPr>
          <w:color w:val="auto"/>
          <w:spacing w:val="37"/>
          <w:sz w:val="24"/>
          <w:szCs w:val="24"/>
        </w:rPr>
        <w:t xml:space="preserve"> </w:t>
      </w:r>
      <w:r w:rsidRPr="001C0DB4">
        <w:rPr>
          <w:color w:val="auto"/>
          <w:spacing w:val="-1"/>
          <w:sz w:val="24"/>
          <w:szCs w:val="24"/>
        </w:rPr>
        <w:t>m</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6"/>
          <w:sz w:val="24"/>
          <w:szCs w:val="24"/>
        </w:rPr>
        <w:t>è</w:t>
      </w:r>
      <w:r w:rsidRPr="001C0DB4">
        <w:rPr>
          <w:color w:val="auto"/>
          <w:spacing w:val="1"/>
          <w:sz w:val="24"/>
          <w:szCs w:val="24"/>
        </w:rPr>
        <w:t>r</w:t>
      </w:r>
      <w:r w:rsidRPr="001C0DB4">
        <w:rPr>
          <w:color w:val="auto"/>
          <w:sz w:val="24"/>
          <w:szCs w:val="24"/>
        </w:rPr>
        <w:t>e</w:t>
      </w:r>
      <w:r w:rsidRPr="001C0DB4">
        <w:rPr>
          <w:color w:val="auto"/>
          <w:w w:val="99"/>
          <w:sz w:val="24"/>
          <w:szCs w:val="24"/>
        </w:rPr>
        <w:t xml:space="preserve"> </w:t>
      </w:r>
      <w:r w:rsidRPr="001C0DB4">
        <w:rPr>
          <w:color w:val="auto"/>
          <w:spacing w:val="2"/>
          <w:sz w:val="24"/>
          <w:szCs w:val="24"/>
        </w:rPr>
        <w:t>d</w:t>
      </w:r>
      <w:r w:rsidRPr="001C0DB4">
        <w:rPr>
          <w:color w:val="auto"/>
          <w:sz w:val="24"/>
          <w:szCs w:val="24"/>
        </w:rPr>
        <w:t>’</w:t>
      </w:r>
      <w:r w:rsidRPr="001C0DB4">
        <w:rPr>
          <w:color w:val="auto"/>
          <w:spacing w:val="2"/>
          <w:sz w:val="24"/>
          <w:szCs w:val="24"/>
        </w:rPr>
        <w:t>i</w:t>
      </w:r>
      <w:r w:rsidRPr="001C0DB4">
        <w:rPr>
          <w:color w:val="auto"/>
          <w:spacing w:val="-1"/>
          <w:sz w:val="24"/>
          <w:szCs w:val="24"/>
        </w:rPr>
        <w:t>n</w:t>
      </w:r>
      <w:r w:rsidRPr="001C0DB4">
        <w:rPr>
          <w:color w:val="auto"/>
          <w:spacing w:val="-2"/>
          <w:sz w:val="24"/>
          <w:szCs w:val="24"/>
        </w:rPr>
        <w:t>t</w:t>
      </w:r>
      <w:r w:rsidRPr="001C0DB4">
        <w:rPr>
          <w:color w:val="auto"/>
          <w:sz w:val="24"/>
          <w:szCs w:val="24"/>
        </w:rPr>
        <w:t>ég</w:t>
      </w:r>
      <w:r w:rsidRPr="001C0DB4">
        <w:rPr>
          <w:color w:val="auto"/>
          <w:spacing w:val="1"/>
          <w:sz w:val="24"/>
          <w:szCs w:val="24"/>
        </w:rPr>
        <w:t>r</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z w:val="24"/>
          <w:szCs w:val="24"/>
        </w:rPr>
        <w:t>n</w:t>
      </w:r>
      <w:r w:rsidRPr="001C0DB4">
        <w:rPr>
          <w:color w:val="auto"/>
          <w:spacing w:val="-10"/>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9"/>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1"/>
          <w:sz w:val="24"/>
          <w:szCs w:val="24"/>
        </w:rPr>
        <w:t>ns</w:t>
      </w:r>
      <w:r w:rsidRPr="001C0DB4">
        <w:rPr>
          <w:color w:val="auto"/>
          <w:sz w:val="24"/>
          <w:szCs w:val="24"/>
        </w:rPr>
        <w:t>e</w:t>
      </w:r>
      <w:r w:rsidRPr="001C0DB4">
        <w:rPr>
          <w:color w:val="auto"/>
          <w:spacing w:val="2"/>
          <w:sz w:val="24"/>
          <w:szCs w:val="24"/>
        </w:rPr>
        <w:t>i</w:t>
      </w:r>
      <w:r w:rsidRPr="001C0DB4">
        <w:rPr>
          <w:color w:val="auto"/>
          <w:sz w:val="24"/>
          <w:szCs w:val="24"/>
        </w:rPr>
        <w:t>g</w:t>
      </w:r>
      <w:r w:rsidRPr="001C0DB4">
        <w:rPr>
          <w:color w:val="auto"/>
          <w:spacing w:val="-1"/>
          <w:sz w:val="24"/>
          <w:szCs w:val="24"/>
        </w:rPr>
        <w:t>n</w:t>
      </w:r>
      <w:r w:rsidRPr="001C0DB4">
        <w:rPr>
          <w:color w:val="auto"/>
          <w:sz w:val="24"/>
          <w:szCs w:val="24"/>
        </w:rPr>
        <w:t>e</w:t>
      </w:r>
      <w:r w:rsidRPr="001C0DB4">
        <w:rPr>
          <w:color w:val="auto"/>
          <w:spacing w:val="-1"/>
          <w:sz w:val="24"/>
          <w:szCs w:val="24"/>
        </w:rPr>
        <w:t>m</w:t>
      </w:r>
      <w:r w:rsidRPr="001C0DB4">
        <w:rPr>
          <w:color w:val="auto"/>
          <w:sz w:val="24"/>
          <w:szCs w:val="24"/>
        </w:rPr>
        <w:t>e</w:t>
      </w:r>
      <w:r w:rsidRPr="001C0DB4">
        <w:rPr>
          <w:color w:val="auto"/>
          <w:spacing w:val="-1"/>
          <w:sz w:val="24"/>
          <w:szCs w:val="24"/>
        </w:rPr>
        <w:t>n</w:t>
      </w:r>
      <w:r w:rsidRPr="001C0DB4">
        <w:rPr>
          <w:color w:val="auto"/>
          <w:sz w:val="24"/>
          <w:szCs w:val="24"/>
        </w:rPr>
        <w:t>t</w:t>
      </w:r>
      <w:r w:rsidRPr="001C0DB4">
        <w:rPr>
          <w:color w:val="auto"/>
          <w:spacing w:val="-10"/>
          <w:sz w:val="24"/>
          <w:szCs w:val="24"/>
        </w:rPr>
        <w:t xml:space="preserve"> </w:t>
      </w:r>
      <w:r w:rsidRPr="001C0DB4">
        <w:rPr>
          <w:color w:val="auto"/>
          <w:spacing w:val="2"/>
          <w:sz w:val="24"/>
          <w:szCs w:val="24"/>
        </w:rPr>
        <w:t>d</w:t>
      </w:r>
      <w:r w:rsidRPr="001C0DB4">
        <w:rPr>
          <w:color w:val="auto"/>
          <w:sz w:val="24"/>
          <w:szCs w:val="24"/>
        </w:rPr>
        <w:t>u</w:t>
      </w:r>
      <w:r w:rsidRPr="001C0DB4">
        <w:rPr>
          <w:color w:val="auto"/>
          <w:spacing w:val="-7"/>
          <w:sz w:val="24"/>
          <w:szCs w:val="24"/>
        </w:rPr>
        <w:t xml:space="preserve"> </w:t>
      </w:r>
      <w:r w:rsidRPr="001C0DB4">
        <w:rPr>
          <w:color w:val="auto"/>
          <w:spacing w:val="-1"/>
          <w:sz w:val="24"/>
          <w:szCs w:val="24"/>
        </w:rPr>
        <w:t>V</w:t>
      </w:r>
      <w:r w:rsidRPr="001C0DB4">
        <w:rPr>
          <w:color w:val="auto"/>
          <w:spacing w:val="-5"/>
          <w:sz w:val="24"/>
          <w:szCs w:val="24"/>
        </w:rPr>
        <w:t>I</w:t>
      </w:r>
      <w:r w:rsidRPr="001C0DB4">
        <w:rPr>
          <w:color w:val="auto"/>
          <w:sz w:val="24"/>
          <w:szCs w:val="24"/>
        </w:rPr>
        <w:t>H</w:t>
      </w:r>
      <w:r w:rsidRPr="001C0DB4">
        <w:rPr>
          <w:color w:val="auto"/>
          <w:spacing w:val="-8"/>
          <w:sz w:val="24"/>
          <w:szCs w:val="24"/>
        </w:rPr>
        <w:t xml:space="preserve"> </w:t>
      </w:r>
      <w:r w:rsidRPr="001C0DB4">
        <w:rPr>
          <w:color w:val="auto"/>
          <w:spacing w:val="2"/>
          <w:sz w:val="24"/>
          <w:szCs w:val="24"/>
        </w:rPr>
        <w:t>d</w:t>
      </w:r>
      <w:r w:rsidRPr="001C0DB4">
        <w:rPr>
          <w:color w:val="auto"/>
          <w:sz w:val="24"/>
          <w:szCs w:val="24"/>
        </w:rPr>
        <w:t>a</w:t>
      </w:r>
      <w:r w:rsidRPr="001C0DB4">
        <w:rPr>
          <w:color w:val="auto"/>
          <w:spacing w:val="-1"/>
          <w:sz w:val="24"/>
          <w:szCs w:val="24"/>
        </w:rPr>
        <w:t>n</w:t>
      </w:r>
      <w:r w:rsidRPr="001C0DB4">
        <w:rPr>
          <w:color w:val="auto"/>
          <w:sz w:val="24"/>
          <w:szCs w:val="24"/>
        </w:rPr>
        <w:t>s</w:t>
      </w:r>
      <w:r w:rsidRPr="001C0DB4">
        <w:rPr>
          <w:color w:val="auto"/>
          <w:spacing w:val="-9"/>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6"/>
          <w:sz w:val="24"/>
          <w:szCs w:val="24"/>
        </w:rPr>
        <w:t xml:space="preserve"> </w:t>
      </w:r>
      <w:r w:rsidRPr="001C0DB4">
        <w:rPr>
          <w:color w:val="auto"/>
          <w:sz w:val="24"/>
          <w:szCs w:val="24"/>
        </w:rPr>
        <w:t>é</w:t>
      </w:r>
      <w:r w:rsidRPr="001C0DB4">
        <w:rPr>
          <w:color w:val="auto"/>
          <w:spacing w:val="-1"/>
          <w:sz w:val="24"/>
          <w:szCs w:val="24"/>
        </w:rPr>
        <w:t>c</w:t>
      </w:r>
      <w:r w:rsidRPr="001C0DB4">
        <w:rPr>
          <w:color w:val="auto"/>
          <w:spacing w:val="-2"/>
          <w:sz w:val="24"/>
          <w:szCs w:val="24"/>
        </w:rPr>
        <w:t>o</w:t>
      </w:r>
      <w:r w:rsidRPr="001C0DB4">
        <w:rPr>
          <w:color w:val="auto"/>
          <w:spacing w:val="2"/>
          <w:sz w:val="24"/>
          <w:szCs w:val="24"/>
        </w:rPr>
        <w:t>l</w:t>
      </w:r>
      <w:r w:rsidRPr="001C0DB4">
        <w:rPr>
          <w:color w:val="auto"/>
          <w:sz w:val="24"/>
          <w:szCs w:val="24"/>
        </w:rPr>
        <w:t>es</w:t>
      </w:r>
      <w:r w:rsidRPr="001C0DB4">
        <w:rPr>
          <w:color w:val="auto"/>
          <w:spacing w:val="-14"/>
          <w:sz w:val="24"/>
          <w:szCs w:val="24"/>
        </w:rPr>
        <w:t xml:space="preserve"> </w:t>
      </w:r>
      <w:r w:rsidRPr="001C0DB4">
        <w:rPr>
          <w:color w:val="auto"/>
          <w:sz w:val="24"/>
          <w:szCs w:val="24"/>
        </w:rPr>
        <w:t>;</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after="0" w:line="360" w:lineRule="auto"/>
        <w:jc w:val="both"/>
        <w:rPr>
          <w:color w:val="auto"/>
          <w:sz w:val="24"/>
          <w:szCs w:val="24"/>
        </w:rPr>
      </w:pPr>
      <w:r w:rsidRPr="001C0DB4">
        <w:rPr>
          <w:color w:val="auto"/>
          <w:sz w:val="24"/>
          <w:szCs w:val="24"/>
        </w:rPr>
        <w:t>i</w:t>
      </w:r>
      <w:r w:rsidRPr="001C0DB4">
        <w:rPr>
          <w:color w:val="auto"/>
          <w:spacing w:val="2"/>
          <w:sz w:val="24"/>
          <w:szCs w:val="24"/>
        </w:rPr>
        <w:t>d</w:t>
      </w:r>
      <w:r w:rsidRPr="001C0DB4">
        <w:rPr>
          <w:color w:val="auto"/>
          <w:sz w:val="24"/>
          <w:szCs w:val="24"/>
        </w:rPr>
        <w:t>e</w:t>
      </w:r>
      <w:r w:rsidRPr="001C0DB4">
        <w:rPr>
          <w:color w:val="auto"/>
          <w:spacing w:val="-1"/>
          <w:sz w:val="24"/>
          <w:szCs w:val="24"/>
        </w:rPr>
        <w:t>n</w:t>
      </w:r>
      <w:r w:rsidRPr="001C0DB4">
        <w:rPr>
          <w:color w:val="auto"/>
          <w:spacing w:val="-2"/>
          <w:sz w:val="24"/>
          <w:szCs w:val="24"/>
        </w:rPr>
        <w:t>t</w:t>
      </w:r>
      <w:r w:rsidRPr="001C0DB4">
        <w:rPr>
          <w:color w:val="auto"/>
          <w:spacing w:val="2"/>
          <w:sz w:val="24"/>
          <w:szCs w:val="24"/>
        </w:rPr>
        <w:t>i</w:t>
      </w:r>
      <w:r w:rsidRPr="001C0DB4">
        <w:rPr>
          <w:color w:val="auto"/>
          <w:spacing w:val="-3"/>
          <w:sz w:val="24"/>
          <w:szCs w:val="24"/>
        </w:rPr>
        <w:t>f</w:t>
      </w:r>
      <w:r w:rsidRPr="001C0DB4">
        <w:rPr>
          <w:color w:val="auto"/>
          <w:spacing w:val="2"/>
          <w:sz w:val="24"/>
          <w:szCs w:val="24"/>
        </w:rPr>
        <w:t>i</w:t>
      </w:r>
      <w:r w:rsidRPr="001C0DB4">
        <w:rPr>
          <w:color w:val="auto"/>
          <w:sz w:val="24"/>
          <w:szCs w:val="24"/>
        </w:rPr>
        <w:t>er</w:t>
      </w:r>
      <w:r w:rsidRPr="001C0DB4">
        <w:rPr>
          <w:color w:val="auto"/>
          <w:spacing w:val="2"/>
          <w:sz w:val="24"/>
          <w:szCs w:val="24"/>
        </w:rPr>
        <w:t xml:space="preserve"> l</w:t>
      </w:r>
      <w:r w:rsidRPr="001C0DB4">
        <w:rPr>
          <w:color w:val="auto"/>
          <w:sz w:val="24"/>
          <w:szCs w:val="24"/>
        </w:rPr>
        <w:t>es</w:t>
      </w:r>
      <w:r w:rsidRPr="001C0DB4">
        <w:rPr>
          <w:color w:val="auto"/>
          <w:spacing w:val="1"/>
          <w:sz w:val="24"/>
          <w:szCs w:val="24"/>
        </w:rPr>
        <w:t xml:space="preserve"> f</w:t>
      </w:r>
      <w:r w:rsidRPr="001C0DB4">
        <w:rPr>
          <w:color w:val="auto"/>
          <w:spacing w:val="-2"/>
          <w:sz w:val="24"/>
          <w:szCs w:val="24"/>
        </w:rPr>
        <w:t>o</w:t>
      </w:r>
      <w:r w:rsidRPr="001C0DB4">
        <w:rPr>
          <w:color w:val="auto"/>
          <w:spacing w:val="1"/>
          <w:sz w:val="24"/>
          <w:szCs w:val="24"/>
        </w:rPr>
        <w:t>r</w:t>
      </w:r>
      <w:r w:rsidRPr="001C0DB4">
        <w:rPr>
          <w:color w:val="auto"/>
          <w:spacing w:val="-1"/>
          <w:sz w:val="24"/>
          <w:szCs w:val="24"/>
        </w:rPr>
        <w:t>c</w:t>
      </w:r>
      <w:r w:rsidRPr="001C0DB4">
        <w:rPr>
          <w:color w:val="auto"/>
          <w:sz w:val="24"/>
          <w:szCs w:val="24"/>
        </w:rPr>
        <w:t>es</w:t>
      </w:r>
      <w:r w:rsidRPr="001C0DB4">
        <w:rPr>
          <w:color w:val="auto"/>
          <w:spacing w:val="2"/>
          <w:sz w:val="24"/>
          <w:szCs w:val="24"/>
        </w:rPr>
        <w:t xml:space="preserve"> </w:t>
      </w:r>
      <w:r w:rsidRPr="001C0DB4">
        <w:rPr>
          <w:color w:val="auto"/>
          <w:sz w:val="24"/>
          <w:szCs w:val="24"/>
        </w:rPr>
        <w:t>et</w:t>
      </w:r>
      <w:r w:rsidRPr="001C0DB4">
        <w:rPr>
          <w:color w:val="auto"/>
          <w:spacing w:val="1"/>
          <w:sz w:val="24"/>
          <w:szCs w:val="24"/>
        </w:rPr>
        <w:t xml:space="preserve"> </w:t>
      </w:r>
      <w:r w:rsidRPr="001C0DB4">
        <w:rPr>
          <w:color w:val="auto"/>
          <w:spacing w:val="2"/>
          <w:sz w:val="24"/>
          <w:szCs w:val="24"/>
        </w:rPr>
        <w:t>l</w:t>
      </w:r>
      <w:r w:rsidRPr="001C0DB4">
        <w:rPr>
          <w:color w:val="auto"/>
          <w:sz w:val="24"/>
          <w:szCs w:val="24"/>
        </w:rPr>
        <w:t>es</w:t>
      </w:r>
      <w:r w:rsidRPr="001C0DB4">
        <w:rPr>
          <w:color w:val="auto"/>
          <w:spacing w:val="1"/>
          <w:sz w:val="24"/>
          <w:szCs w:val="24"/>
        </w:rPr>
        <w:t xml:space="preserve"> f</w:t>
      </w:r>
      <w:r w:rsidRPr="001C0DB4">
        <w:rPr>
          <w:color w:val="auto"/>
          <w:spacing w:val="-6"/>
          <w:sz w:val="24"/>
          <w:szCs w:val="24"/>
        </w:rPr>
        <w:t>a</w:t>
      </w:r>
      <w:r w:rsidRPr="001C0DB4">
        <w:rPr>
          <w:color w:val="auto"/>
          <w:spacing w:val="2"/>
          <w:sz w:val="24"/>
          <w:szCs w:val="24"/>
        </w:rPr>
        <w:t>i</w:t>
      </w:r>
      <w:r w:rsidRPr="001C0DB4">
        <w:rPr>
          <w:color w:val="auto"/>
          <w:spacing w:val="-3"/>
          <w:sz w:val="24"/>
          <w:szCs w:val="24"/>
        </w:rPr>
        <w:t>b</w:t>
      </w:r>
      <w:r w:rsidRPr="001C0DB4">
        <w:rPr>
          <w:color w:val="auto"/>
          <w:spacing w:val="2"/>
          <w:sz w:val="24"/>
          <w:szCs w:val="24"/>
        </w:rPr>
        <w:t>l</w:t>
      </w:r>
      <w:r w:rsidRPr="001C0DB4">
        <w:rPr>
          <w:color w:val="auto"/>
          <w:sz w:val="24"/>
          <w:szCs w:val="24"/>
        </w:rPr>
        <w:t>e</w:t>
      </w:r>
      <w:r w:rsidRPr="001C0DB4">
        <w:rPr>
          <w:color w:val="auto"/>
          <w:spacing w:val="-1"/>
          <w:sz w:val="24"/>
          <w:szCs w:val="24"/>
        </w:rPr>
        <w:t>ss</w:t>
      </w:r>
      <w:r w:rsidRPr="001C0DB4">
        <w:rPr>
          <w:color w:val="auto"/>
          <w:sz w:val="24"/>
          <w:szCs w:val="24"/>
        </w:rPr>
        <w:t>es</w:t>
      </w:r>
      <w:r w:rsidRPr="001C0DB4">
        <w:rPr>
          <w:color w:val="auto"/>
          <w:spacing w:val="1"/>
          <w:sz w:val="24"/>
          <w:szCs w:val="24"/>
        </w:rPr>
        <w:t xml:space="preserve"> </w:t>
      </w:r>
      <w:r w:rsidRPr="001C0DB4">
        <w:rPr>
          <w:color w:val="auto"/>
          <w:sz w:val="24"/>
          <w:szCs w:val="24"/>
        </w:rPr>
        <w:t>au</w:t>
      </w:r>
      <w:r w:rsidRPr="001C0DB4">
        <w:rPr>
          <w:color w:val="auto"/>
          <w:spacing w:val="1"/>
          <w:sz w:val="24"/>
          <w:szCs w:val="24"/>
        </w:rPr>
        <w:t xml:space="preserve"> </w:t>
      </w:r>
      <w:r w:rsidRPr="001C0DB4">
        <w:rPr>
          <w:color w:val="auto"/>
          <w:spacing w:val="-1"/>
          <w:sz w:val="24"/>
          <w:szCs w:val="24"/>
        </w:rPr>
        <w:t>n</w:t>
      </w:r>
      <w:r w:rsidRPr="001C0DB4">
        <w:rPr>
          <w:color w:val="auto"/>
          <w:spacing w:val="2"/>
          <w:sz w:val="24"/>
          <w:szCs w:val="24"/>
        </w:rPr>
        <w:t>i</w:t>
      </w:r>
      <w:r w:rsidRPr="001C0DB4">
        <w:rPr>
          <w:color w:val="auto"/>
          <w:spacing w:val="-1"/>
          <w:sz w:val="24"/>
          <w:szCs w:val="24"/>
        </w:rPr>
        <w:t>v</w:t>
      </w:r>
      <w:r w:rsidRPr="001C0DB4">
        <w:rPr>
          <w:color w:val="auto"/>
          <w:sz w:val="24"/>
          <w:szCs w:val="24"/>
        </w:rPr>
        <w:t>eau</w:t>
      </w:r>
      <w:r w:rsidRPr="001C0DB4">
        <w:rPr>
          <w:color w:val="auto"/>
          <w:spacing w:val="1"/>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2"/>
          <w:sz w:val="24"/>
          <w:szCs w:val="24"/>
        </w:rPr>
        <w:t xml:space="preserve"> l</w:t>
      </w:r>
      <w:r w:rsidRPr="001C0DB4">
        <w:rPr>
          <w:color w:val="auto"/>
          <w:sz w:val="24"/>
          <w:szCs w:val="24"/>
        </w:rPr>
        <w:t>a</w:t>
      </w:r>
      <w:r w:rsidRPr="001C0DB4">
        <w:rPr>
          <w:color w:val="auto"/>
          <w:spacing w:val="2"/>
          <w:sz w:val="24"/>
          <w:szCs w:val="24"/>
        </w:rPr>
        <w:t xml:space="preserve"> </w:t>
      </w:r>
      <w:r w:rsidRPr="001C0DB4">
        <w:rPr>
          <w:color w:val="auto"/>
          <w:spacing w:val="-1"/>
          <w:sz w:val="24"/>
          <w:szCs w:val="24"/>
        </w:rPr>
        <w:t>m</w:t>
      </w:r>
      <w:r w:rsidRPr="001C0DB4">
        <w:rPr>
          <w:color w:val="auto"/>
          <w:spacing w:val="2"/>
          <w:sz w:val="24"/>
          <w:szCs w:val="24"/>
        </w:rPr>
        <w:t>i</w:t>
      </w:r>
      <w:r w:rsidRPr="001C0DB4">
        <w:rPr>
          <w:color w:val="auto"/>
          <w:spacing w:val="-1"/>
          <w:sz w:val="24"/>
          <w:szCs w:val="24"/>
        </w:rPr>
        <w:t>s</w:t>
      </w:r>
      <w:r w:rsidRPr="001C0DB4">
        <w:rPr>
          <w:color w:val="auto"/>
          <w:sz w:val="24"/>
          <w:szCs w:val="24"/>
        </w:rPr>
        <w:t>e</w:t>
      </w:r>
      <w:r w:rsidRPr="001C0DB4">
        <w:rPr>
          <w:color w:val="auto"/>
          <w:spacing w:val="2"/>
          <w:sz w:val="24"/>
          <w:szCs w:val="24"/>
        </w:rPr>
        <w:t xml:space="preserve"> </w:t>
      </w:r>
      <w:r w:rsidRPr="001C0DB4">
        <w:rPr>
          <w:color w:val="auto"/>
          <w:sz w:val="24"/>
          <w:szCs w:val="24"/>
        </w:rPr>
        <w:t>en</w:t>
      </w:r>
      <w:r w:rsidRPr="001C0DB4">
        <w:rPr>
          <w:color w:val="auto"/>
          <w:spacing w:val="1"/>
          <w:sz w:val="24"/>
          <w:szCs w:val="24"/>
        </w:rPr>
        <w:t xml:space="preserve"> </w:t>
      </w:r>
      <w:r w:rsidRPr="001C0DB4">
        <w:rPr>
          <w:color w:val="auto"/>
          <w:spacing w:val="-2"/>
          <w:sz w:val="24"/>
          <w:szCs w:val="24"/>
        </w:rPr>
        <w:t>œ</w:t>
      </w:r>
      <w:r w:rsidRPr="001C0DB4">
        <w:rPr>
          <w:color w:val="auto"/>
          <w:spacing w:val="-1"/>
          <w:sz w:val="24"/>
          <w:szCs w:val="24"/>
        </w:rPr>
        <w:t>uv</w:t>
      </w:r>
      <w:r w:rsidRPr="001C0DB4">
        <w:rPr>
          <w:color w:val="auto"/>
          <w:spacing w:val="1"/>
          <w:sz w:val="24"/>
          <w:szCs w:val="24"/>
        </w:rPr>
        <w:t>r</w:t>
      </w:r>
      <w:r w:rsidRPr="001C0DB4">
        <w:rPr>
          <w:color w:val="auto"/>
          <w:sz w:val="24"/>
          <w:szCs w:val="24"/>
        </w:rPr>
        <w:t>e</w:t>
      </w:r>
      <w:r w:rsidRPr="001C0DB4">
        <w:rPr>
          <w:color w:val="auto"/>
          <w:spacing w:val="-2"/>
          <w:sz w:val="24"/>
          <w:szCs w:val="24"/>
        </w:rPr>
        <w:t xml:space="preserve"> </w:t>
      </w:r>
      <w:r w:rsidRPr="001C0DB4">
        <w:rPr>
          <w:color w:val="auto"/>
          <w:spacing w:val="2"/>
          <w:sz w:val="24"/>
          <w:szCs w:val="24"/>
        </w:rPr>
        <w:t>d</w:t>
      </w:r>
      <w:r w:rsidRPr="001C0DB4">
        <w:rPr>
          <w:color w:val="auto"/>
          <w:sz w:val="24"/>
          <w:szCs w:val="24"/>
        </w:rPr>
        <w:t>e</w:t>
      </w:r>
      <w:r w:rsidRPr="001C0DB4">
        <w:rPr>
          <w:color w:val="auto"/>
          <w:spacing w:val="2"/>
          <w:sz w:val="24"/>
          <w:szCs w:val="24"/>
        </w:rPr>
        <w:t xml:space="preserve"> l</w:t>
      </w:r>
      <w:r w:rsidRPr="001C0DB4">
        <w:rPr>
          <w:color w:val="auto"/>
          <w:sz w:val="24"/>
          <w:szCs w:val="24"/>
        </w:rPr>
        <w:t>a</w:t>
      </w:r>
      <w:r w:rsidRPr="001C0DB4">
        <w:rPr>
          <w:color w:val="auto"/>
          <w:spacing w:val="-3"/>
          <w:sz w:val="24"/>
          <w:szCs w:val="24"/>
        </w:rPr>
        <w:t xml:space="preserve"> </w:t>
      </w:r>
      <w:r w:rsidRPr="001C0DB4">
        <w:rPr>
          <w:color w:val="auto"/>
          <w:spacing w:val="1"/>
          <w:sz w:val="24"/>
          <w:szCs w:val="24"/>
        </w:rPr>
        <w:t>r</w:t>
      </w:r>
      <w:r w:rsidRPr="001C0DB4">
        <w:rPr>
          <w:color w:val="auto"/>
          <w:sz w:val="24"/>
          <w:szCs w:val="24"/>
        </w:rPr>
        <w:t>ép</w:t>
      </w:r>
      <w:r w:rsidRPr="001C0DB4">
        <w:rPr>
          <w:color w:val="auto"/>
          <w:spacing w:val="-2"/>
          <w:sz w:val="24"/>
          <w:szCs w:val="24"/>
        </w:rPr>
        <w:t>o</w:t>
      </w:r>
      <w:r w:rsidRPr="001C0DB4">
        <w:rPr>
          <w:color w:val="auto"/>
          <w:spacing w:val="-1"/>
          <w:sz w:val="24"/>
          <w:szCs w:val="24"/>
        </w:rPr>
        <w:t>ns</w:t>
      </w:r>
      <w:r w:rsidRPr="001C0DB4">
        <w:rPr>
          <w:color w:val="auto"/>
          <w:sz w:val="24"/>
          <w:szCs w:val="24"/>
        </w:rPr>
        <w:t>e</w:t>
      </w:r>
      <w:r w:rsidRPr="001C0DB4">
        <w:rPr>
          <w:color w:val="auto"/>
          <w:spacing w:val="2"/>
          <w:sz w:val="24"/>
          <w:szCs w:val="24"/>
        </w:rPr>
        <w:t xml:space="preserve"> au </w:t>
      </w:r>
      <w:r w:rsidRPr="001C0DB4">
        <w:rPr>
          <w:color w:val="auto"/>
          <w:spacing w:val="-1"/>
          <w:sz w:val="24"/>
          <w:szCs w:val="24"/>
        </w:rPr>
        <w:t>V</w:t>
      </w:r>
      <w:r w:rsidRPr="001C0DB4">
        <w:rPr>
          <w:color w:val="auto"/>
          <w:sz w:val="24"/>
          <w:szCs w:val="24"/>
        </w:rPr>
        <w:t xml:space="preserve">IH </w:t>
      </w:r>
      <w:r w:rsidRPr="001C0DB4">
        <w:rPr>
          <w:color w:val="auto"/>
          <w:spacing w:val="2"/>
          <w:sz w:val="24"/>
          <w:szCs w:val="24"/>
        </w:rPr>
        <w:t>d</w:t>
      </w:r>
      <w:r w:rsidRPr="001C0DB4">
        <w:rPr>
          <w:color w:val="auto"/>
          <w:sz w:val="24"/>
          <w:szCs w:val="24"/>
        </w:rPr>
        <w:t>a</w:t>
      </w:r>
      <w:r w:rsidRPr="001C0DB4">
        <w:rPr>
          <w:color w:val="auto"/>
          <w:spacing w:val="-1"/>
          <w:sz w:val="24"/>
          <w:szCs w:val="24"/>
        </w:rPr>
        <w:t>n</w:t>
      </w:r>
      <w:r w:rsidRPr="001C0DB4">
        <w:rPr>
          <w:color w:val="auto"/>
          <w:sz w:val="24"/>
          <w:szCs w:val="24"/>
        </w:rPr>
        <w:t>s</w:t>
      </w:r>
      <w:r w:rsidRPr="001C0DB4">
        <w:rPr>
          <w:color w:val="auto"/>
          <w:spacing w:val="-5"/>
          <w:sz w:val="24"/>
          <w:szCs w:val="24"/>
        </w:rPr>
        <w:t xml:space="preserve"> </w:t>
      </w:r>
      <w:r w:rsidRPr="001C0DB4">
        <w:rPr>
          <w:color w:val="auto"/>
          <w:spacing w:val="2"/>
          <w:sz w:val="24"/>
          <w:szCs w:val="24"/>
        </w:rPr>
        <w:t>l</w:t>
      </w:r>
      <w:r w:rsidRPr="001C0DB4">
        <w:rPr>
          <w:color w:val="auto"/>
          <w:sz w:val="24"/>
          <w:szCs w:val="24"/>
        </w:rPr>
        <w:t>e</w:t>
      </w:r>
      <w:r w:rsidRPr="001C0DB4">
        <w:rPr>
          <w:color w:val="auto"/>
          <w:spacing w:val="-6"/>
          <w:sz w:val="24"/>
          <w:szCs w:val="24"/>
        </w:rPr>
        <w:t xml:space="preserve"> </w:t>
      </w:r>
      <w:r w:rsidRPr="001C0DB4">
        <w:rPr>
          <w:color w:val="auto"/>
          <w:spacing w:val="-1"/>
          <w:sz w:val="24"/>
          <w:szCs w:val="24"/>
        </w:rPr>
        <w:t>s</w:t>
      </w:r>
      <w:r w:rsidRPr="001C0DB4">
        <w:rPr>
          <w:color w:val="auto"/>
          <w:sz w:val="24"/>
          <w:szCs w:val="24"/>
        </w:rPr>
        <w:t>e</w:t>
      </w:r>
      <w:r w:rsidRPr="001C0DB4">
        <w:rPr>
          <w:color w:val="auto"/>
          <w:spacing w:val="-1"/>
          <w:sz w:val="24"/>
          <w:szCs w:val="24"/>
        </w:rPr>
        <w:t>c</w:t>
      </w:r>
      <w:r w:rsidRPr="001C0DB4">
        <w:rPr>
          <w:color w:val="auto"/>
          <w:spacing w:val="-2"/>
          <w:sz w:val="24"/>
          <w:szCs w:val="24"/>
        </w:rPr>
        <w:t>t</w:t>
      </w:r>
      <w:r w:rsidRPr="001C0DB4">
        <w:rPr>
          <w:color w:val="auto"/>
          <w:sz w:val="24"/>
          <w:szCs w:val="24"/>
        </w:rPr>
        <w:t>e</w:t>
      </w:r>
      <w:r w:rsidRPr="001C0DB4">
        <w:rPr>
          <w:color w:val="auto"/>
          <w:spacing w:val="-1"/>
          <w:sz w:val="24"/>
          <w:szCs w:val="24"/>
        </w:rPr>
        <w:t>u</w:t>
      </w:r>
      <w:r w:rsidRPr="001C0DB4">
        <w:rPr>
          <w:color w:val="auto"/>
          <w:sz w:val="24"/>
          <w:szCs w:val="24"/>
        </w:rPr>
        <w:t>r</w:t>
      </w:r>
      <w:r w:rsidRPr="001C0DB4">
        <w:rPr>
          <w:color w:val="auto"/>
          <w:spacing w:val="-4"/>
          <w:sz w:val="24"/>
          <w:szCs w:val="24"/>
        </w:rPr>
        <w:t xml:space="preserve"> </w:t>
      </w:r>
      <w:r w:rsidRPr="001C0DB4">
        <w:rPr>
          <w:color w:val="auto"/>
          <w:sz w:val="24"/>
          <w:szCs w:val="24"/>
        </w:rPr>
        <w:t>;</w:t>
      </w:r>
    </w:p>
    <w:p w:rsidR="00B5633B" w:rsidRPr="001C0DB4" w:rsidRDefault="00B5633B" w:rsidP="009721F9">
      <w:pPr>
        <w:pStyle w:val="Corpsdetexte"/>
        <w:widowControl w:val="0"/>
        <w:numPr>
          <w:ilvl w:val="0"/>
          <w:numId w:val="5"/>
        </w:numPr>
        <w:tabs>
          <w:tab w:val="left" w:pos="478"/>
        </w:tabs>
        <w:kinsoku w:val="0"/>
        <w:overflowPunct w:val="0"/>
        <w:autoSpaceDE w:val="0"/>
        <w:autoSpaceDN w:val="0"/>
        <w:adjustRightInd w:val="0"/>
        <w:spacing w:after="0" w:line="360" w:lineRule="auto"/>
        <w:jc w:val="both"/>
        <w:rPr>
          <w:color w:val="auto"/>
          <w:sz w:val="24"/>
          <w:szCs w:val="24"/>
        </w:rPr>
      </w:pPr>
      <w:r w:rsidRPr="001C0DB4">
        <w:rPr>
          <w:color w:val="auto"/>
          <w:sz w:val="24"/>
          <w:szCs w:val="24"/>
        </w:rPr>
        <w:t>fa</w:t>
      </w:r>
      <w:r w:rsidRPr="001C0DB4">
        <w:rPr>
          <w:color w:val="auto"/>
          <w:spacing w:val="2"/>
          <w:sz w:val="24"/>
          <w:szCs w:val="24"/>
        </w:rPr>
        <w:t>i</w:t>
      </w:r>
      <w:r w:rsidRPr="001C0DB4">
        <w:rPr>
          <w:color w:val="auto"/>
          <w:spacing w:val="1"/>
          <w:sz w:val="24"/>
          <w:szCs w:val="24"/>
        </w:rPr>
        <w:t>r</w:t>
      </w:r>
      <w:r w:rsidRPr="001C0DB4">
        <w:rPr>
          <w:color w:val="auto"/>
          <w:sz w:val="24"/>
          <w:szCs w:val="24"/>
        </w:rPr>
        <w:t>e</w:t>
      </w:r>
      <w:r w:rsidRPr="001C0DB4">
        <w:rPr>
          <w:color w:val="auto"/>
          <w:spacing w:val="-13"/>
          <w:sz w:val="24"/>
          <w:szCs w:val="24"/>
        </w:rPr>
        <w:t xml:space="preserve"> </w:t>
      </w:r>
      <w:r w:rsidRPr="001C0DB4">
        <w:rPr>
          <w:color w:val="auto"/>
          <w:spacing w:val="2"/>
          <w:sz w:val="24"/>
          <w:szCs w:val="24"/>
        </w:rPr>
        <w:t>d</w:t>
      </w:r>
      <w:r w:rsidRPr="001C0DB4">
        <w:rPr>
          <w:color w:val="auto"/>
          <w:sz w:val="24"/>
          <w:szCs w:val="24"/>
        </w:rPr>
        <w:t>es</w:t>
      </w:r>
      <w:r w:rsidRPr="001C0DB4">
        <w:rPr>
          <w:color w:val="auto"/>
          <w:spacing w:val="-14"/>
          <w:sz w:val="24"/>
          <w:szCs w:val="24"/>
        </w:rPr>
        <w:t xml:space="preserve"> </w:t>
      </w:r>
      <w:r w:rsidRPr="001C0DB4">
        <w:rPr>
          <w:color w:val="auto"/>
          <w:spacing w:val="1"/>
          <w:sz w:val="24"/>
          <w:szCs w:val="24"/>
        </w:rPr>
        <w:t>r</w:t>
      </w:r>
      <w:r w:rsidRPr="001C0DB4">
        <w:rPr>
          <w:color w:val="auto"/>
          <w:sz w:val="24"/>
          <w:szCs w:val="24"/>
        </w:rPr>
        <w:t>e</w:t>
      </w:r>
      <w:r w:rsidRPr="001C0DB4">
        <w:rPr>
          <w:color w:val="auto"/>
          <w:spacing w:val="-1"/>
          <w:sz w:val="24"/>
          <w:szCs w:val="24"/>
        </w:rPr>
        <w:t>c</w:t>
      </w:r>
      <w:r w:rsidRPr="001C0DB4">
        <w:rPr>
          <w:color w:val="auto"/>
          <w:spacing w:val="-2"/>
          <w:sz w:val="24"/>
          <w:szCs w:val="24"/>
        </w:rPr>
        <w:t>o</w:t>
      </w:r>
      <w:r w:rsidRPr="001C0DB4">
        <w:rPr>
          <w:color w:val="auto"/>
          <w:spacing w:val="-1"/>
          <w:sz w:val="24"/>
          <w:szCs w:val="24"/>
        </w:rPr>
        <w:t>mm</w:t>
      </w:r>
      <w:r w:rsidRPr="001C0DB4">
        <w:rPr>
          <w:color w:val="auto"/>
          <w:sz w:val="24"/>
          <w:szCs w:val="24"/>
        </w:rPr>
        <w:t>a</w:t>
      </w:r>
      <w:r w:rsidRPr="001C0DB4">
        <w:rPr>
          <w:color w:val="auto"/>
          <w:spacing w:val="-1"/>
          <w:sz w:val="24"/>
          <w:szCs w:val="24"/>
        </w:rPr>
        <w:t>n</w:t>
      </w:r>
      <w:r w:rsidRPr="001C0DB4">
        <w:rPr>
          <w:color w:val="auto"/>
          <w:spacing w:val="2"/>
          <w:sz w:val="24"/>
          <w:szCs w:val="24"/>
        </w:rPr>
        <w:t>d</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pacing w:val="-1"/>
          <w:sz w:val="24"/>
          <w:szCs w:val="24"/>
        </w:rPr>
        <w:t>n</w:t>
      </w:r>
      <w:r w:rsidRPr="001C0DB4">
        <w:rPr>
          <w:color w:val="auto"/>
          <w:sz w:val="24"/>
          <w:szCs w:val="24"/>
        </w:rPr>
        <w:t>s</w:t>
      </w:r>
      <w:r w:rsidRPr="001C0DB4">
        <w:rPr>
          <w:color w:val="auto"/>
          <w:spacing w:val="-12"/>
          <w:sz w:val="24"/>
          <w:szCs w:val="24"/>
        </w:rPr>
        <w:t xml:space="preserve"> </w:t>
      </w:r>
      <w:r w:rsidRPr="001C0DB4">
        <w:rPr>
          <w:color w:val="auto"/>
          <w:spacing w:val="-2"/>
          <w:sz w:val="24"/>
          <w:szCs w:val="24"/>
        </w:rPr>
        <w:t>o</w:t>
      </w:r>
      <w:r w:rsidRPr="001C0DB4">
        <w:rPr>
          <w:color w:val="auto"/>
          <w:sz w:val="24"/>
          <w:szCs w:val="24"/>
        </w:rPr>
        <w:t>pé</w:t>
      </w:r>
      <w:r w:rsidRPr="001C0DB4">
        <w:rPr>
          <w:color w:val="auto"/>
          <w:spacing w:val="1"/>
          <w:sz w:val="24"/>
          <w:szCs w:val="24"/>
        </w:rPr>
        <w:t>r</w:t>
      </w:r>
      <w:r w:rsidRPr="001C0DB4">
        <w:rPr>
          <w:color w:val="auto"/>
          <w:sz w:val="24"/>
          <w:szCs w:val="24"/>
        </w:rPr>
        <w:t>a</w:t>
      </w:r>
      <w:r w:rsidRPr="001C0DB4">
        <w:rPr>
          <w:color w:val="auto"/>
          <w:spacing w:val="-2"/>
          <w:sz w:val="24"/>
          <w:szCs w:val="24"/>
        </w:rPr>
        <w:t>t</w:t>
      </w:r>
      <w:r w:rsidRPr="001C0DB4">
        <w:rPr>
          <w:color w:val="auto"/>
          <w:spacing w:val="2"/>
          <w:sz w:val="24"/>
          <w:szCs w:val="24"/>
        </w:rPr>
        <w:t>i</w:t>
      </w:r>
      <w:r w:rsidRPr="001C0DB4">
        <w:rPr>
          <w:color w:val="auto"/>
          <w:spacing w:val="-2"/>
          <w:sz w:val="24"/>
          <w:szCs w:val="24"/>
        </w:rPr>
        <w:t>o</w:t>
      </w:r>
      <w:r w:rsidRPr="001C0DB4">
        <w:rPr>
          <w:color w:val="auto"/>
          <w:spacing w:val="-1"/>
          <w:sz w:val="24"/>
          <w:szCs w:val="24"/>
        </w:rPr>
        <w:t>nn</w:t>
      </w:r>
      <w:r w:rsidRPr="001C0DB4">
        <w:rPr>
          <w:color w:val="auto"/>
          <w:sz w:val="24"/>
          <w:szCs w:val="24"/>
        </w:rPr>
        <w:t>e</w:t>
      </w:r>
      <w:r w:rsidRPr="001C0DB4">
        <w:rPr>
          <w:color w:val="auto"/>
          <w:spacing w:val="2"/>
          <w:sz w:val="24"/>
          <w:szCs w:val="24"/>
        </w:rPr>
        <w:t>ll</w:t>
      </w:r>
      <w:r w:rsidRPr="001C0DB4">
        <w:rPr>
          <w:color w:val="auto"/>
          <w:sz w:val="24"/>
          <w:szCs w:val="24"/>
        </w:rPr>
        <w:t>es</w:t>
      </w:r>
      <w:r w:rsidRPr="001C0DB4">
        <w:rPr>
          <w:color w:val="auto"/>
          <w:spacing w:val="-10"/>
          <w:sz w:val="24"/>
          <w:szCs w:val="24"/>
        </w:rPr>
        <w:t xml:space="preserve"> </w:t>
      </w:r>
      <w:r w:rsidRPr="001C0DB4">
        <w:rPr>
          <w:color w:val="auto"/>
          <w:sz w:val="24"/>
          <w:szCs w:val="24"/>
        </w:rPr>
        <w:t>et</w:t>
      </w:r>
      <w:r w:rsidRPr="001C0DB4">
        <w:rPr>
          <w:color w:val="auto"/>
          <w:spacing w:val="-15"/>
          <w:sz w:val="24"/>
          <w:szCs w:val="24"/>
        </w:rPr>
        <w:t xml:space="preserve"> </w:t>
      </w:r>
      <w:r w:rsidRPr="001C0DB4">
        <w:rPr>
          <w:color w:val="auto"/>
          <w:spacing w:val="-1"/>
          <w:sz w:val="24"/>
          <w:szCs w:val="24"/>
        </w:rPr>
        <w:t>c</w:t>
      </w:r>
      <w:r w:rsidRPr="001C0DB4">
        <w:rPr>
          <w:color w:val="auto"/>
          <w:spacing w:val="2"/>
          <w:sz w:val="24"/>
          <w:szCs w:val="24"/>
        </w:rPr>
        <w:t>i</w:t>
      </w:r>
      <w:r w:rsidRPr="001C0DB4">
        <w:rPr>
          <w:color w:val="auto"/>
          <w:spacing w:val="-3"/>
          <w:sz w:val="24"/>
          <w:szCs w:val="24"/>
        </w:rPr>
        <w:t>b</w:t>
      </w:r>
      <w:r w:rsidRPr="001C0DB4">
        <w:rPr>
          <w:color w:val="auto"/>
          <w:spacing w:val="2"/>
          <w:sz w:val="24"/>
          <w:szCs w:val="24"/>
        </w:rPr>
        <w:t>l</w:t>
      </w:r>
      <w:r w:rsidRPr="001C0DB4">
        <w:rPr>
          <w:color w:val="auto"/>
          <w:sz w:val="24"/>
          <w:szCs w:val="24"/>
        </w:rPr>
        <w:t>ée</w:t>
      </w:r>
      <w:r w:rsidRPr="001C0DB4">
        <w:rPr>
          <w:color w:val="auto"/>
          <w:spacing w:val="-3"/>
          <w:sz w:val="24"/>
          <w:szCs w:val="24"/>
        </w:rPr>
        <w:t>s</w:t>
      </w:r>
      <w:r w:rsidRPr="001C0DB4">
        <w:rPr>
          <w:color w:val="auto"/>
          <w:sz w:val="24"/>
          <w:szCs w:val="24"/>
        </w:rPr>
        <w:t>.</w:t>
      </w:r>
    </w:p>
    <w:p w:rsidR="00E12A65" w:rsidRDefault="00E12A65" w:rsidP="003948C4">
      <w:pPr>
        <w:pStyle w:val="Corpsdetexte"/>
        <w:widowControl w:val="0"/>
        <w:tabs>
          <w:tab w:val="left" w:pos="478"/>
        </w:tabs>
        <w:kinsoku w:val="0"/>
        <w:overflowPunct w:val="0"/>
        <w:autoSpaceDE w:val="0"/>
        <w:autoSpaceDN w:val="0"/>
        <w:adjustRightInd w:val="0"/>
        <w:spacing w:after="0" w:line="360" w:lineRule="auto"/>
        <w:jc w:val="both"/>
        <w:rPr>
          <w:sz w:val="24"/>
          <w:szCs w:val="24"/>
        </w:rPr>
      </w:pPr>
    </w:p>
    <w:p w:rsidR="008C59FC" w:rsidRPr="00F0411E" w:rsidRDefault="008C59FC" w:rsidP="009721F9">
      <w:pPr>
        <w:pStyle w:val="Paragraphedeliste"/>
        <w:numPr>
          <w:ilvl w:val="1"/>
          <w:numId w:val="3"/>
        </w:numPr>
        <w:spacing w:after="200" w:line="276" w:lineRule="auto"/>
        <w:jc w:val="both"/>
        <w:outlineLvl w:val="0"/>
        <w:rPr>
          <w:b/>
          <w:sz w:val="28"/>
          <w:szCs w:val="28"/>
        </w:rPr>
      </w:pPr>
      <w:bookmarkStart w:id="10" w:name="_Toc418503240"/>
      <w:r w:rsidRPr="00F0411E">
        <w:rPr>
          <w:b/>
          <w:sz w:val="28"/>
          <w:szCs w:val="28"/>
        </w:rPr>
        <w:t>Méthodologie</w:t>
      </w:r>
      <w:bookmarkEnd w:id="10"/>
    </w:p>
    <w:p w:rsidR="00F81D38" w:rsidRPr="002F7B9B" w:rsidRDefault="00F81D38" w:rsidP="00F81D38">
      <w:pPr>
        <w:pStyle w:val="Paragraphedeliste"/>
        <w:spacing w:after="200" w:line="276" w:lineRule="auto"/>
        <w:ind w:left="360"/>
        <w:jc w:val="both"/>
        <w:rPr>
          <w:b/>
          <w:sz w:val="24"/>
          <w:szCs w:val="24"/>
        </w:rPr>
      </w:pPr>
    </w:p>
    <w:p w:rsidR="00F81D38" w:rsidRPr="002F7B9B" w:rsidRDefault="007F74E0" w:rsidP="00FE370E">
      <w:pPr>
        <w:pStyle w:val="Paragraphedeliste"/>
        <w:tabs>
          <w:tab w:val="left" w:pos="426"/>
          <w:tab w:val="left" w:pos="709"/>
          <w:tab w:val="left" w:pos="1418"/>
        </w:tabs>
        <w:spacing w:line="360" w:lineRule="auto"/>
        <w:ind w:left="0"/>
        <w:jc w:val="both"/>
        <w:rPr>
          <w:sz w:val="24"/>
          <w:szCs w:val="24"/>
        </w:rPr>
      </w:pPr>
      <w:r>
        <w:rPr>
          <w:sz w:val="24"/>
          <w:szCs w:val="24"/>
        </w:rPr>
        <w:t>Deux approches ont été utilisées : l</w:t>
      </w:r>
      <w:r w:rsidR="00F81D38" w:rsidRPr="002F7B9B">
        <w:rPr>
          <w:sz w:val="24"/>
          <w:szCs w:val="24"/>
        </w:rPr>
        <w:t>’approche Diagno</w:t>
      </w:r>
      <w:r>
        <w:rPr>
          <w:sz w:val="24"/>
          <w:szCs w:val="24"/>
        </w:rPr>
        <w:t>stic Communautaire Participatif (</w:t>
      </w:r>
      <w:r w:rsidRPr="002F7B9B">
        <w:rPr>
          <w:sz w:val="24"/>
          <w:szCs w:val="24"/>
        </w:rPr>
        <w:t>DCP</w:t>
      </w:r>
      <w:r>
        <w:rPr>
          <w:sz w:val="24"/>
          <w:szCs w:val="24"/>
        </w:rPr>
        <w:t>)</w:t>
      </w:r>
      <w:r w:rsidR="00F81D38" w:rsidRPr="002F7B9B">
        <w:rPr>
          <w:sz w:val="24"/>
          <w:szCs w:val="24"/>
        </w:rPr>
        <w:t xml:space="preserve"> pour la collecte des données auprès des </w:t>
      </w:r>
      <w:r>
        <w:rPr>
          <w:sz w:val="24"/>
          <w:szCs w:val="24"/>
        </w:rPr>
        <w:t>jeunes scolaires et enseignants d’une part  et l</w:t>
      </w:r>
      <w:r w:rsidR="00F81D38" w:rsidRPr="002F7B9B">
        <w:rPr>
          <w:sz w:val="24"/>
          <w:szCs w:val="24"/>
        </w:rPr>
        <w:t>’approche Diagnostic Institutionnel Participatif</w:t>
      </w:r>
      <w:r w:rsidRPr="007F74E0">
        <w:rPr>
          <w:sz w:val="24"/>
          <w:szCs w:val="24"/>
        </w:rPr>
        <w:t xml:space="preserve"> </w:t>
      </w:r>
      <w:r>
        <w:rPr>
          <w:sz w:val="24"/>
          <w:szCs w:val="24"/>
        </w:rPr>
        <w:t>(</w:t>
      </w:r>
      <w:r w:rsidRPr="002F7B9B">
        <w:rPr>
          <w:sz w:val="24"/>
          <w:szCs w:val="24"/>
        </w:rPr>
        <w:t>DIP</w:t>
      </w:r>
      <w:r w:rsidR="00F81D38" w:rsidRPr="002F7B9B">
        <w:rPr>
          <w:sz w:val="24"/>
          <w:szCs w:val="24"/>
        </w:rPr>
        <w:t xml:space="preserve">) pour la collecte des informations auprès des Ministères, du SP/CNLS-IST et des PTF impliqués dans la réalisation des activités de prévention du VIH en milieu scolaire. </w:t>
      </w:r>
    </w:p>
    <w:p w:rsidR="00F81D38" w:rsidRPr="002F7B9B" w:rsidRDefault="00F81D38" w:rsidP="00FE370E">
      <w:pPr>
        <w:pStyle w:val="Paragraphedeliste"/>
        <w:tabs>
          <w:tab w:val="left" w:pos="426"/>
          <w:tab w:val="left" w:pos="709"/>
          <w:tab w:val="left" w:pos="1418"/>
        </w:tabs>
        <w:spacing w:line="360" w:lineRule="auto"/>
        <w:ind w:left="0"/>
        <w:jc w:val="both"/>
        <w:rPr>
          <w:sz w:val="24"/>
          <w:szCs w:val="24"/>
        </w:rPr>
      </w:pPr>
    </w:p>
    <w:p w:rsidR="00F81D38" w:rsidRDefault="00F81D38" w:rsidP="00FE370E">
      <w:pPr>
        <w:pStyle w:val="Paragraphedeliste"/>
        <w:tabs>
          <w:tab w:val="left" w:pos="426"/>
          <w:tab w:val="left" w:pos="709"/>
          <w:tab w:val="left" w:pos="1418"/>
        </w:tabs>
        <w:spacing w:line="360" w:lineRule="auto"/>
        <w:ind w:left="0"/>
        <w:jc w:val="both"/>
        <w:rPr>
          <w:sz w:val="24"/>
          <w:szCs w:val="24"/>
        </w:rPr>
      </w:pPr>
      <w:r w:rsidRPr="002F7B9B">
        <w:rPr>
          <w:sz w:val="24"/>
          <w:szCs w:val="24"/>
        </w:rPr>
        <w:lastRenderedPageBreak/>
        <w:t xml:space="preserve">Le caractère complémentaire de ces deux </w:t>
      </w:r>
      <w:r w:rsidR="00906A1B">
        <w:rPr>
          <w:sz w:val="24"/>
          <w:szCs w:val="24"/>
        </w:rPr>
        <w:t>approches a fait déployer</w:t>
      </w:r>
      <w:r w:rsidRPr="002F7B9B">
        <w:rPr>
          <w:sz w:val="24"/>
          <w:szCs w:val="24"/>
        </w:rPr>
        <w:t xml:space="preserve"> simultanément les deux méthodes de collecte et d’analyse des données :</w:t>
      </w:r>
      <w:bookmarkStart w:id="11" w:name="_Toc273085909"/>
      <w:r w:rsidRPr="002F7B9B">
        <w:rPr>
          <w:sz w:val="24"/>
          <w:szCs w:val="24"/>
        </w:rPr>
        <w:t xml:space="preserve"> les analyses quantitative et qualitative.</w:t>
      </w:r>
      <w:bookmarkEnd w:id="11"/>
    </w:p>
    <w:p w:rsidR="000C3C03" w:rsidRDefault="000C3C03" w:rsidP="00FE370E">
      <w:pPr>
        <w:pStyle w:val="Paragraphedeliste"/>
        <w:tabs>
          <w:tab w:val="left" w:pos="426"/>
          <w:tab w:val="left" w:pos="709"/>
          <w:tab w:val="left" w:pos="1418"/>
        </w:tabs>
        <w:spacing w:line="360" w:lineRule="auto"/>
        <w:ind w:left="0"/>
        <w:jc w:val="both"/>
        <w:rPr>
          <w:sz w:val="24"/>
          <w:szCs w:val="24"/>
        </w:rPr>
      </w:pPr>
    </w:p>
    <w:p w:rsidR="008C59FC" w:rsidRDefault="008C59FC" w:rsidP="00FE370E">
      <w:pPr>
        <w:pStyle w:val="Paragraphedeliste"/>
        <w:spacing w:line="360" w:lineRule="auto"/>
        <w:jc w:val="both"/>
        <w:rPr>
          <w:b/>
          <w:i/>
          <w:sz w:val="24"/>
          <w:szCs w:val="24"/>
          <w:u w:val="single"/>
        </w:rPr>
      </w:pPr>
      <w:r w:rsidRPr="002F7B9B">
        <w:rPr>
          <w:b/>
          <w:i/>
          <w:sz w:val="24"/>
          <w:szCs w:val="24"/>
          <w:u w:val="single"/>
        </w:rPr>
        <w:t>1.</w:t>
      </w:r>
      <w:r w:rsidR="00F81D38" w:rsidRPr="002F7B9B">
        <w:rPr>
          <w:b/>
          <w:i/>
          <w:sz w:val="24"/>
          <w:szCs w:val="24"/>
          <w:u w:val="single"/>
        </w:rPr>
        <w:t>4</w:t>
      </w:r>
      <w:r w:rsidRPr="002F7B9B">
        <w:rPr>
          <w:b/>
          <w:i/>
          <w:sz w:val="24"/>
          <w:szCs w:val="24"/>
          <w:u w:val="single"/>
        </w:rPr>
        <w:t>.1- Approche quantitative</w:t>
      </w:r>
    </w:p>
    <w:p w:rsidR="00F81D38" w:rsidRPr="002F7B9B" w:rsidRDefault="00F81D38" w:rsidP="00FE370E">
      <w:pPr>
        <w:spacing w:line="360" w:lineRule="auto"/>
        <w:jc w:val="both"/>
        <w:rPr>
          <w:sz w:val="24"/>
          <w:szCs w:val="24"/>
        </w:rPr>
      </w:pPr>
      <w:r w:rsidRPr="002F7B9B">
        <w:rPr>
          <w:sz w:val="24"/>
          <w:szCs w:val="24"/>
        </w:rPr>
        <w:t xml:space="preserve">Elle </w:t>
      </w:r>
      <w:r w:rsidR="00906A1B">
        <w:rPr>
          <w:sz w:val="24"/>
          <w:szCs w:val="24"/>
        </w:rPr>
        <w:t>a consisté</w:t>
      </w:r>
      <w:r w:rsidRPr="002F7B9B">
        <w:rPr>
          <w:sz w:val="24"/>
          <w:szCs w:val="24"/>
        </w:rPr>
        <w:t xml:space="preserve"> à collecter des données essentiellement quantitatives et à procéder à leur analyse.  A cet effet, le Cabinet a élaboré un questionnaire</w:t>
      </w:r>
      <w:r w:rsidR="00906A1B">
        <w:rPr>
          <w:sz w:val="24"/>
          <w:szCs w:val="24"/>
        </w:rPr>
        <w:t>,</w:t>
      </w:r>
      <w:r w:rsidRPr="002F7B9B">
        <w:rPr>
          <w:sz w:val="24"/>
          <w:szCs w:val="24"/>
        </w:rPr>
        <w:t xml:space="preserve"> l’outil privilégié pour la collecte de ces types de données.</w:t>
      </w:r>
    </w:p>
    <w:p w:rsidR="00F81D38" w:rsidRPr="002F7B9B" w:rsidRDefault="00F81D38" w:rsidP="00FE370E">
      <w:pPr>
        <w:spacing w:line="360" w:lineRule="auto"/>
        <w:ind w:right="74"/>
        <w:jc w:val="both"/>
        <w:rPr>
          <w:b/>
          <w:i/>
          <w:sz w:val="24"/>
          <w:szCs w:val="24"/>
        </w:rPr>
      </w:pPr>
    </w:p>
    <w:p w:rsidR="00906A1B" w:rsidRDefault="00F81D38" w:rsidP="00FE370E">
      <w:pPr>
        <w:spacing w:line="360" w:lineRule="auto"/>
        <w:ind w:right="74"/>
        <w:jc w:val="both"/>
        <w:rPr>
          <w:sz w:val="24"/>
          <w:szCs w:val="24"/>
        </w:rPr>
      </w:pPr>
      <w:r w:rsidRPr="00906A1B">
        <w:rPr>
          <w:sz w:val="24"/>
          <w:szCs w:val="24"/>
        </w:rPr>
        <w:t>Le questionnaire</w:t>
      </w:r>
      <w:r w:rsidRPr="002F7B9B">
        <w:rPr>
          <w:sz w:val="24"/>
          <w:szCs w:val="24"/>
        </w:rPr>
        <w:t xml:space="preserve"> a été adressé aux jeunes scolaires et a permis de recueillir des informations sur les différents axes d’évaluation à savoir </w:t>
      </w:r>
      <w:r w:rsidRPr="002F7B9B">
        <w:rPr>
          <w:bCs/>
          <w:sz w:val="24"/>
          <w:szCs w:val="24"/>
        </w:rPr>
        <w:t>la pertinence</w:t>
      </w:r>
      <w:r w:rsidRPr="002F7B9B">
        <w:rPr>
          <w:sz w:val="24"/>
          <w:szCs w:val="24"/>
        </w:rPr>
        <w:t xml:space="preserve">, </w:t>
      </w:r>
      <w:r w:rsidRPr="002F7B9B">
        <w:rPr>
          <w:bCs/>
          <w:sz w:val="24"/>
          <w:szCs w:val="24"/>
        </w:rPr>
        <w:t>l’efficacité,</w:t>
      </w:r>
      <w:r w:rsidRPr="002F7B9B">
        <w:rPr>
          <w:sz w:val="24"/>
          <w:szCs w:val="24"/>
        </w:rPr>
        <w:t xml:space="preserve"> l’efficience, l’impact, la durabilité, les forces et les faiblesses, les leçons apprises et les recommandations.</w:t>
      </w:r>
      <w:r w:rsidR="00FE370E">
        <w:rPr>
          <w:sz w:val="24"/>
          <w:szCs w:val="24"/>
        </w:rPr>
        <w:t xml:space="preserve"> </w:t>
      </w:r>
    </w:p>
    <w:p w:rsidR="00906A1B" w:rsidRDefault="00906A1B" w:rsidP="00FE370E">
      <w:pPr>
        <w:spacing w:line="360" w:lineRule="auto"/>
        <w:ind w:right="74"/>
        <w:jc w:val="both"/>
        <w:rPr>
          <w:sz w:val="24"/>
          <w:szCs w:val="24"/>
        </w:rPr>
      </w:pPr>
    </w:p>
    <w:p w:rsidR="00F81D38" w:rsidRPr="002F7B9B" w:rsidRDefault="00906A1B" w:rsidP="00FE370E">
      <w:pPr>
        <w:spacing w:line="360" w:lineRule="auto"/>
        <w:ind w:right="74"/>
        <w:jc w:val="both"/>
        <w:rPr>
          <w:sz w:val="24"/>
          <w:szCs w:val="24"/>
        </w:rPr>
      </w:pPr>
      <w:r>
        <w:rPr>
          <w:sz w:val="24"/>
          <w:szCs w:val="24"/>
        </w:rPr>
        <w:t>Deux types de question</w:t>
      </w:r>
      <w:r w:rsidR="00A36C82">
        <w:rPr>
          <w:sz w:val="24"/>
          <w:szCs w:val="24"/>
        </w:rPr>
        <w:t>naire</w:t>
      </w:r>
      <w:r>
        <w:rPr>
          <w:sz w:val="24"/>
          <w:szCs w:val="24"/>
        </w:rPr>
        <w:t>s ont été administrés : l’un aux élèves qui ont bénéficié de l’enseignement du VIH et l’autre aux élèves non bénéficiaires. Aussi, n</w:t>
      </w:r>
      <w:r w:rsidR="00F81D38" w:rsidRPr="002F7B9B">
        <w:rPr>
          <w:sz w:val="24"/>
          <w:szCs w:val="24"/>
        </w:rPr>
        <w:t>e pouvant pas, à elles seules, rendre compte de la totalité des exigences de l’évaluation, les données quantitatives ont été complétées par les données qualitatives.</w:t>
      </w:r>
    </w:p>
    <w:p w:rsidR="007523B4" w:rsidRPr="002F7B9B" w:rsidRDefault="007523B4" w:rsidP="00FE370E">
      <w:pPr>
        <w:pStyle w:val="Paragraphedeliste"/>
        <w:spacing w:line="360" w:lineRule="auto"/>
        <w:jc w:val="both"/>
        <w:rPr>
          <w:b/>
          <w:i/>
          <w:sz w:val="24"/>
          <w:szCs w:val="24"/>
          <w:u w:val="single"/>
        </w:rPr>
      </w:pPr>
    </w:p>
    <w:p w:rsidR="008C59FC" w:rsidRPr="002F7B9B" w:rsidRDefault="008C59FC" w:rsidP="00FE370E">
      <w:pPr>
        <w:pStyle w:val="Paragraphedeliste"/>
        <w:spacing w:line="360" w:lineRule="auto"/>
        <w:jc w:val="both"/>
        <w:rPr>
          <w:b/>
          <w:i/>
          <w:sz w:val="24"/>
          <w:szCs w:val="24"/>
          <w:u w:val="single"/>
        </w:rPr>
      </w:pPr>
      <w:r w:rsidRPr="002F7B9B">
        <w:rPr>
          <w:b/>
          <w:i/>
          <w:sz w:val="24"/>
          <w:szCs w:val="24"/>
          <w:u w:val="single"/>
        </w:rPr>
        <w:t>1.</w:t>
      </w:r>
      <w:r w:rsidR="00F81D38" w:rsidRPr="002F7B9B">
        <w:rPr>
          <w:b/>
          <w:i/>
          <w:sz w:val="24"/>
          <w:szCs w:val="24"/>
          <w:u w:val="single"/>
        </w:rPr>
        <w:t>4</w:t>
      </w:r>
      <w:r w:rsidRPr="002F7B9B">
        <w:rPr>
          <w:b/>
          <w:i/>
          <w:sz w:val="24"/>
          <w:szCs w:val="24"/>
          <w:u w:val="single"/>
        </w:rPr>
        <w:t>.2- Approche qualitative</w:t>
      </w:r>
    </w:p>
    <w:p w:rsidR="00F81D38" w:rsidRPr="00906A1B" w:rsidRDefault="00F81D38" w:rsidP="00FE370E">
      <w:pPr>
        <w:pStyle w:val="Paragraphedeliste"/>
        <w:spacing w:line="360" w:lineRule="auto"/>
        <w:jc w:val="both"/>
        <w:rPr>
          <w:b/>
          <w:i/>
          <w:sz w:val="12"/>
          <w:szCs w:val="24"/>
          <w:u w:val="single"/>
        </w:rPr>
      </w:pPr>
    </w:p>
    <w:p w:rsidR="00F81D38" w:rsidRPr="002F7B9B" w:rsidRDefault="00F81D38" w:rsidP="00FE370E">
      <w:pPr>
        <w:spacing w:line="360" w:lineRule="auto"/>
        <w:ind w:right="72"/>
        <w:jc w:val="both"/>
        <w:rPr>
          <w:sz w:val="24"/>
          <w:szCs w:val="24"/>
        </w:rPr>
      </w:pPr>
      <w:r w:rsidRPr="002F7B9B">
        <w:rPr>
          <w:sz w:val="24"/>
          <w:szCs w:val="24"/>
        </w:rPr>
        <w:t>Pour les données qualitatives, il a été conçu deux</w:t>
      </w:r>
      <w:r w:rsidR="00906A1B">
        <w:rPr>
          <w:sz w:val="24"/>
          <w:szCs w:val="24"/>
        </w:rPr>
        <w:t xml:space="preserve"> </w:t>
      </w:r>
      <w:r w:rsidRPr="002F7B9B">
        <w:rPr>
          <w:sz w:val="24"/>
          <w:szCs w:val="24"/>
        </w:rPr>
        <w:t xml:space="preserve">(2) guides </w:t>
      </w:r>
      <w:r w:rsidR="00E93242" w:rsidRPr="002F7B9B">
        <w:rPr>
          <w:sz w:val="24"/>
          <w:szCs w:val="24"/>
        </w:rPr>
        <w:t>d’entretien :</w:t>
      </w:r>
      <w:r w:rsidRPr="002F7B9B">
        <w:rPr>
          <w:sz w:val="24"/>
          <w:szCs w:val="24"/>
        </w:rPr>
        <w:t xml:space="preserve"> un guide d’entretien pour les directeurs d’école et enseignants formés et un </w:t>
      </w:r>
      <w:r w:rsidR="00BE505C">
        <w:rPr>
          <w:sz w:val="24"/>
          <w:szCs w:val="24"/>
        </w:rPr>
        <w:t xml:space="preserve">autre </w:t>
      </w:r>
      <w:r w:rsidRPr="002F7B9B">
        <w:rPr>
          <w:sz w:val="24"/>
          <w:szCs w:val="24"/>
        </w:rPr>
        <w:t>guide d’entretien pour les personnes ressources.</w:t>
      </w:r>
    </w:p>
    <w:p w:rsidR="00F81D38" w:rsidRPr="00906A1B" w:rsidRDefault="00F81D38" w:rsidP="00FE370E">
      <w:pPr>
        <w:spacing w:line="360" w:lineRule="auto"/>
        <w:ind w:right="72"/>
        <w:jc w:val="both"/>
        <w:rPr>
          <w:sz w:val="24"/>
          <w:szCs w:val="24"/>
        </w:rPr>
      </w:pPr>
    </w:p>
    <w:p w:rsidR="00F81D38" w:rsidRPr="00906A1B" w:rsidRDefault="00F81D38" w:rsidP="00FE370E">
      <w:pPr>
        <w:spacing w:line="360" w:lineRule="auto"/>
        <w:ind w:right="72"/>
        <w:jc w:val="both"/>
        <w:rPr>
          <w:sz w:val="24"/>
          <w:szCs w:val="24"/>
        </w:rPr>
      </w:pPr>
      <w:r w:rsidRPr="00906A1B">
        <w:rPr>
          <w:sz w:val="24"/>
          <w:szCs w:val="24"/>
        </w:rPr>
        <w:t>Par personnes ressources on désigne :</w:t>
      </w:r>
    </w:p>
    <w:p w:rsidR="00F81D38" w:rsidRPr="002F7B9B" w:rsidRDefault="00F81D38" w:rsidP="009721F9">
      <w:pPr>
        <w:pStyle w:val="Paragraphedeliste"/>
        <w:numPr>
          <w:ilvl w:val="0"/>
          <w:numId w:val="7"/>
        </w:numPr>
        <w:suppressAutoHyphens/>
        <w:spacing w:line="360" w:lineRule="auto"/>
        <w:ind w:right="72"/>
        <w:contextualSpacing w:val="0"/>
        <w:jc w:val="both"/>
        <w:rPr>
          <w:sz w:val="24"/>
          <w:szCs w:val="24"/>
        </w:rPr>
      </w:pPr>
      <w:r w:rsidRPr="002F7B9B">
        <w:rPr>
          <w:sz w:val="24"/>
          <w:szCs w:val="24"/>
        </w:rPr>
        <w:t>les personnes ressources des deux ministères concernés (ministres, secrétaires généraux, r</w:t>
      </w:r>
      <w:r w:rsidR="00906A1B">
        <w:rPr>
          <w:sz w:val="24"/>
          <w:szCs w:val="24"/>
        </w:rPr>
        <w:t>esponsables des noyaux antisida</w:t>
      </w:r>
      <w:r w:rsidRPr="002F7B9B">
        <w:rPr>
          <w:sz w:val="24"/>
          <w:szCs w:val="24"/>
        </w:rPr>
        <w:t xml:space="preserve">, directeurs régionaux de l’éducation des zones bénéficiaires de l’enseignement du VIH/SIDA et les IST), </w:t>
      </w:r>
    </w:p>
    <w:p w:rsidR="00F81D38" w:rsidRPr="002F7B9B" w:rsidRDefault="00F81D38" w:rsidP="009721F9">
      <w:pPr>
        <w:pStyle w:val="Paragraphedeliste"/>
        <w:numPr>
          <w:ilvl w:val="0"/>
          <w:numId w:val="7"/>
        </w:numPr>
        <w:suppressAutoHyphens/>
        <w:spacing w:line="276" w:lineRule="auto"/>
        <w:ind w:right="72"/>
        <w:contextualSpacing w:val="0"/>
        <w:jc w:val="both"/>
        <w:rPr>
          <w:sz w:val="24"/>
          <w:szCs w:val="24"/>
        </w:rPr>
      </w:pPr>
      <w:r w:rsidRPr="002F7B9B">
        <w:rPr>
          <w:sz w:val="24"/>
          <w:szCs w:val="24"/>
        </w:rPr>
        <w:t>le SP/CNLS, l’UNFPA, le PNUD, l’UNICEF</w:t>
      </w:r>
      <w:r w:rsidR="00EB2F5A">
        <w:rPr>
          <w:sz w:val="24"/>
          <w:szCs w:val="24"/>
        </w:rPr>
        <w:t>.</w:t>
      </w:r>
    </w:p>
    <w:p w:rsidR="00F81D38" w:rsidRPr="002F7B9B" w:rsidRDefault="00F81D38" w:rsidP="008C59FC">
      <w:pPr>
        <w:pStyle w:val="Paragraphedeliste"/>
        <w:jc w:val="both"/>
        <w:rPr>
          <w:b/>
          <w:i/>
          <w:sz w:val="24"/>
          <w:szCs w:val="24"/>
          <w:u w:val="single"/>
        </w:rPr>
      </w:pPr>
    </w:p>
    <w:p w:rsidR="00342743" w:rsidRPr="002F7B9B" w:rsidRDefault="00342743" w:rsidP="008C59FC">
      <w:pPr>
        <w:pStyle w:val="Paragraphedeliste"/>
        <w:jc w:val="both"/>
        <w:rPr>
          <w:b/>
          <w:i/>
          <w:sz w:val="24"/>
          <w:szCs w:val="24"/>
          <w:u w:val="single"/>
        </w:rPr>
      </w:pPr>
    </w:p>
    <w:p w:rsidR="00342743" w:rsidRPr="002F7B9B" w:rsidRDefault="008C59FC" w:rsidP="008C59FC">
      <w:pPr>
        <w:pStyle w:val="Paragraphedeliste"/>
        <w:jc w:val="both"/>
        <w:rPr>
          <w:b/>
          <w:i/>
          <w:sz w:val="24"/>
          <w:szCs w:val="24"/>
          <w:u w:val="single"/>
        </w:rPr>
      </w:pPr>
      <w:r w:rsidRPr="002F7B9B">
        <w:rPr>
          <w:b/>
          <w:i/>
          <w:sz w:val="24"/>
          <w:szCs w:val="24"/>
          <w:u w:val="single"/>
        </w:rPr>
        <w:t>1.</w:t>
      </w:r>
      <w:r w:rsidR="00F81D38" w:rsidRPr="002F7B9B">
        <w:rPr>
          <w:b/>
          <w:i/>
          <w:sz w:val="24"/>
          <w:szCs w:val="24"/>
          <w:u w:val="single"/>
        </w:rPr>
        <w:t>4</w:t>
      </w:r>
      <w:r w:rsidRPr="002F7B9B">
        <w:rPr>
          <w:b/>
          <w:i/>
          <w:sz w:val="24"/>
          <w:szCs w:val="24"/>
          <w:u w:val="single"/>
        </w:rPr>
        <w:t>.3- Sites et échantillonnage</w:t>
      </w:r>
    </w:p>
    <w:p w:rsidR="00342743" w:rsidRPr="002F7B9B" w:rsidRDefault="00342743" w:rsidP="008C59FC">
      <w:pPr>
        <w:pStyle w:val="Paragraphedeliste"/>
        <w:jc w:val="both"/>
        <w:rPr>
          <w:b/>
          <w:i/>
          <w:sz w:val="24"/>
          <w:szCs w:val="24"/>
          <w:u w:val="single"/>
        </w:rPr>
      </w:pPr>
    </w:p>
    <w:p w:rsidR="003A2501" w:rsidRDefault="003A2501" w:rsidP="003A2501">
      <w:pPr>
        <w:pStyle w:val="Corpsdetexte"/>
        <w:spacing w:line="360" w:lineRule="auto"/>
        <w:ind w:right="70"/>
        <w:jc w:val="both"/>
        <w:rPr>
          <w:sz w:val="24"/>
          <w:szCs w:val="24"/>
        </w:rPr>
      </w:pPr>
      <w:bookmarkStart w:id="12" w:name="OLE_LINK11"/>
      <w:bookmarkStart w:id="13" w:name="OLE_LINK12"/>
      <w:r>
        <w:rPr>
          <w:sz w:val="24"/>
          <w:szCs w:val="24"/>
        </w:rPr>
        <w:t>Pour le moment, s</w:t>
      </w:r>
      <w:r w:rsidRPr="002F7B9B">
        <w:rPr>
          <w:sz w:val="24"/>
          <w:szCs w:val="24"/>
        </w:rPr>
        <w:t>eules deux</w:t>
      </w:r>
      <w:r>
        <w:rPr>
          <w:sz w:val="24"/>
          <w:szCs w:val="24"/>
        </w:rPr>
        <w:t xml:space="preserve"> </w:t>
      </w:r>
      <w:r w:rsidRPr="002F7B9B">
        <w:rPr>
          <w:sz w:val="24"/>
          <w:szCs w:val="24"/>
        </w:rPr>
        <w:t xml:space="preserve">(2) régions </w:t>
      </w:r>
      <w:r>
        <w:rPr>
          <w:sz w:val="24"/>
          <w:szCs w:val="24"/>
        </w:rPr>
        <w:t xml:space="preserve">pilotes </w:t>
      </w:r>
      <w:r w:rsidRPr="002F7B9B">
        <w:rPr>
          <w:sz w:val="24"/>
          <w:szCs w:val="24"/>
        </w:rPr>
        <w:t>sont</w:t>
      </w:r>
      <w:r w:rsidR="00906A1B" w:rsidRPr="00906A1B">
        <w:rPr>
          <w:sz w:val="24"/>
          <w:szCs w:val="24"/>
        </w:rPr>
        <w:t xml:space="preserve"> </w:t>
      </w:r>
      <w:r w:rsidR="00906A1B">
        <w:rPr>
          <w:sz w:val="24"/>
          <w:szCs w:val="24"/>
        </w:rPr>
        <w:t>entièrement</w:t>
      </w:r>
      <w:r w:rsidRPr="002F7B9B">
        <w:rPr>
          <w:sz w:val="24"/>
          <w:szCs w:val="24"/>
        </w:rPr>
        <w:t xml:space="preserve"> bénéficiaires du programme d’enseignement séparé du VIH, du SIDA et des IST da</w:t>
      </w:r>
      <w:r>
        <w:rPr>
          <w:sz w:val="24"/>
          <w:szCs w:val="24"/>
        </w:rPr>
        <w:t>ns les établissements scolaires : il s</w:t>
      </w:r>
      <w:r w:rsidR="00906A1B">
        <w:rPr>
          <w:sz w:val="24"/>
          <w:szCs w:val="24"/>
        </w:rPr>
        <w:t>’agit des</w:t>
      </w:r>
      <w:r w:rsidRPr="002F7B9B">
        <w:rPr>
          <w:sz w:val="24"/>
          <w:szCs w:val="24"/>
        </w:rPr>
        <w:t xml:space="preserve"> région</w:t>
      </w:r>
      <w:r w:rsidR="00906A1B">
        <w:rPr>
          <w:sz w:val="24"/>
          <w:szCs w:val="24"/>
        </w:rPr>
        <w:t xml:space="preserve">s Maritime et </w:t>
      </w:r>
      <w:r w:rsidRPr="002F7B9B">
        <w:rPr>
          <w:sz w:val="24"/>
          <w:szCs w:val="24"/>
        </w:rPr>
        <w:t>des Savanes. Environ 80% des établissements de ces régions ont été couverts  par l’enseignement.</w:t>
      </w:r>
      <w:r>
        <w:rPr>
          <w:sz w:val="24"/>
          <w:szCs w:val="24"/>
        </w:rPr>
        <w:t xml:space="preserve"> </w:t>
      </w:r>
    </w:p>
    <w:p w:rsidR="003A2501" w:rsidRDefault="003A2501" w:rsidP="003A2501">
      <w:pPr>
        <w:pStyle w:val="Corpsdetexte"/>
        <w:spacing w:line="360" w:lineRule="auto"/>
        <w:ind w:right="70"/>
        <w:jc w:val="both"/>
        <w:rPr>
          <w:sz w:val="24"/>
          <w:szCs w:val="24"/>
        </w:rPr>
      </w:pPr>
      <w:r w:rsidRPr="002F7B9B">
        <w:rPr>
          <w:sz w:val="24"/>
          <w:szCs w:val="24"/>
        </w:rPr>
        <w:lastRenderedPageBreak/>
        <w:t xml:space="preserve">L’étude quantitative a été basée sur le choix des élèves du secondaire (1er et 2è cycles) dont les enseignants ont été formés. </w:t>
      </w:r>
    </w:p>
    <w:p w:rsidR="00327D66" w:rsidRPr="002F7B9B" w:rsidRDefault="003A2501" w:rsidP="00FE370E">
      <w:pPr>
        <w:pStyle w:val="Corpsdetexte"/>
        <w:spacing w:line="360" w:lineRule="auto"/>
        <w:ind w:right="70"/>
        <w:jc w:val="both"/>
        <w:rPr>
          <w:sz w:val="24"/>
          <w:szCs w:val="24"/>
        </w:rPr>
      </w:pPr>
      <w:r w:rsidRPr="002F7B9B">
        <w:rPr>
          <w:sz w:val="24"/>
          <w:szCs w:val="24"/>
        </w:rPr>
        <w:t>Pour l’échantillonnage de cette population cible, il a été utilisé la</w:t>
      </w:r>
      <w:r>
        <w:rPr>
          <w:sz w:val="24"/>
          <w:szCs w:val="24"/>
        </w:rPr>
        <w:t xml:space="preserve"> méthode </w:t>
      </w:r>
      <w:r w:rsidR="000C3C03">
        <w:rPr>
          <w:sz w:val="24"/>
          <w:szCs w:val="24"/>
        </w:rPr>
        <w:t>raisonnée</w:t>
      </w:r>
      <w:r w:rsidR="00327D66" w:rsidRPr="002F7B9B">
        <w:rPr>
          <w:sz w:val="24"/>
          <w:szCs w:val="24"/>
        </w:rPr>
        <w:t xml:space="preserve">: </w:t>
      </w:r>
    </w:p>
    <w:p w:rsidR="00327D66" w:rsidRPr="002F7B9B" w:rsidRDefault="00327D66" w:rsidP="009721F9">
      <w:pPr>
        <w:pStyle w:val="Corpsdetexte"/>
        <w:numPr>
          <w:ilvl w:val="0"/>
          <w:numId w:val="1"/>
        </w:numPr>
        <w:spacing w:line="360" w:lineRule="auto"/>
        <w:ind w:right="70"/>
        <w:jc w:val="both"/>
        <w:rPr>
          <w:sz w:val="24"/>
          <w:szCs w:val="24"/>
        </w:rPr>
      </w:pPr>
      <w:r w:rsidRPr="002F7B9B">
        <w:rPr>
          <w:sz w:val="24"/>
          <w:szCs w:val="24"/>
        </w:rPr>
        <w:t xml:space="preserve">l’hypothèse de 50% a été appliquée à l’effectif des préfectures de chaque région ; </w:t>
      </w:r>
    </w:p>
    <w:p w:rsidR="000C3C03" w:rsidRDefault="00327D66" w:rsidP="009721F9">
      <w:pPr>
        <w:pStyle w:val="Corpsdetexte"/>
        <w:numPr>
          <w:ilvl w:val="0"/>
          <w:numId w:val="1"/>
        </w:numPr>
        <w:spacing w:line="360" w:lineRule="auto"/>
        <w:ind w:right="70"/>
        <w:jc w:val="both"/>
        <w:rPr>
          <w:sz w:val="24"/>
          <w:szCs w:val="24"/>
        </w:rPr>
      </w:pPr>
      <w:r w:rsidRPr="002F7B9B">
        <w:rPr>
          <w:sz w:val="24"/>
          <w:szCs w:val="24"/>
        </w:rPr>
        <w:t>5 établissements dans chaque préfecture et 30 élèves par établissement</w:t>
      </w:r>
      <w:r w:rsidR="000C3C03">
        <w:rPr>
          <w:sz w:val="24"/>
          <w:szCs w:val="24"/>
        </w:rPr>
        <w:t>.</w:t>
      </w:r>
      <w:r w:rsidRPr="002F7B9B">
        <w:rPr>
          <w:sz w:val="24"/>
          <w:szCs w:val="24"/>
        </w:rPr>
        <w:t xml:space="preserve"> </w:t>
      </w:r>
    </w:p>
    <w:p w:rsidR="000C3C03" w:rsidRDefault="000C3C03" w:rsidP="000C3C03">
      <w:pPr>
        <w:pStyle w:val="Corpsdetexte"/>
        <w:numPr>
          <w:ilvl w:val="0"/>
          <w:numId w:val="1"/>
        </w:numPr>
        <w:spacing w:line="360" w:lineRule="auto"/>
        <w:ind w:right="70"/>
        <w:jc w:val="both"/>
        <w:rPr>
          <w:sz w:val="24"/>
          <w:szCs w:val="24"/>
        </w:rPr>
      </w:pPr>
      <w:r>
        <w:rPr>
          <w:sz w:val="24"/>
          <w:szCs w:val="24"/>
        </w:rPr>
        <w:t>a</w:t>
      </w:r>
      <w:r w:rsidRPr="002F7B9B">
        <w:rPr>
          <w:sz w:val="24"/>
          <w:szCs w:val="24"/>
        </w:rPr>
        <w:t xml:space="preserve">insi, la taille de l’échantillon dans chaque préfecture est composée des établissements du secondaire I (collège) et ceux du secondaire II (lycée) ; ce qui fait 4 CEG et 1 Lycée par préfecture. </w:t>
      </w:r>
    </w:p>
    <w:p w:rsidR="000C3C03" w:rsidRPr="001938A3" w:rsidRDefault="000C3C03" w:rsidP="000C3C03">
      <w:pPr>
        <w:pStyle w:val="Corpsdetexte"/>
        <w:spacing w:line="360" w:lineRule="auto"/>
        <w:ind w:right="70"/>
        <w:jc w:val="both"/>
        <w:rPr>
          <w:sz w:val="2"/>
          <w:szCs w:val="24"/>
        </w:rPr>
      </w:pPr>
    </w:p>
    <w:p w:rsidR="000C3C03" w:rsidRDefault="000C3C03" w:rsidP="000C3C03">
      <w:pPr>
        <w:pStyle w:val="Corpsdetexte"/>
        <w:spacing w:line="360" w:lineRule="auto"/>
        <w:ind w:right="70"/>
        <w:jc w:val="both"/>
        <w:rPr>
          <w:sz w:val="24"/>
          <w:szCs w:val="24"/>
        </w:rPr>
      </w:pPr>
      <w:r w:rsidRPr="002F7B9B">
        <w:rPr>
          <w:sz w:val="24"/>
          <w:szCs w:val="24"/>
        </w:rPr>
        <w:t xml:space="preserve">Il faut noter que les élèves </w:t>
      </w:r>
      <w:r>
        <w:rPr>
          <w:sz w:val="24"/>
          <w:szCs w:val="24"/>
        </w:rPr>
        <w:t>des classes de 6</w:t>
      </w:r>
      <w:r w:rsidR="001938A3" w:rsidRPr="001938A3">
        <w:rPr>
          <w:sz w:val="24"/>
          <w:szCs w:val="24"/>
          <w:vertAlign w:val="superscript"/>
        </w:rPr>
        <w:t>ème</w:t>
      </w:r>
      <w:r w:rsidR="001938A3">
        <w:rPr>
          <w:sz w:val="24"/>
          <w:szCs w:val="24"/>
        </w:rPr>
        <w:t xml:space="preserve"> </w:t>
      </w:r>
      <w:r>
        <w:rPr>
          <w:sz w:val="24"/>
          <w:szCs w:val="24"/>
        </w:rPr>
        <w:t xml:space="preserve"> et de 2nde  n’ont</w:t>
      </w:r>
      <w:r w:rsidRPr="002F7B9B">
        <w:rPr>
          <w:sz w:val="24"/>
          <w:szCs w:val="24"/>
        </w:rPr>
        <w:t xml:space="preserve"> pas </w:t>
      </w:r>
      <w:r>
        <w:rPr>
          <w:sz w:val="24"/>
          <w:szCs w:val="24"/>
        </w:rPr>
        <w:t xml:space="preserve">été </w:t>
      </w:r>
      <w:r w:rsidRPr="002F7B9B">
        <w:rPr>
          <w:sz w:val="24"/>
          <w:szCs w:val="24"/>
        </w:rPr>
        <w:t>sélectionnés pour faire pa</w:t>
      </w:r>
      <w:r>
        <w:rPr>
          <w:sz w:val="24"/>
          <w:szCs w:val="24"/>
        </w:rPr>
        <w:t>rtie de l’échantillon</w:t>
      </w:r>
      <w:r w:rsidRPr="002F7B9B">
        <w:rPr>
          <w:sz w:val="24"/>
          <w:szCs w:val="24"/>
        </w:rPr>
        <w:t>.</w:t>
      </w:r>
      <w:r w:rsidR="001938A3">
        <w:rPr>
          <w:sz w:val="24"/>
          <w:szCs w:val="24"/>
        </w:rPr>
        <w:t xml:space="preserve"> Ceux sont des nouveaux élèves qui n’ont pas bénéficié de l’éducation du VIH.</w:t>
      </w:r>
    </w:p>
    <w:p w:rsidR="001938A3" w:rsidRDefault="001938A3" w:rsidP="000C3C03">
      <w:pPr>
        <w:pStyle w:val="Corpsdetexte"/>
        <w:numPr>
          <w:ilvl w:val="0"/>
          <w:numId w:val="1"/>
        </w:numPr>
        <w:spacing w:line="360" w:lineRule="auto"/>
        <w:ind w:right="70"/>
        <w:jc w:val="both"/>
        <w:rPr>
          <w:sz w:val="24"/>
          <w:szCs w:val="24"/>
        </w:rPr>
      </w:pPr>
      <w:r>
        <w:rPr>
          <w:sz w:val="24"/>
          <w:szCs w:val="24"/>
        </w:rPr>
        <w:t xml:space="preserve">Pour les CEG, </w:t>
      </w:r>
      <w:r w:rsidR="00327D66" w:rsidRPr="002F7B9B">
        <w:rPr>
          <w:sz w:val="24"/>
          <w:szCs w:val="24"/>
        </w:rPr>
        <w:t xml:space="preserve">10 </w:t>
      </w:r>
      <w:r>
        <w:rPr>
          <w:sz w:val="24"/>
          <w:szCs w:val="24"/>
        </w:rPr>
        <w:t xml:space="preserve">élèves </w:t>
      </w:r>
      <w:r w:rsidR="00327D66" w:rsidRPr="002F7B9B">
        <w:rPr>
          <w:sz w:val="24"/>
          <w:szCs w:val="24"/>
        </w:rPr>
        <w:t>par niveau d’étude dont 5 filles et 5 garçons ont été retenus</w:t>
      </w:r>
      <w:r w:rsidR="00906A1B">
        <w:rPr>
          <w:sz w:val="24"/>
          <w:szCs w:val="24"/>
        </w:rPr>
        <w:t xml:space="preserve"> dans le souci</w:t>
      </w:r>
      <w:r w:rsidR="00E640A4">
        <w:rPr>
          <w:sz w:val="24"/>
          <w:szCs w:val="24"/>
        </w:rPr>
        <w:t xml:space="preserve"> de</w:t>
      </w:r>
      <w:r w:rsidR="00906A1B">
        <w:rPr>
          <w:sz w:val="24"/>
          <w:szCs w:val="24"/>
        </w:rPr>
        <w:t xml:space="preserve"> respecter le genre dans l’échantillon</w:t>
      </w:r>
      <w:r>
        <w:rPr>
          <w:sz w:val="24"/>
          <w:szCs w:val="24"/>
        </w:rPr>
        <w:t> ;</w:t>
      </w:r>
    </w:p>
    <w:p w:rsidR="000C3C03" w:rsidRPr="001938A3" w:rsidRDefault="001938A3" w:rsidP="000C3C03">
      <w:pPr>
        <w:pStyle w:val="Corpsdetexte"/>
        <w:numPr>
          <w:ilvl w:val="0"/>
          <w:numId w:val="1"/>
        </w:numPr>
        <w:spacing w:line="360" w:lineRule="auto"/>
        <w:ind w:right="70"/>
        <w:jc w:val="both"/>
        <w:rPr>
          <w:sz w:val="24"/>
          <w:szCs w:val="24"/>
        </w:rPr>
      </w:pPr>
      <w:r>
        <w:rPr>
          <w:sz w:val="24"/>
          <w:szCs w:val="24"/>
        </w:rPr>
        <w:t xml:space="preserve">Dans les </w:t>
      </w:r>
      <w:r w:rsidR="000C3C03" w:rsidRPr="001938A3">
        <w:rPr>
          <w:sz w:val="24"/>
          <w:szCs w:val="24"/>
        </w:rPr>
        <w:t xml:space="preserve"> Lycée</w:t>
      </w:r>
      <w:r>
        <w:rPr>
          <w:sz w:val="24"/>
          <w:szCs w:val="24"/>
        </w:rPr>
        <w:t>s,</w:t>
      </w:r>
      <w:r w:rsidR="000C3C03" w:rsidRPr="001938A3">
        <w:rPr>
          <w:sz w:val="24"/>
          <w:szCs w:val="24"/>
        </w:rPr>
        <w:t xml:space="preserve"> le choix des élèves a été opéré uniquement dans les classes de 1</w:t>
      </w:r>
      <w:r w:rsidR="000C3C03" w:rsidRPr="001938A3">
        <w:rPr>
          <w:sz w:val="24"/>
          <w:szCs w:val="24"/>
          <w:vertAlign w:val="superscript"/>
        </w:rPr>
        <w:t>ère</w:t>
      </w:r>
      <w:r w:rsidR="000C3C03" w:rsidRPr="001938A3">
        <w:rPr>
          <w:sz w:val="24"/>
          <w:szCs w:val="24"/>
        </w:rPr>
        <w:t xml:space="preserve"> et de Terminale : 15 par classe à raison</w:t>
      </w:r>
      <w:r>
        <w:rPr>
          <w:sz w:val="24"/>
          <w:szCs w:val="24"/>
        </w:rPr>
        <w:t xml:space="preserve"> 7 ou 8 filles </w:t>
      </w:r>
      <w:r w:rsidR="000C3C03" w:rsidRPr="001938A3">
        <w:rPr>
          <w:sz w:val="24"/>
          <w:szCs w:val="24"/>
        </w:rPr>
        <w:t xml:space="preserve"> </w:t>
      </w:r>
      <w:r>
        <w:rPr>
          <w:sz w:val="24"/>
          <w:szCs w:val="24"/>
        </w:rPr>
        <w:t>contre 7 ou 8 garçons selon les possibilités.</w:t>
      </w:r>
    </w:p>
    <w:p w:rsidR="00327D66" w:rsidRDefault="00327D66" w:rsidP="000B2DF5">
      <w:pPr>
        <w:pStyle w:val="Tableau"/>
      </w:pPr>
      <w:bookmarkStart w:id="14" w:name="_Toc418108994"/>
      <w:bookmarkEnd w:id="12"/>
      <w:bookmarkEnd w:id="13"/>
      <w:r w:rsidRPr="002F7B9B">
        <w:t>Tableau</w:t>
      </w:r>
      <w:r w:rsidR="00E640A4">
        <w:t xml:space="preserve"> 1 :</w:t>
      </w:r>
      <w:r w:rsidRPr="002F7B9B">
        <w:t xml:space="preserve"> échantillon des régions, préfectures, établissements et élèves ayant bénéficié de l’enseignement du VIH : Enseignement général</w:t>
      </w:r>
      <w:bookmarkEnd w:id="14"/>
    </w:p>
    <w:p w:rsidR="00E640A4" w:rsidRPr="002F7B9B" w:rsidRDefault="00E640A4" w:rsidP="00E640A4">
      <w:pPr>
        <w:ind w:right="70"/>
        <w:jc w:val="both"/>
        <w:rPr>
          <w:b/>
          <w:sz w:val="24"/>
          <w:szCs w:val="24"/>
        </w:rPr>
      </w:pPr>
    </w:p>
    <w:p w:rsidR="00327D66" w:rsidRPr="00E640A4" w:rsidRDefault="00327D66" w:rsidP="00327D66">
      <w:pPr>
        <w:pStyle w:val="Paragraphedeliste"/>
        <w:tabs>
          <w:tab w:val="left" w:pos="426"/>
          <w:tab w:val="left" w:pos="709"/>
          <w:tab w:val="left" w:pos="1418"/>
        </w:tabs>
        <w:ind w:left="0"/>
        <w:jc w:val="both"/>
        <w:rPr>
          <w:bCs/>
          <w:color w:val="FF0000"/>
          <w:sz w:val="2"/>
          <w:szCs w:val="24"/>
        </w:rPr>
      </w:pPr>
    </w:p>
    <w:tbl>
      <w:tblPr>
        <w:tblW w:w="9470" w:type="dxa"/>
        <w:tblLayout w:type="fixed"/>
        <w:tblCellMar>
          <w:left w:w="70" w:type="dxa"/>
          <w:right w:w="70" w:type="dxa"/>
        </w:tblCellMar>
        <w:tblLook w:val="04A0" w:firstRow="1" w:lastRow="0" w:firstColumn="1" w:lastColumn="0" w:noHBand="0" w:noVBand="1"/>
      </w:tblPr>
      <w:tblGrid>
        <w:gridCol w:w="1129"/>
        <w:gridCol w:w="1326"/>
        <w:gridCol w:w="2806"/>
        <w:gridCol w:w="1965"/>
        <w:gridCol w:w="1262"/>
        <w:gridCol w:w="982"/>
      </w:tblGrid>
      <w:tr w:rsidR="003A2501" w:rsidRPr="00AF0EF7" w:rsidTr="003A2501">
        <w:trPr>
          <w:trHeight w:val="200"/>
          <w:tblHead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7D66" w:rsidRPr="00AF0EF7" w:rsidRDefault="00327D66" w:rsidP="002878D9">
            <w:pPr>
              <w:spacing w:line="276" w:lineRule="auto"/>
              <w:ind w:right="70"/>
              <w:jc w:val="both"/>
              <w:rPr>
                <w:b/>
                <w:sz w:val="22"/>
                <w:szCs w:val="22"/>
              </w:rPr>
            </w:pPr>
            <w:r w:rsidRPr="00AF0EF7">
              <w:rPr>
                <w:b/>
                <w:sz w:val="22"/>
                <w:szCs w:val="22"/>
              </w:rPr>
              <w:t>Région</w:t>
            </w:r>
          </w:p>
        </w:tc>
        <w:tc>
          <w:tcPr>
            <w:tcW w:w="1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AF0EF7" w:rsidRDefault="00327D66" w:rsidP="002878D9">
            <w:pPr>
              <w:spacing w:line="276" w:lineRule="auto"/>
              <w:ind w:right="70"/>
              <w:jc w:val="both"/>
              <w:rPr>
                <w:b/>
                <w:sz w:val="22"/>
                <w:szCs w:val="22"/>
              </w:rPr>
            </w:pPr>
            <w:r w:rsidRPr="00AF0EF7">
              <w:rPr>
                <w:b/>
                <w:sz w:val="22"/>
                <w:szCs w:val="22"/>
              </w:rPr>
              <w:t>Préfecture</w:t>
            </w:r>
          </w:p>
        </w:tc>
        <w:tc>
          <w:tcPr>
            <w:tcW w:w="28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AF0EF7" w:rsidRDefault="00FF307C" w:rsidP="002878D9">
            <w:pPr>
              <w:spacing w:line="276" w:lineRule="auto"/>
              <w:ind w:right="70"/>
              <w:jc w:val="both"/>
              <w:rPr>
                <w:b/>
                <w:sz w:val="22"/>
                <w:szCs w:val="22"/>
              </w:rPr>
            </w:pPr>
            <w:r>
              <w:rPr>
                <w:b/>
                <w:sz w:val="22"/>
                <w:szCs w:val="22"/>
              </w:rPr>
              <w:t xml:space="preserve">CEG </w:t>
            </w:r>
          </w:p>
        </w:tc>
        <w:tc>
          <w:tcPr>
            <w:tcW w:w="19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AF0EF7" w:rsidRDefault="00FF307C" w:rsidP="002878D9">
            <w:pPr>
              <w:spacing w:line="276" w:lineRule="auto"/>
              <w:ind w:right="70"/>
              <w:jc w:val="both"/>
              <w:rPr>
                <w:b/>
                <w:sz w:val="22"/>
                <w:szCs w:val="22"/>
              </w:rPr>
            </w:pPr>
            <w:r>
              <w:rPr>
                <w:b/>
                <w:sz w:val="22"/>
                <w:szCs w:val="22"/>
              </w:rPr>
              <w:t xml:space="preserve">Lycée </w:t>
            </w:r>
          </w:p>
        </w:tc>
        <w:tc>
          <w:tcPr>
            <w:tcW w:w="1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AF0EF7" w:rsidRDefault="00327D66" w:rsidP="002878D9">
            <w:pPr>
              <w:spacing w:line="276" w:lineRule="auto"/>
              <w:ind w:right="70"/>
              <w:jc w:val="both"/>
              <w:rPr>
                <w:b/>
                <w:sz w:val="22"/>
                <w:szCs w:val="22"/>
              </w:rPr>
            </w:pPr>
            <w:r w:rsidRPr="00AF0EF7">
              <w:rPr>
                <w:b/>
                <w:sz w:val="22"/>
                <w:szCs w:val="22"/>
              </w:rPr>
              <w:t>Effectif  des élèves</w:t>
            </w:r>
          </w:p>
        </w:tc>
        <w:tc>
          <w:tcPr>
            <w:tcW w:w="982" w:type="dxa"/>
            <w:tcBorders>
              <w:top w:val="single" w:sz="4" w:space="0" w:color="auto"/>
              <w:left w:val="nil"/>
              <w:bottom w:val="single" w:sz="4" w:space="0" w:color="auto"/>
              <w:right w:val="single" w:sz="4" w:space="0" w:color="auto"/>
            </w:tcBorders>
            <w:shd w:val="clear" w:color="auto" w:fill="D9D9D9" w:themeFill="background1" w:themeFillShade="D9"/>
          </w:tcPr>
          <w:p w:rsidR="00327D66" w:rsidRPr="00AF0EF7" w:rsidRDefault="00327D66" w:rsidP="002878D9">
            <w:pPr>
              <w:spacing w:line="276" w:lineRule="auto"/>
              <w:ind w:right="70"/>
              <w:jc w:val="both"/>
              <w:rPr>
                <w:b/>
                <w:sz w:val="22"/>
                <w:szCs w:val="22"/>
              </w:rPr>
            </w:pPr>
            <w:r w:rsidRPr="00AF0EF7">
              <w:rPr>
                <w:b/>
                <w:sz w:val="22"/>
                <w:szCs w:val="22"/>
              </w:rPr>
              <w:t>Effectif Total</w:t>
            </w:r>
          </w:p>
        </w:tc>
      </w:tr>
      <w:tr w:rsidR="00327D66" w:rsidRPr="00AF0EF7" w:rsidTr="00F17816">
        <w:trPr>
          <w:trHeight w:val="106"/>
        </w:trPr>
        <w:tc>
          <w:tcPr>
            <w:tcW w:w="1129" w:type="dxa"/>
            <w:vMerge w:val="restart"/>
            <w:tcBorders>
              <w:top w:val="nil"/>
              <w:left w:val="single" w:sz="4" w:space="0" w:color="auto"/>
              <w:bottom w:val="single" w:sz="4" w:space="0" w:color="auto"/>
              <w:right w:val="single" w:sz="4" w:space="0" w:color="auto"/>
            </w:tcBorders>
            <w:vAlign w:val="center"/>
            <w:hideMark/>
          </w:tcPr>
          <w:p w:rsidR="00327D66" w:rsidRPr="00AF0EF7" w:rsidRDefault="00327D66" w:rsidP="002878D9">
            <w:pPr>
              <w:rPr>
                <w:b/>
                <w:color w:val="auto"/>
                <w:kern w:val="0"/>
                <w:sz w:val="22"/>
                <w:szCs w:val="22"/>
              </w:rPr>
            </w:pPr>
            <w:r w:rsidRPr="00AF0EF7">
              <w:rPr>
                <w:b/>
                <w:color w:val="auto"/>
                <w:kern w:val="0"/>
                <w:sz w:val="22"/>
                <w:szCs w:val="22"/>
              </w:rPr>
              <w:t>Maritime</w:t>
            </w:r>
          </w:p>
        </w:tc>
        <w:tc>
          <w:tcPr>
            <w:tcW w:w="132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Lacs</w:t>
            </w:r>
          </w:p>
        </w:tc>
        <w:tc>
          <w:tcPr>
            <w:tcW w:w="280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both"/>
              <w:rPr>
                <w:color w:val="auto"/>
                <w:kern w:val="0"/>
                <w:sz w:val="22"/>
                <w:szCs w:val="22"/>
              </w:rPr>
            </w:pPr>
            <w:r w:rsidRPr="00AF0EF7">
              <w:rPr>
                <w:sz w:val="22"/>
                <w:szCs w:val="22"/>
              </w:rPr>
              <w:t>CEG Goumoukope, CEG Anfoin, Collège Protestant Aného, CEG Gbodjome</w:t>
            </w:r>
          </w:p>
        </w:tc>
        <w:tc>
          <w:tcPr>
            <w:tcW w:w="1965"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sz w:val="22"/>
                <w:szCs w:val="22"/>
              </w:rPr>
              <w:t>Lycée Aklakou</w:t>
            </w:r>
          </w:p>
        </w:tc>
        <w:tc>
          <w:tcPr>
            <w:tcW w:w="1262"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30</w:t>
            </w:r>
          </w:p>
        </w:tc>
        <w:tc>
          <w:tcPr>
            <w:tcW w:w="982" w:type="dxa"/>
            <w:tcBorders>
              <w:top w:val="nil"/>
              <w:left w:val="nil"/>
              <w:bottom w:val="single" w:sz="4" w:space="0" w:color="auto"/>
              <w:right w:val="single" w:sz="4" w:space="0" w:color="auto"/>
            </w:tcBorders>
            <w:vAlign w:val="center"/>
          </w:tcPr>
          <w:p w:rsidR="00327D66" w:rsidRPr="00AF0EF7" w:rsidRDefault="00327D66" w:rsidP="00F17816">
            <w:pPr>
              <w:jc w:val="center"/>
              <w:rPr>
                <w:color w:val="auto"/>
                <w:kern w:val="0"/>
                <w:sz w:val="22"/>
                <w:szCs w:val="22"/>
              </w:rPr>
            </w:pPr>
            <w:r w:rsidRPr="00AF0EF7">
              <w:rPr>
                <w:color w:val="auto"/>
                <w:kern w:val="0"/>
                <w:sz w:val="22"/>
                <w:szCs w:val="22"/>
              </w:rPr>
              <w:t>150</w:t>
            </w:r>
          </w:p>
        </w:tc>
      </w:tr>
      <w:tr w:rsidR="00327D66" w:rsidRPr="00AF0EF7" w:rsidTr="00F17816">
        <w:trPr>
          <w:trHeight w:val="106"/>
        </w:trPr>
        <w:tc>
          <w:tcPr>
            <w:tcW w:w="1129" w:type="dxa"/>
            <w:vMerge/>
            <w:tcBorders>
              <w:top w:val="nil"/>
              <w:left w:val="single" w:sz="4" w:space="0" w:color="auto"/>
              <w:bottom w:val="single" w:sz="4" w:space="0" w:color="auto"/>
              <w:right w:val="single" w:sz="4" w:space="0" w:color="auto"/>
            </w:tcBorders>
            <w:vAlign w:val="center"/>
            <w:hideMark/>
          </w:tcPr>
          <w:p w:rsidR="00327D66" w:rsidRPr="00AF0EF7" w:rsidRDefault="00327D66" w:rsidP="002878D9">
            <w:pPr>
              <w:rPr>
                <w:b/>
                <w:color w:val="auto"/>
                <w:kern w:val="0"/>
                <w:sz w:val="22"/>
                <w:szCs w:val="22"/>
              </w:rPr>
            </w:pPr>
          </w:p>
        </w:tc>
        <w:tc>
          <w:tcPr>
            <w:tcW w:w="132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Zio</w:t>
            </w:r>
          </w:p>
        </w:tc>
        <w:tc>
          <w:tcPr>
            <w:tcW w:w="280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both"/>
              <w:rPr>
                <w:color w:val="auto"/>
                <w:kern w:val="0"/>
                <w:sz w:val="22"/>
                <w:szCs w:val="22"/>
              </w:rPr>
            </w:pPr>
            <w:r w:rsidRPr="00AF0EF7">
              <w:rPr>
                <w:sz w:val="22"/>
                <w:szCs w:val="22"/>
              </w:rPr>
              <w:t>CEG Kovié, CEG Tsévié ville III, CEG, Djagblé, CEG Adamgbe</w:t>
            </w:r>
          </w:p>
        </w:tc>
        <w:tc>
          <w:tcPr>
            <w:tcW w:w="1965"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sz w:val="22"/>
                <w:szCs w:val="22"/>
              </w:rPr>
              <w:t>Lycée Agbélouvé</w:t>
            </w:r>
          </w:p>
        </w:tc>
        <w:tc>
          <w:tcPr>
            <w:tcW w:w="1262"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30</w:t>
            </w:r>
          </w:p>
        </w:tc>
        <w:tc>
          <w:tcPr>
            <w:tcW w:w="982" w:type="dxa"/>
            <w:tcBorders>
              <w:top w:val="nil"/>
              <w:left w:val="nil"/>
              <w:bottom w:val="single" w:sz="4" w:space="0" w:color="auto"/>
              <w:right w:val="single" w:sz="4" w:space="0" w:color="auto"/>
            </w:tcBorders>
            <w:vAlign w:val="center"/>
          </w:tcPr>
          <w:p w:rsidR="00327D66" w:rsidRPr="00AF0EF7" w:rsidRDefault="00327D66" w:rsidP="00F17816">
            <w:pPr>
              <w:jc w:val="center"/>
              <w:rPr>
                <w:color w:val="auto"/>
                <w:kern w:val="0"/>
                <w:sz w:val="22"/>
                <w:szCs w:val="22"/>
              </w:rPr>
            </w:pPr>
          </w:p>
          <w:p w:rsidR="00327D66" w:rsidRPr="00AF0EF7" w:rsidRDefault="00327D66" w:rsidP="00F17816">
            <w:pPr>
              <w:jc w:val="center"/>
              <w:rPr>
                <w:color w:val="auto"/>
                <w:kern w:val="0"/>
                <w:sz w:val="22"/>
                <w:szCs w:val="22"/>
              </w:rPr>
            </w:pPr>
          </w:p>
          <w:p w:rsidR="00327D66" w:rsidRPr="00AF0EF7" w:rsidRDefault="00327D66" w:rsidP="00F17816">
            <w:pPr>
              <w:jc w:val="center"/>
              <w:rPr>
                <w:color w:val="auto"/>
                <w:kern w:val="0"/>
                <w:sz w:val="22"/>
                <w:szCs w:val="22"/>
              </w:rPr>
            </w:pPr>
            <w:r w:rsidRPr="00AF0EF7">
              <w:rPr>
                <w:color w:val="auto"/>
                <w:kern w:val="0"/>
                <w:sz w:val="22"/>
                <w:szCs w:val="22"/>
              </w:rPr>
              <w:t>150</w:t>
            </w:r>
          </w:p>
        </w:tc>
      </w:tr>
      <w:tr w:rsidR="00327D66" w:rsidRPr="00AF0EF7" w:rsidTr="00AF0EF7">
        <w:trPr>
          <w:trHeight w:val="106"/>
        </w:trPr>
        <w:tc>
          <w:tcPr>
            <w:tcW w:w="1129" w:type="dxa"/>
            <w:tcBorders>
              <w:top w:val="nil"/>
              <w:left w:val="single" w:sz="4" w:space="0" w:color="auto"/>
              <w:bottom w:val="single" w:sz="4" w:space="0" w:color="auto"/>
              <w:right w:val="single" w:sz="4" w:space="0" w:color="auto"/>
            </w:tcBorders>
            <w:shd w:val="clear" w:color="auto" w:fill="F2F2F2"/>
            <w:vAlign w:val="center"/>
            <w:hideMark/>
          </w:tcPr>
          <w:p w:rsidR="00327D66" w:rsidRPr="00AF0EF7" w:rsidRDefault="00327D66" w:rsidP="002878D9">
            <w:pPr>
              <w:rPr>
                <w:b/>
                <w:color w:val="auto"/>
                <w:kern w:val="0"/>
                <w:sz w:val="22"/>
                <w:szCs w:val="22"/>
              </w:rPr>
            </w:pPr>
          </w:p>
        </w:tc>
        <w:tc>
          <w:tcPr>
            <w:tcW w:w="1326" w:type="dxa"/>
            <w:tcBorders>
              <w:top w:val="nil"/>
              <w:left w:val="nil"/>
              <w:bottom w:val="single" w:sz="4" w:space="0" w:color="auto"/>
              <w:right w:val="single" w:sz="4" w:space="0" w:color="auto"/>
            </w:tcBorders>
            <w:shd w:val="clear" w:color="auto" w:fill="F2F2F2"/>
            <w:noWrap/>
            <w:vAlign w:val="center"/>
            <w:hideMark/>
          </w:tcPr>
          <w:p w:rsidR="00327D66" w:rsidRPr="00AF0EF7" w:rsidRDefault="00327D66" w:rsidP="002878D9">
            <w:pPr>
              <w:jc w:val="center"/>
              <w:rPr>
                <w:color w:val="auto"/>
                <w:kern w:val="0"/>
                <w:sz w:val="22"/>
                <w:szCs w:val="22"/>
              </w:rPr>
            </w:pPr>
          </w:p>
        </w:tc>
        <w:tc>
          <w:tcPr>
            <w:tcW w:w="2806" w:type="dxa"/>
            <w:tcBorders>
              <w:top w:val="nil"/>
              <w:left w:val="nil"/>
              <w:bottom w:val="single" w:sz="4" w:space="0" w:color="auto"/>
              <w:right w:val="single" w:sz="4" w:space="0" w:color="auto"/>
            </w:tcBorders>
            <w:shd w:val="clear" w:color="auto" w:fill="F2F2F2"/>
            <w:noWrap/>
            <w:vAlign w:val="center"/>
            <w:hideMark/>
          </w:tcPr>
          <w:p w:rsidR="00327D66" w:rsidRPr="00AF0EF7" w:rsidRDefault="00327D66" w:rsidP="002878D9">
            <w:pPr>
              <w:jc w:val="center"/>
              <w:rPr>
                <w:color w:val="auto"/>
                <w:kern w:val="0"/>
                <w:sz w:val="22"/>
                <w:szCs w:val="22"/>
              </w:rPr>
            </w:pPr>
          </w:p>
        </w:tc>
        <w:tc>
          <w:tcPr>
            <w:tcW w:w="1965" w:type="dxa"/>
            <w:tcBorders>
              <w:top w:val="nil"/>
              <w:left w:val="nil"/>
              <w:bottom w:val="single" w:sz="4" w:space="0" w:color="auto"/>
              <w:right w:val="single" w:sz="4" w:space="0" w:color="auto"/>
            </w:tcBorders>
            <w:shd w:val="clear" w:color="auto" w:fill="F2F2F2"/>
            <w:noWrap/>
            <w:vAlign w:val="center"/>
            <w:hideMark/>
          </w:tcPr>
          <w:p w:rsidR="00327D66" w:rsidRPr="00AF0EF7" w:rsidRDefault="00327D66" w:rsidP="002878D9">
            <w:pPr>
              <w:jc w:val="center"/>
              <w:rPr>
                <w:color w:val="auto"/>
                <w:kern w:val="0"/>
                <w:sz w:val="22"/>
                <w:szCs w:val="22"/>
              </w:rPr>
            </w:pPr>
          </w:p>
        </w:tc>
        <w:tc>
          <w:tcPr>
            <w:tcW w:w="1262" w:type="dxa"/>
            <w:tcBorders>
              <w:top w:val="nil"/>
              <w:left w:val="nil"/>
              <w:bottom w:val="single" w:sz="4" w:space="0" w:color="auto"/>
              <w:right w:val="single" w:sz="4" w:space="0" w:color="auto"/>
            </w:tcBorders>
            <w:shd w:val="clear" w:color="auto" w:fill="F2F2F2"/>
            <w:noWrap/>
            <w:vAlign w:val="center"/>
            <w:hideMark/>
          </w:tcPr>
          <w:p w:rsidR="00327D66" w:rsidRPr="00AF0EF7" w:rsidRDefault="00327D66" w:rsidP="002878D9">
            <w:pPr>
              <w:jc w:val="center"/>
              <w:rPr>
                <w:color w:val="auto"/>
                <w:kern w:val="0"/>
                <w:sz w:val="22"/>
                <w:szCs w:val="22"/>
              </w:rPr>
            </w:pPr>
          </w:p>
        </w:tc>
        <w:tc>
          <w:tcPr>
            <w:tcW w:w="982" w:type="dxa"/>
            <w:tcBorders>
              <w:top w:val="nil"/>
              <w:left w:val="nil"/>
              <w:bottom w:val="single" w:sz="4" w:space="0" w:color="auto"/>
              <w:right w:val="single" w:sz="4" w:space="0" w:color="auto"/>
            </w:tcBorders>
            <w:shd w:val="clear" w:color="auto" w:fill="F2F2F2"/>
          </w:tcPr>
          <w:p w:rsidR="00327D66" w:rsidRPr="00AF0EF7" w:rsidRDefault="00327D66" w:rsidP="002878D9">
            <w:pPr>
              <w:jc w:val="center"/>
              <w:rPr>
                <w:color w:val="auto"/>
                <w:kern w:val="0"/>
                <w:sz w:val="22"/>
                <w:szCs w:val="22"/>
              </w:rPr>
            </w:pPr>
          </w:p>
        </w:tc>
      </w:tr>
      <w:tr w:rsidR="00327D66" w:rsidRPr="00AF0EF7" w:rsidTr="00F17816">
        <w:trPr>
          <w:trHeight w:val="106"/>
        </w:trPr>
        <w:tc>
          <w:tcPr>
            <w:tcW w:w="1129" w:type="dxa"/>
            <w:vMerge w:val="restart"/>
            <w:tcBorders>
              <w:top w:val="nil"/>
              <w:left w:val="single" w:sz="4" w:space="0" w:color="auto"/>
              <w:bottom w:val="single" w:sz="4" w:space="0" w:color="auto"/>
              <w:right w:val="single" w:sz="4" w:space="0" w:color="auto"/>
            </w:tcBorders>
            <w:vAlign w:val="center"/>
            <w:hideMark/>
          </w:tcPr>
          <w:p w:rsidR="00327D66" w:rsidRPr="00AF0EF7" w:rsidRDefault="00327D66" w:rsidP="002878D9">
            <w:pPr>
              <w:rPr>
                <w:b/>
                <w:color w:val="auto"/>
                <w:kern w:val="0"/>
                <w:sz w:val="22"/>
                <w:szCs w:val="22"/>
              </w:rPr>
            </w:pPr>
            <w:r w:rsidRPr="00AF0EF7">
              <w:rPr>
                <w:b/>
                <w:color w:val="auto"/>
                <w:kern w:val="0"/>
                <w:sz w:val="22"/>
                <w:szCs w:val="22"/>
              </w:rPr>
              <w:t>Savanes</w:t>
            </w:r>
          </w:p>
        </w:tc>
        <w:tc>
          <w:tcPr>
            <w:tcW w:w="132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Oti</w:t>
            </w:r>
          </w:p>
        </w:tc>
        <w:tc>
          <w:tcPr>
            <w:tcW w:w="280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both"/>
              <w:rPr>
                <w:color w:val="auto"/>
                <w:kern w:val="0"/>
                <w:sz w:val="22"/>
                <w:szCs w:val="22"/>
              </w:rPr>
            </w:pPr>
            <w:r w:rsidRPr="00AF0EF7">
              <w:rPr>
                <w:color w:val="auto"/>
                <w:sz w:val="22"/>
                <w:szCs w:val="22"/>
              </w:rPr>
              <w:t>CEG Nagbeni, CEG Mango-Ville 1, CEG Sagbiebou, CPL Anour</w:t>
            </w:r>
            <w:r w:rsidRPr="00AF0EF7">
              <w:rPr>
                <w:color w:val="FF0000"/>
                <w:sz w:val="22"/>
                <w:szCs w:val="22"/>
              </w:rPr>
              <w:t xml:space="preserve"> </w:t>
            </w:r>
          </w:p>
        </w:tc>
        <w:tc>
          <w:tcPr>
            <w:tcW w:w="1965"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sz w:val="22"/>
                <w:szCs w:val="22"/>
              </w:rPr>
            </w:pPr>
          </w:p>
          <w:p w:rsidR="00327D66" w:rsidRPr="00AF0EF7" w:rsidRDefault="00327D66" w:rsidP="002878D9">
            <w:pPr>
              <w:jc w:val="center"/>
              <w:rPr>
                <w:sz w:val="22"/>
                <w:szCs w:val="22"/>
              </w:rPr>
            </w:pPr>
          </w:p>
          <w:p w:rsidR="00327D66" w:rsidRPr="00AF0EF7" w:rsidRDefault="00327D66" w:rsidP="002878D9">
            <w:pPr>
              <w:jc w:val="center"/>
              <w:rPr>
                <w:sz w:val="22"/>
                <w:szCs w:val="22"/>
              </w:rPr>
            </w:pPr>
            <w:r w:rsidRPr="00AF0EF7">
              <w:rPr>
                <w:sz w:val="22"/>
                <w:szCs w:val="22"/>
              </w:rPr>
              <w:t>Lycée Gando</w:t>
            </w:r>
          </w:p>
          <w:p w:rsidR="00327D66" w:rsidRPr="00AF0EF7" w:rsidRDefault="00327D66" w:rsidP="002878D9">
            <w:pPr>
              <w:rPr>
                <w:color w:val="auto"/>
                <w:kern w:val="0"/>
                <w:sz w:val="22"/>
                <w:szCs w:val="22"/>
              </w:rPr>
            </w:pPr>
          </w:p>
        </w:tc>
        <w:tc>
          <w:tcPr>
            <w:tcW w:w="1262"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30</w:t>
            </w:r>
          </w:p>
        </w:tc>
        <w:tc>
          <w:tcPr>
            <w:tcW w:w="982" w:type="dxa"/>
            <w:tcBorders>
              <w:top w:val="nil"/>
              <w:left w:val="nil"/>
              <w:bottom w:val="single" w:sz="4" w:space="0" w:color="auto"/>
              <w:right w:val="single" w:sz="4" w:space="0" w:color="auto"/>
            </w:tcBorders>
            <w:vAlign w:val="center"/>
          </w:tcPr>
          <w:p w:rsidR="00327D66" w:rsidRPr="00AF0EF7" w:rsidRDefault="00327D66" w:rsidP="00F17816">
            <w:pPr>
              <w:jc w:val="center"/>
              <w:rPr>
                <w:color w:val="auto"/>
                <w:kern w:val="0"/>
                <w:sz w:val="22"/>
                <w:szCs w:val="22"/>
              </w:rPr>
            </w:pPr>
          </w:p>
          <w:p w:rsidR="00327D66" w:rsidRPr="00AF0EF7" w:rsidRDefault="00327D66" w:rsidP="00F17816">
            <w:pPr>
              <w:jc w:val="center"/>
              <w:rPr>
                <w:color w:val="auto"/>
                <w:kern w:val="0"/>
                <w:sz w:val="22"/>
                <w:szCs w:val="22"/>
              </w:rPr>
            </w:pPr>
          </w:p>
          <w:p w:rsidR="00327D66" w:rsidRPr="00AF0EF7" w:rsidRDefault="00327D66" w:rsidP="00F17816">
            <w:pPr>
              <w:jc w:val="center"/>
              <w:rPr>
                <w:color w:val="auto"/>
                <w:kern w:val="0"/>
                <w:sz w:val="22"/>
                <w:szCs w:val="22"/>
              </w:rPr>
            </w:pPr>
            <w:r w:rsidRPr="00AF0EF7">
              <w:rPr>
                <w:color w:val="auto"/>
                <w:kern w:val="0"/>
                <w:sz w:val="22"/>
                <w:szCs w:val="22"/>
              </w:rPr>
              <w:t>150</w:t>
            </w:r>
          </w:p>
        </w:tc>
      </w:tr>
      <w:tr w:rsidR="00327D66" w:rsidRPr="00AF0EF7" w:rsidTr="00AF0EF7">
        <w:trPr>
          <w:trHeight w:val="106"/>
        </w:trPr>
        <w:tc>
          <w:tcPr>
            <w:tcW w:w="1129" w:type="dxa"/>
            <w:vMerge/>
            <w:tcBorders>
              <w:top w:val="nil"/>
              <w:left w:val="single" w:sz="4" w:space="0" w:color="auto"/>
              <w:bottom w:val="single" w:sz="4" w:space="0" w:color="auto"/>
              <w:right w:val="single" w:sz="4" w:space="0" w:color="auto"/>
            </w:tcBorders>
            <w:vAlign w:val="center"/>
            <w:hideMark/>
          </w:tcPr>
          <w:p w:rsidR="00327D66" w:rsidRPr="00AF0EF7" w:rsidRDefault="00327D66" w:rsidP="002878D9">
            <w:pPr>
              <w:rPr>
                <w:b/>
                <w:color w:val="auto"/>
                <w:kern w:val="0"/>
                <w:sz w:val="22"/>
                <w:szCs w:val="22"/>
              </w:rPr>
            </w:pPr>
          </w:p>
        </w:tc>
        <w:tc>
          <w:tcPr>
            <w:tcW w:w="132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Tone</w:t>
            </w:r>
          </w:p>
        </w:tc>
        <w:tc>
          <w:tcPr>
            <w:tcW w:w="2806"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both"/>
              <w:rPr>
                <w:color w:val="auto"/>
                <w:kern w:val="0"/>
                <w:sz w:val="22"/>
                <w:szCs w:val="22"/>
              </w:rPr>
            </w:pPr>
            <w:r w:rsidRPr="00AF0EF7">
              <w:rPr>
                <w:sz w:val="22"/>
                <w:szCs w:val="22"/>
              </w:rPr>
              <w:t>CEG Tami</w:t>
            </w:r>
            <w:r w:rsidRPr="00AF0EF7">
              <w:rPr>
                <w:rFonts w:ascii="Arial" w:hAnsi="Arial" w:cs="Arial"/>
                <w:sz w:val="22"/>
                <w:szCs w:val="22"/>
              </w:rPr>
              <w:t>,</w:t>
            </w:r>
            <w:r w:rsidRPr="00AF0EF7">
              <w:rPr>
                <w:sz w:val="22"/>
                <w:szCs w:val="22"/>
              </w:rPr>
              <w:t xml:space="preserve"> CEG Nassable1, CEG Tidonte, CEG Sibortoti</w:t>
            </w:r>
          </w:p>
        </w:tc>
        <w:tc>
          <w:tcPr>
            <w:tcW w:w="1965"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sz w:val="22"/>
                <w:szCs w:val="22"/>
              </w:rPr>
              <w:t>Lycée Kombonloaga</w:t>
            </w:r>
          </w:p>
        </w:tc>
        <w:tc>
          <w:tcPr>
            <w:tcW w:w="1262" w:type="dxa"/>
            <w:tcBorders>
              <w:top w:val="nil"/>
              <w:left w:val="nil"/>
              <w:bottom w:val="single" w:sz="4" w:space="0" w:color="auto"/>
              <w:right w:val="single" w:sz="4" w:space="0" w:color="auto"/>
            </w:tcBorders>
            <w:shd w:val="clear" w:color="auto" w:fill="auto"/>
            <w:noWrap/>
            <w:vAlign w:val="center"/>
            <w:hideMark/>
          </w:tcPr>
          <w:p w:rsidR="00327D66" w:rsidRPr="00AF0EF7" w:rsidRDefault="00327D66" w:rsidP="002878D9">
            <w:pPr>
              <w:jc w:val="center"/>
              <w:rPr>
                <w:color w:val="auto"/>
                <w:kern w:val="0"/>
                <w:sz w:val="22"/>
                <w:szCs w:val="22"/>
              </w:rPr>
            </w:pPr>
            <w:r w:rsidRPr="00AF0EF7">
              <w:rPr>
                <w:color w:val="auto"/>
                <w:kern w:val="0"/>
                <w:sz w:val="22"/>
                <w:szCs w:val="22"/>
              </w:rPr>
              <w:t>30</w:t>
            </w:r>
          </w:p>
        </w:tc>
        <w:tc>
          <w:tcPr>
            <w:tcW w:w="982" w:type="dxa"/>
            <w:tcBorders>
              <w:top w:val="nil"/>
              <w:left w:val="nil"/>
              <w:bottom w:val="single" w:sz="4" w:space="0" w:color="auto"/>
              <w:right w:val="single" w:sz="4" w:space="0" w:color="auto"/>
            </w:tcBorders>
          </w:tcPr>
          <w:p w:rsidR="00327D66" w:rsidRPr="00AF0EF7" w:rsidRDefault="00327D66" w:rsidP="002878D9">
            <w:pPr>
              <w:jc w:val="center"/>
              <w:rPr>
                <w:color w:val="auto"/>
                <w:kern w:val="0"/>
                <w:sz w:val="22"/>
                <w:szCs w:val="22"/>
              </w:rPr>
            </w:pPr>
          </w:p>
          <w:p w:rsidR="00327D66" w:rsidRPr="00AF0EF7" w:rsidRDefault="00327D66" w:rsidP="002878D9">
            <w:pPr>
              <w:jc w:val="center"/>
              <w:rPr>
                <w:color w:val="auto"/>
                <w:kern w:val="0"/>
                <w:sz w:val="22"/>
                <w:szCs w:val="22"/>
              </w:rPr>
            </w:pPr>
            <w:r w:rsidRPr="00AF0EF7">
              <w:rPr>
                <w:color w:val="auto"/>
                <w:kern w:val="0"/>
                <w:sz w:val="22"/>
                <w:szCs w:val="22"/>
              </w:rPr>
              <w:t>150</w:t>
            </w:r>
          </w:p>
        </w:tc>
      </w:tr>
      <w:tr w:rsidR="00FF307C" w:rsidRPr="00AF0EF7" w:rsidTr="001151B0">
        <w:trPr>
          <w:trHeight w:val="106"/>
        </w:trPr>
        <w:tc>
          <w:tcPr>
            <w:tcW w:w="1129"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327D66" w:rsidRPr="00AF0EF7" w:rsidRDefault="00327D66" w:rsidP="002878D9">
            <w:pPr>
              <w:jc w:val="center"/>
              <w:rPr>
                <w:b/>
                <w:bCs/>
                <w:color w:val="auto"/>
                <w:kern w:val="0"/>
                <w:sz w:val="22"/>
                <w:szCs w:val="22"/>
              </w:rPr>
            </w:pPr>
            <w:r w:rsidRPr="00AF0EF7">
              <w:rPr>
                <w:b/>
                <w:bCs/>
                <w:color w:val="auto"/>
                <w:kern w:val="0"/>
                <w:sz w:val="22"/>
                <w:szCs w:val="22"/>
              </w:rPr>
              <w:t>Ensemble</w:t>
            </w:r>
          </w:p>
        </w:tc>
        <w:tc>
          <w:tcPr>
            <w:tcW w:w="1326"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AF0EF7" w:rsidRDefault="00327D66" w:rsidP="002878D9">
            <w:pPr>
              <w:jc w:val="center"/>
              <w:rPr>
                <w:b/>
                <w:bCs/>
                <w:color w:val="auto"/>
                <w:kern w:val="0"/>
                <w:sz w:val="22"/>
                <w:szCs w:val="22"/>
              </w:rPr>
            </w:pPr>
            <w:r w:rsidRPr="00AF0EF7">
              <w:rPr>
                <w:b/>
                <w:bCs/>
                <w:color w:val="auto"/>
                <w:kern w:val="0"/>
                <w:sz w:val="22"/>
                <w:szCs w:val="22"/>
              </w:rPr>
              <w:t> </w:t>
            </w:r>
          </w:p>
        </w:tc>
        <w:tc>
          <w:tcPr>
            <w:tcW w:w="2806"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AF0EF7" w:rsidRDefault="00327D66" w:rsidP="002878D9">
            <w:pPr>
              <w:jc w:val="center"/>
              <w:rPr>
                <w:b/>
                <w:bCs/>
                <w:color w:val="auto"/>
                <w:kern w:val="0"/>
                <w:sz w:val="22"/>
                <w:szCs w:val="22"/>
              </w:rPr>
            </w:pPr>
            <w:r w:rsidRPr="00AF0EF7">
              <w:rPr>
                <w:b/>
                <w:bCs/>
                <w:color w:val="auto"/>
                <w:kern w:val="0"/>
                <w:sz w:val="22"/>
                <w:szCs w:val="22"/>
              </w:rPr>
              <w:t>16</w:t>
            </w:r>
          </w:p>
        </w:tc>
        <w:tc>
          <w:tcPr>
            <w:tcW w:w="1965"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AF0EF7" w:rsidRDefault="00327D66" w:rsidP="002878D9">
            <w:pPr>
              <w:jc w:val="center"/>
              <w:rPr>
                <w:b/>
                <w:bCs/>
                <w:color w:val="auto"/>
                <w:kern w:val="0"/>
                <w:sz w:val="22"/>
                <w:szCs w:val="22"/>
              </w:rPr>
            </w:pPr>
            <w:r w:rsidRPr="00AF0EF7">
              <w:rPr>
                <w:b/>
                <w:bCs/>
                <w:color w:val="auto"/>
                <w:kern w:val="0"/>
                <w:sz w:val="22"/>
                <w:szCs w:val="22"/>
              </w:rPr>
              <w:t>4</w:t>
            </w:r>
          </w:p>
        </w:tc>
        <w:tc>
          <w:tcPr>
            <w:tcW w:w="1262"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AF0EF7" w:rsidRDefault="00327D66" w:rsidP="002878D9">
            <w:pPr>
              <w:jc w:val="center"/>
              <w:rPr>
                <w:b/>
                <w:bCs/>
                <w:color w:val="auto"/>
                <w:kern w:val="0"/>
                <w:sz w:val="22"/>
                <w:szCs w:val="22"/>
              </w:rPr>
            </w:pPr>
            <w:r w:rsidRPr="00AF0EF7">
              <w:rPr>
                <w:b/>
                <w:bCs/>
                <w:color w:val="auto"/>
                <w:kern w:val="0"/>
                <w:sz w:val="22"/>
                <w:szCs w:val="22"/>
              </w:rPr>
              <w:t>-</w:t>
            </w:r>
          </w:p>
        </w:tc>
        <w:tc>
          <w:tcPr>
            <w:tcW w:w="982" w:type="dxa"/>
            <w:tcBorders>
              <w:top w:val="nil"/>
              <w:left w:val="nil"/>
              <w:bottom w:val="single" w:sz="4" w:space="0" w:color="auto"/>
              <w:right w:val="single" w:sz="4" w:space="0" w:color="auto"/>
            </w:tcBorders>
            <w:shd w:val="clear" w:color="auto" w:fill="C2D69B" w:themeFill="accent3" w:themeFillTint="99"/>
          </w:tcPr>
          <w:p w:rsidR="00327D66" w:rsidRPr="00AF0EF7" w:rsidRDefault="00327D66" w:rsidP="002878D9">
            <w:pPr>
              <w:jc w:val="center"/>
              <w:rPr>
                <w:b/>
                <w:bCs/>
                <w:color w:val="auto"/>
                <w:kern w:val="0"/>
                <w:sz w:val="22"/>
                <w:szCs w:val="22"/>
              </w:rPr>
            </w:pPr>
            <w:r w:rsidRPr="00AF0EF7">
              <w:rPr>
                <w:b/>
                <w:bCs/>
                <w:color w:val="auto"/>
                <w:kern w:val="0"/>
                <w:sz w:val="22"/>
                <w:szCs w:val="22"/>
              </w:rPr>
              <w:t>600</w:t>
            </w:r>
          </w:p>
        </w:tc>
      </w:tr>
    </w:tbl>
    <w:p w:rsidR="00327D66" w:rsidRPr="002F7B9B" w:rsidRDefault="00327D66" w:rsidP="00327D66">
      <w:pPr>
        <w:pStyle w:val="Paragraphedeliste"/>
        <w:tabs>
          <w:tab w:val="left" w:pos="426"/>
          <w:tab w:val="left" w:pos="709"/>
          <w:tab w:val="left" w:pos="1418"/>
        </w:tabs>
        <w:ind w:left="0"/>
        <w:jc w:val="both"/>
        <w:rPr>
          <w:bCs/>
          <w:color w:val="FF0000"/>
          <w:sz w:val="24"/>
          <w:szCs w:val="24"/>
        </w:rPr>
      </w:pPr>
    </w:p>
    <w:p w:rsidR="000C3C03" w:rsidRDefault="000C3C03" w:rsidP="000C3C03">
      <w:pPr>
        <w:pStyle w:val="Corpsdetexte"/>
        <w:spacing w:line="360" w:lineRule="auto"/>
        <w:ind w:right="70"/>
        <w:jc w:val="both"/>
        <w:rPr>
          <w:sz w:val="24"/>
          <w:szCs w:val="24"/>
        </w:rPr>
      </w:pPr>
      <w:r w:rsidRPr="002F7B9B">
        <w:rPr>
          <w:sz w:val="24"/>
          <w:szCs w:val="24"/>
        </w:rPr>
        <w:lastRenderedPageBreak/>
        <w:t>En ce qui concerne l’enseignement technique</w:t>
      </w:r>
      <w:r>
        <w:rPr>
          <w:sz w:val="24"/>
          <w:szCs w:val="24"/>
        </w:rPr>
        <w:t xml:space="preserve"> et professionnel</w:t>
      </w:r>
      <w:r w:rsidRPr="002F7B9B">
        <w:rPr>
          <w:sz w:val="24"/>
          <w:szCs w:val="24"/>
        </w:rPr>
        <w:t xml:space="preserve">, </w:t>
      </w:r>
      <w:r>
        <w:rPr>
          <w:sz w:val="24"/>
          <w:szCs w:val="24"/>
        </w:rPr>
        <w:t xml:space="preserve"> 2 lycées ou centres</w:t>
      </w:r>
      <w:r w:rsidRPr="002F7B9B">
        <w:rPr>
          <w:sz w:val="24"/>
          <w:szCs w:val="24"/>
        </w:rPr>
        <w:t xml:space="preserve"> de formation ont été sélectionnés par région</w:t>
      </w:r>
      <w:r w:rsidRPr="00721B4A">
        <w:rPr>
          <w:sz w:val="24"/>
          <w:szCs w:val="24"/>
        </w:rPr>
        <w:t xml:space="preserve"> </w:t>
      </w:r>
      <w:r>
        <w:rPr>
          <w:sz w:val="24"/>
          <w:szCs w:val="24"/>
        </w:rPr>
        <w:t>avec également 30 élèves dans chaque établissement</w:t>
      </w:r>
      <w:r w:rsidRPr="002F7B9B">
        <w:rPr>
          <w:sz w:val="24"/>
          <w:szCs w:val="24"/>
        </w:rPr>
        <w:t>.</w:t>
      </w:r>
      <w:r>
        <w:rPr>
          <w:sz w:val="24"/>
          <w:szCs w:val="24"/>
        </w:rPr>
        <w:t xml:space="preserve"> </w:t>
      </w:r>
    </w:p>
    <w:p w:rsidR="00327D66" w:rsidRPr="000B2DF5" w:rsidRDefault="00327D66" w:rsidP="000B2DF5">
      <w:pPr>
        <w:pStyle w:val="Tableau"/>
      </w:pPr>
      <w:bookmarkStart w:id="15" w:name="_Toc418108995"/>
      <w:r w:rsidRPr="002F7B9B">
        <w:t>Tableau</w:t>
      </w:r>
      <w:r w:rsidR="00E640A4">
        <w:t xml:space="preserve"> 2 : </w:t>
      </w:r>
      <w:r w:rsidRPr="002F7B9B">
        <w:t>échantillon des régions, préfectures, établissements et élèves ayant bénéficié de l’enseignement du VIH </w:t>
      </w:r>
      <w:r w:rsidRPr="000B2DF5">
        <w:t>: Enseignement technique</w:t>
      </w:r>
      <w:bookmarkEnd w:id="15"/>
      <w:r w:rsidRPr="000B2DF5">
        <w:t> </w:t>
      </w:r>
    </w:p>
    <w:p w:rsidR="00327D66" w:rsidRPr="002F7B9B" w:rsidRDefault="00327D66" w:rsidP="00327D66">
      <w:pPr>
        <w:pStyle w:val="Paragraphedeliste"/>
        <w:tabs>
          <w:tab w:val="left" w:pos="426"/>
          <w:tab w:val="left" w:pos="709"/>
          <w:tab w:val="left" w:pos="1418"/>
        </w:tabs>
        <w:ind w:left="0"/>
        <w:jc w:val="both"/>
        <w:rPr>
          <w:bCs/>
          <w:sz w:val="24"/>
          <w:szCs w:val="24"/>
        </w:rPr>
      </w:pPr>
    </w:p>
    <w:tbl>
      <w:tblPr>
        <w:tblW w:w="9402" w:type="dxa"/>
        <w:jc w:val="center"/>
        <w:tblInd w:w="-4526" w:type="dxa"/>
        <w:tblCellMar>
          <w:left w:w="70" w:type="dxa"/>
          <w:right w:w="70" w:type="dxa"/>
        </w:tblCellMar>
        <w:tblLook w:val="04A0" w:firstRow="1" w:lastRow="0" w:firstColumn="1" w:lastColumn="0" w:noHBand="0" w:noVBand="1"/>
      </w:tblPr>
      <w:tblGrid>
        <w:gridCol w:w="2176"/>
        <w:gridCol w:w="3119"/>
        <w:gridCol w:w="2241"/>
        <w:gridCol w:w="1866"/>
      </w:tblGrid>
      <w:tr w:rsidR="00327D66" w:rsidRPr="002F7B9B" w:rsidTr="00EE318B">
        <w:trPr>
          <w:trHeight w:val="574"/>
          <w:tblHeader/>
          <w:jc w:val="center"/>
        </w:trPr>
        <w:tc>
          <w:tcPr>
            <w:tcW w:w="2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7D66" w:rsidRPr="002F7B9B" w:rsidRDefault="00327D66" w:rsidP="00AF0EF7">
            <w:pPr>
              <w:spacing w:line="276" w:lineRule="auto"/>
              <w:ind w:left="156" w:right="70" w:hanging="156"/>
              <w:jc w:val="both"/>
              <w:rPr>
                <w:b/>
                <w:sz w:val="24"/>
                <w:szCs w:val="24"/>
              </w:rPr>
            </w:pPr>
            <w:r w:rsidRPr="002F7B9B">
              <w:rPr>
                <w:b/>
                <w:sz w:val="24"/>
                <w:szCs w:val="24"/>
              </w:rPr>
              <w:t>Région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327D66" w:rsidP="002878D9">
            <w:pPr>
              <w:spacing w:line="276" w:lineRule="auto"/>
              <w:ind w:right="70"/>
              <w:jc w:val="center"/>
              <w:rPr>
                <w:b/>
                <w:sz w:val="24"/>
                <w:szCs w:val="24"/>
              </w:rPr>
            </w:pPr>
            <w:r w:rsidRPr="002F7B9B">
              <w:rPr>
                <w:b/>
                <w:sz w:val="24"/>
                <w:szCs w:val="24"/>
              </w:rPr>
              <w:t xml:space="preserve">Lycée </w:t>
            </w:r>
          </w:p>
        </w:tc>
        <w:tc>
          <w:tcPr>
            <w:tcW w:w="22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327D66" w:rsidP="002878D9">
            <w:pPr>
              <w:spacing w:line="276" w:lineRule="auto"/>
              <w:ind w:right="70"/>
              <w:jc w:val="both"/>
              <w:rPr>
                <w:b/>
                <w:sz w:val="24"/>
                <w:szCs w:val="24"/>
              </w:rPr>
            </w:pPr>
            <w:r w:rsidRPr="002F7B9B">
              <w:rPr>
                <w:b/>
                <w:sz w:val="24"/>
                <w:szCs w:val="24"/>
              </w:rPr>
              <w:t>Effectif  des élèves/Ets</w:t>
            </w:r>
          </w:p>
        </w:tc>
        <w:tc>
          <w:tcPr>
            <w:tcW w:w="1866" w:type="dxa"/>
            <w:tcBorders>
              <w:top w:val="single" w:sz="4" w:space="0" w:color="auto"/>
              <w:left w:val="nil"/>
              <w:bottom w:val="single" w:sz="4" w:space="0" w:color="auto"/>
              <w:right w:val="single" w:sz="4" w:space="0" w:color="auto"/>
            </w:tcBorders>
            <w:shd w:val="clear" w:color="auto" w:fill="D9D9D9" w:themeFill="background1" w:themeFillShade="D9"/>
          </w:tcPr>
          <w:p w:rsidR="00327D66" w:rsidRPr="002F7B9B" w:rsidRDefault="00327D66" w:rsidP="002878D9">
            <w:pPr>
              <w:spacing w:line="276" w:lineRule="auto"/>
              <w:ind w:right="70"/>
              <w:jc w:val="both"/>
              <w:rPr>
                <w:b/>
                <w:sz w:val="24"/>
                <w:szCs w:val="24"/>
              </w:rPr>
            </w:pPr>
            <w:r w:rsidRPr="002F7B9B">
              <w:rPr>
                <w:b/>
                <w:sz w:val="24"/>
                <w:szCs w:val="24"/>
              </w:rPr>
              <w:t>Effectif Total</w:t>
            </w:r>
          </w:p>
        </w:tc>
      </w:tr>
      <w:tr w:rsidR="00327D66" w:rsidRPr="002F7B9B" w:rsidTr="00EE318B">
        <w:trPr>
          <w:trHeight w:val="302"/>
          <w:jc w:val="center"/>
        </w:trPr>
        <w:tc>
          <w:tcPr>
            <w:tcW w:w="2176" w:type="dxa"/>
            <w:tcBorders>
              <w:top w:val="nil"/>
              <w:left w:val="single" w:sz="4" w:space="0" w:color="auto"/>
              <w:bottom w:val="single" w:sz="4" w:space="0" w:color="auto"/>
              <w:right w:val="single" w:sz="4" w:space="0" w:color="auto"/>
            </w:tcBorders>
            <w:vAlign w:val="center"/>
            <w:hideMark/>
          </w:tcPr>
          <w:p w:rsidR="00327D66" w:rsidRPr="002F7B9B" w:rsidRDefault="00EF1450" w:rsidP="002878D9">
            <w:pPr>
              <w:rPr>
                <w:b/>
                <w:color w:val="auto"/>
                <w:kern w:val="0"/>
                <w:sz w:val="24"/>
                <w:szCs w:val="24"/>
              </w:rPr>
            </w:pPr>
            <w:r>
              <w:rPr>
                <w:b/>
                <w:color w:val="auto"/>
                <w:kern w:val="0"/>
                <w:sz w:val="24"/>
                <w:szCs w:val="24"/>
              </w:rPr>
              <w:t>Maritime</w:t>
            </w:r>
          </w:p>
        </w:tc>
        <w:tc>
          <w:tcPr>
            <w:tcW w:w="3119"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2878D9">
            <w:pPr>
              <w:rPr>
                <w:color w:val="auto"/>
                <w:kern w:val="0"/>
                <w:sz w:val="24"/>
                <w:szCs w:val="24"/>
              </w:rPr>
            </w:pPr>
            <w:r w:rsidRPr="002F7B9B">
              <w:rPr>
                <w:color w:val="auto"/>
                <w:kern w:val="0"/>
                <w:sz w:val="24"/>
                <w:szCs w:val="24"/>
              </w:rPr>
              <w:t>Lycée Tech</w:t>
            </w:r>
            <w:r w:rsidR="00AF0EF7">
              <w:rPr>
                <w:color w:val="auto"/>
                <w:kern w:val="0"/>
                <w:sz w:val="24"/>
                <w:szCs w:val="24"/>
              </w:rPr>
              <w:t>n</w:t>
            </w:r>
            <w:r w:rsidRPr="002F7B9B">
              <w:rPr>
                <w:color w:val="auto"/>
                <w:kern w:val="0"/>
                <w:sz w:val="24"/>
                <w:szCs w:val="24"/>
              </w:rPr>
              <w:t>ique Adidogomé</w:t>
            </w:r>
          </w:p>
          <w:p w:rsidR="00327D66" w:rsidRPr="002F7B9B" w:rsidRDefault="00327D66" w:rsidP="00AF0EF7">
            <w:pPr>
              <w:rPr>
                <w:color w:val="auto"/>
                <w:kern w:val="0"/>
                <w:sz w:val="24"/>
                <w:szCs w:val="24"/>
              </w:rPr>
            </w:pPr>
            <w:r w:rsidRPr="002F7B9B">
              <w:rPr>
                <w:color w:val="auto"/>
                <w:kern w:val="0"/>
                <w:sz w:val="24"/>
                <w:szCs w:val="24"/>
              </w:rPr>
              <w:t>Lycé Techique Attiégou</w:t>
            </w:r>
          </w:p>
        </w:tc>
        <w:tc>
          <w:tcPr>
            <w:tcW w:w="2241"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2878D9">
            <w:pPr>
              <w:jc w:val="center"/>
              <w:rPr>
                <w:color w:val="auto"/>
                <w:kern w:val="0"/>
                <w:sz w:val="24"/>
                <w:szCs w:val="24"/>
              </w:rPr>
            </w:pPr>
            <w:r w:rsidRPr="002F7B9B">
              <w:rPr>
                <w:color w:val="auto"/>
                <w:kern w:val="0"/>
                <w:sz w:val="24"/>
                <w:szCs w:val="24"/>
              </w:rPr>
              <w:t>30</w:t>
            </w:r>
          </w:p>
        </w:tc>
        <w:tc>
          <w:tcPr>
            <w:tcW w:w="1866"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14"/>
                <w:szCs w:val="24"/>
              </w:rPr>
            </w:pPr>
          </w:p>
          <w:p w:rsidR="00327D66" w:rsidRPr="002F7B9B" w:rsidRDefault="00327D66" w:rsidP="002878D9">
            <w:pPr>
              <w:jc w:val="center"/>
              <w:rPr>
                <w:color w:val="auto"/>
                <w:kern w:val="0"/>
                <w:sz w:val="24"/>
                <w:szCs w:val="24"/>
              </w:rPr>
            </w:pPr>
            <w:r w:rsidRPr="002F7B9B">
              <w:rPr>
                <w:color w:val="auto"/>
                <w:kern w:val="0"/>
                <w:sz w:val="24"/>
                <w:szCs w:val="24"/>
              </w:rPr>
              <w:t>60</w:t>
            </w:r>
          </w:p>
        </w:tc>
      </w:tr>
      <w:tr w:rsidR="00327D66" w:rsidRPr="002F7B9B" w:rsidTr="00EE318B">
        <w:trPr>
          <w:trHeight w:val="302"/>
          <w:jc w:val="center"/>
        </w:trPr>
        <w:tc>
          <w:tcPr>
            <w:tcW w:w="2176" w:type="dxa"/>
            <w:tcBorders>
              <w:top w:val="nil"/>
              <w:left w:val="single" w:sz="4" w:space="0" w:color="auto"/>
              <w:bottom w:val="single" w:sz="4" w:space="0" w:color="auto"/>
              <w:right w:val="single" w:sz="4" w:space="0" w:color="auto"/>
            </w:tcBorders>
            <w:shd w:val="clear" w:color="auto" w:fill="F2F2F2"/>
            <w:noWrap/>
            <w:vAlign w:val="center"/>
            <w:hideMark/>
          </w:tcPr>
          <w:p w:rsidR="00327D66" w:rsidRPr="002F7B9B" w:rsidRDefault="00327D66" w:rsidP="002878D9">
            <w:pPr>
              <w:jc w:val="center"/>
              <w:rPr>
                <w:b/>
                <w:bCs/>
                <w:color w:val="auto"/>
                <w:kern w:val="0"/>
                <w:sz w:val="24"/>
                <w:szCs w:val="24"/>
              </w:rPr>
            </w:pPr>
          </w:p>
        </w:tc>
        <w:tc>
          <w:tcPr>
            <w:tcW w:w="3119" w:type="dxa"/>
            <w:tcBorders>
              <w:top w:val="nil"/>
              <w:left w:val="nil"/>
              <w:bottom w:val="single" w:sz="4" w:space="0" w:color="auto"/>
              <w:right w:val="single" w:sz="4" w:space="0" w:color="auto"/>
            </w:tcBorders>
            <w:shd w:val="clear" w:color="auto" w:fill="F2F2F2"/>
            <w:noWrap/>
            <w:vAlign w:val="center"/>
            <w:hideMark/>
          </w:tcPr>
          <w:p w:rsidR="00327D66" w:rsidRPr="002F7B9B" w:rsidRDefault="00327D66" w:rsidP="002878D9">
            <w:pPr>
              <w:jc w:val="center"/>
              <w:rPr>
                <w:b/>
                <w:bCs/>
                <w:color w:val="auto"/>
                <w:kern w:val="0"/>
                <w:sz w:val="24"/>
                <w:szCs w:val="24"/>
              </w:rPr>
            </w:pPr>
          </w:p>
        </w:tc>
        <w:tc>
          <w:tcPr>
            <w:tcW w:w="2241" w:type="dxa"/>
            <w:tcBorders>
              <w:top w:val="nil"/>
              <w:left w:val="nil"/>
              <w:bottom w:val="single" w:sz="4" w:space="0" w:color="auto"/>
              <w:right w:val="single" w:sz="4" w:space="0" w:color="auto"/>
            </w:tcBorders>
            <w:shd w:val="clear" w:color="auto" w:fill="F2F2F2"/>
            <w:noWrap/>
            <w:vAlign w:val="center"/>
            <w:hideMark/>
          </w:tcPr>
          <w:p w:rsidR="00327D66" w:rsidRPr="002F7B9B" w:rsidRDefault="00327D66" w:rsidP="002878D9">
            <w:pPr>
              <w:jc w:val="center"/>
              <w:rPr>
                <w:b/>
                <w:bCs/>
                <w:color w:val="auto"/>
                <w:kern w:val="0"/>
                <w:sz w:val="24"/>
                <w:szCs w:val="24"/>
              </w:rPr>
            </w:pPr>
          </w:p>
        </w:tc>
        <w:tc>
          <w:tcPr>
            <w:tcW w:w="1866" w:type="dxa"/>
            <w:tcBorders>
              <w:top w:val="nil"/>
              <w:left w:val="nil"/>
              <w:bottom w:val="single" w:sz="4" w:space="0" w:color="auto"/>
              <w:right w:val="single" w:sz="4" w:space="0" w:color="auto"/>
            </w:tcBorders>
            <w:shd w:val="clear" w:color="auto" w:fill="F2F2F2"/>
          </w:tcPr>
          <w:p w:rsidR="00327D66" w:rsidRPr="002F7B9B" w:rsidRDefault="00327D66" w:rsidP="002878D9">
            <w:pPr>
              <w:jc w:val="center"/>
              <w:rPr>
                <w:b/>
                <w:bCs/>
                <w:color w:val="auto"/>
                <w:kern w:val="0"/>
                <w:sz w:val="24"/>
                <w:szCs w:val="24"/>
              </w:rPr>
            </w:pPr>
          </w:p>
        </w:tc>
      </w:tr>
      <w:tr w:rsidR="00327D66" w:rsidRPr="002F7B9B" w:rsidTr="00EE318B">
        <w:trPr>
          <w:trHeight w:val="302"/>
          <w:jc w:val="center"/>
        </w:trPr>
        <w:tc>
          <w:tcPr>
            <w:tcW w:w="2176" w:type="dxa"/>
            <w:tcBorders>
              <w:top w:val="nil"/>
              <w:left w:val="single" w:sz="4" w:space="0" w:color="auto"/>
              <w:bottom w:val="single" w:sz="4" w:space="0" w:color="auto"/>
              <w:right w:val="single" w:sz="4" w:space="0" w:color="auto"/>
            </w:tcBorders>
            <w:vAlign w:val="center"/>
            <w:hideMark/>
          </w:tcPr>
          <w:p w:rsidR="00327D66" w:rsidRPr="002F7B9B" w:rsidRDefault="00327D66" w:rsidP="002878D9">
            <w:pPr>
              <w:rPr>
                <w:b/>
                <w:color w:val="auto"/>
                <w:kern w:val="0"/>
                <w:sz w:val="24"/>
                <w:szCs w:val="24"/>
              </w:rPr>
            </w:pPr>
            <w:r w:rsidRPr="002F7B9B">
              <w:rPr>
                <w:b/>
                <w:color w:val="auto"/>
                <w:kern w:val="0"/>
                <w:sz w:val="24"/>
                <w:szCs w:val="24"/>
              </w:rPr>
              <w:t>Savanes</w:t>
            </w:r>
          </w:p>
        </w:tc>
        <w:tc>
          <w:tcPr>
            <w:tcW w:w="3119" w:type="dxa"/>
            <w:tcBorders>
              <w:top w:val="nil"/>
              <w:left w:val="nil"/>
              <w:bottom w:val="single" w:sz="4" w:space="0" w:color="auto"/>
              <w:right w:val="single" w:sz="4" w:space="0" w:color="auto"/>
            </w:tcBorders>
            <w:shd w:val="clear" w:color="auto" w:fill="auto"/>
            <w:noWrap/>
            <w:vAlign w:val="center"/>
            <w:hideMark/>
          </w:tcPr>
          <w:p w:rsidR="00AF0EF7" w:rsidRDefault="00327D66" w:rsidP="00AF0EF7">
            <w:pPr>
              <w:jc w:val="both"/>
              <w:rPr>
                <w:color w:val="auto"/>
                <w:kern w:val="0"/>
                <w:sz w:val="24"/>
                <w:szCs w:val="24"/>
              </w:rPr>
            </w:pPr>
            <w:r w:rsidRPr="002F7B9B">
              <w:rPr>
                <w:color w:val="auto"/>
                <w:kern w:val="0"/>
                <w:sz w:val="24"/>
                <w:szCs w:val="24"/>
              </w:rPr>
              <w:t>CRETFP Dapaong</w:t>
            </w:r>
            <w:r w:rsidR="00AF0EF7" w:rsidRPr="002F7B9B">
              <w:rPr>
                <w:color w:val="auto"/>
                <w:kern w:val="0"/>
                <w:sz w:val="24"/>
                <w:szCs w:val="24"/>
              </w:rPr>
              <w:t xml:space="preserve"> </w:t>
            </w:r>
          </w:p>
          <w:p w:rsidR="00327D66" w:rsidRPr="002F7B9B" w:rsidRDefault="00AF0EF7" w:rsidP="00EE318B">
            <w:pPr>
              <w:jc w:val="both"/>
              <w:rPr>
                <w:color w:val="auto"/>
                <w:kern w:val="0"/>
                <w:sz w:val="24"/>
                <w:szCs w:val="24"/>
              </w:rPr>
            </w:pPr>
            <w:r w:rsidRPr="002F7B9B">
              <w:rPr>
                <w:color w:val="auto"/>
                <w:kern w:val="0"/>
                <w:sz w:val="24"/>
                <w:szCs w:val="24"/>
              </w:rPr>
              <w:t>LETP Mango</w:t>
            </w:r>
          </w:p>
        </w:tc>
        <w:tc>
          <w:tcPr>
            <w:tcW w:w="2241"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2878D9">
            <w:pPr>
              <w:jc w:val="center"/>
              <w:rPr>
                <w:color w:val="auto"/>
                <w:kern w:val="0"/>
                <w:sz w:val="24"/>
                <w:szCs w:val="24"/>
              </w:rPr>
            </w:pPr>
            <w:r w:rsidRPr="002F7B9B">
              <w:rPr>
                <w:color w:val="auto"/>
                <w:kern w:val="0"/>
                <w:sz w:val="24"/>
                <w:szCs w:val="24"/>
              </w:rPr>
              <w:t>30</w:t>
            </w:r>
          </w:p>
        </w:tc>
        <w:tc>
          <w:tcPr>
            <w:tcW w:w="1866"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12"/>
                <w:szCs w:val="24"/>
              </w:rPr>
            </w:pPr>
          </w:p>
          <w:p w:rsidR="00327D66" w:rsidRPr="002F7B9B" w:rsidRDefault="00327D66" w:rsidP="002878D9">
            <w:pPr>
              <w:jc w:val="center"/>
              <w:rPr>
                <w:color w:val="auto"/>
                <w:kern w:val="0"/>
                <w:sz w:val="24"/>
                <w:szCs w:val="24"/>
              </w:rPr>
            </w:pPr>
            <w:r w:rsidRPr="002F7B9B">
              <w:rPr>
                <w:color w:val="auto"/>
                <w:kern w:val="0"/>
                <w:sz w:val="24"/>
                <w:szCs w:val="24"/>
              </w:rPr>
              <w:t>60</w:t>
            </w:r>
          </w:p>
        </w:tc>
      </w:tr>
      <w:tr w:rsidR="00327D66" w:rsidRPr="002F7B9B" w:rsidTr="00EE318B">
        <w:trPr>
          <w:trHeight w:val="302"/>
          <w:jc w:val="center"/>
        </w:trPr>
        <w:tc>
          <w:tcPr>
            <w:tcW w:w="2176"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Ensemble</w:t>
            </w:r>
          </w:p>
        </w:tc>
        <w:tc>
          <w:tcPr>
            <w:tcW w:w="3119"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2F7B9B" w:rsidRDefault="00FF307C" w:rsidP="002878D9">
            <w:pPr>
              <w:jc w:val="center"/>
              <w:rPr>
                <w:b/>
                <w:bCs/>
                <w:color w:val="auto"/>
                <w:kern w:val="0"/>
                <w:sz w:val="24"/>
                <w:szCs w:val="24"/>
              </w:rPr>
            </w:pPr>
            <w:r>
              <w:rPr>
                <w:b/>
                <w:bCs/>
                <w:color w:val="auto"/>
                <w:kern w:val="0"/>
                <w:sz w:val="24"/>
                <w:szCs w:val="24"/>
              </w:rPr>
              <w:t>4</w:t>
            </w:r>
          </w:p>
        </w:tc>
        <w:tc>
          <w:tcPr>
            <w:tcW w:w="2241" w:type="dxa"/>
            <w:tcBorders>
              <w:top w:val="nil"/>
              <w:left w:val="nil"/>
              <w:bottom w:val="single" w:sz="4" w:space="0" w:color="auto"/>
              <w:right w:val="single" w:sz="4" w:space="0" w:color="auto"/>
            </w:tcBorders>
            <w:shd w:val="clear" w:color="auto" w:fill="C2D69B" w:themeFill="accent3" w:themeFillTint="99"/>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w:t>
            </w:r>
          </w:p>
        </w:tc>
        <w:tc>
          <w:tcPr>
            <w:tcW w:w="1866" w:type="dxa"/>
            <w:tcBorders>
              <w:top w:val="nil"/>
              <w:left w:val="nil"/>
              <w:bottom w:val="single" w:sz="4" w:space="0" w:color="auto"/>
              <w:right w:val="single" w:sz="4" w:space="0" w:color="auto"/>
            </w:tcBorders>
            <w:shd w:val="clear" w:color="auto" w:fill="C2D69B" w:themeFill="accent3" w:themeFillTint="99"/>
          </w:tcPr>
          <w:p w:rsidR="00327D66" w:rsidRPr="002F7B9B" w:rsidRDefault="00327D66" w:rsidP="002878D9">
            <w:pPr>
              <w:jc w:val="center"/>
              <w:rPr>
                <w:b/>
                <w:bCs/>
                <w:color w:val="auto"/>
                <w:kern w:val="0"/>
                <w:sz w:val="24"/>
                <w:szCs w:val="24"/>
              </w:rPr>
            </w:pPr>
            <w:r w:rsidRPr="002F7B9B">
              <w:rPr>
                <w:b/>
                <w:bCs/>
                <w:color w:val="auto"/>
                <w:kern w:val="0"/>
                <w:sz w:val="24"/>
                <w:szCs w:val="24"/>
              </w:rPr>
              <w:t>120</w:t>
            </w:r>
          </w:p>
        </w:tc>
      </w:tr>
    </w:tbl>
    <w:p w:rsidR="005D1853" w:rsidRDefault="005D1853" w:rsidP="00327D66">
      <w:pPr>
        <w:pStyle w:val="Paragraphedeliste"/>
        <w:tabs>
          <w:tab w:val="left" w:pos="426"/>
          <w:tab w:val="left" w:pos="709"/>
          <w:tab w:val="left" w:pos="1418"/>
        </w:tabs>
        <w:ind w:left="0"/>
        <w:jc w:val="both"/>
        <w:rPr>
          <w:bCs/>
          <w:color w:val="FF0000"/>
          <w:sz w:val="24"/>
          <w:szCs w:val="24"/>
        </w:rPr>
      </w:pPr>
    </w:p>
    <w:p w:rsidR="00721B4A" w:rsidRDefault="00721B4A" w:rsidP="00327D66">
      <w:pPr>
        <w:pStyle w:val="Paragraphedeliste"/>
        <w:tabs>
          <w:tab w:val="left" w:pos="426"/>
          <w:tab w:val="left" w:pos="709"/>
          <w:tab w:val="left" w:pos="1418"/>
        </w:tabs>
        <w:ind w:left="0"/>
        <w:jc w:val="both"/>
        <w:rPr>
          <w:bCs/>
          <w:color w:val="FF0000"/>
          <w:sz w:val="24"/>
          <w:szCs w:val="24"/>
        </w:rPr>
      </w:pPr>
    </w:p>
    <w:p w:rsidR="00D17B35" w:rsidRDefault="00327D66" w:rsidP="009721F9">
      <w:pPr>
        <w:pStyle w:val="Paragraphedeliste"/>
        <w:numPr>
          <w:ilvl w:val="2"/>
          <w:numId w:val="37"/>
        </w:numPr>
        <w:tabs>
          <w:tab w:val="left" w:pos="426"/>
          <w:tab w:val="left" w:pos="1418"/>
        </w:tabs>
        <w:contextualSpacing w:val="0"/>
        <w:jc w:val="both"/>
        <w:rPr>
          <w:b/>
          <w:bCs/>
          <w:i/>
          <w:sz w:val="24"/>
          <w:szCs w:val="24"/>
        </w:rPr>
      </w:pPr>
      <w:r w:rsidRPr="002F7B9B">
        <w:rPr>
          <w:b/>
          <w:bCs/>
          <w:i/>
          <w:sz w:val="24"/>
          <w:szCs w:val="24"/>
        </w:rPr>
        <w:t>Sélection des établissements témoins</w:t>
      </w:r>
    </w:p>
    <w:p w:rsidR="00327D66" w:rsidRPr="002F7B9B" w:rsidRDefault="00327D66" w:rsidP="00327D66">
      <w:pPr>
        <w:pStyle w:val="Paragraphedeliste"/>
        <w:tabs>
          <w:tab w:val="left" w:pos="426"/>
          <w:tab w:val="left" w:pos="709"/>
          <w:tab w:val="left" w:pos="1418"/>
        </w:tabs>
        <w:ind w:left="0"/>
        <w:jc w:val="both"/>
        <w:rPr>
          <w:bCs/>
          <w:sz w:val="24"/>
          <w:szCs w:val="24"/>
        </w:rPr>
      </w:pPr>
    </w:p>
    <w:p w:rsidR="00327D66" w:rsidRPr="002F7B9B" w:rsidRDefault="00327D66" w:rsidP="003A2501">
      <w:pPr>
        <w:pStyle w:val="Paragraphedeliste"/>
        <w:tabs>
          <w:tab w:val="left" w:pos="426"/>
          <w:tab w:val="left" w:pos="709"/>
          <w:tab w:val="left" w:pos="1418"/>
        </w:tabs>
        <w:spacing w:line="360" w:lineRule="auto"/>
        <w:ind w:left="0"/>
        <w:jc w:val="both"/>
        <w:rPr>
          <w:bCs/>
          <w:sz w:val="24"/>
          <w:szCs w:val="24"/>
        </w:rPr>
      </w:pPr>
      <w:r w:rsidRPr="002F7B9B">
        <w:rPr>
          <w:bCs/>
          <w:sz w:val="24"/>
          <w:szCs w:val="24"/>
        </w:rPr>
        <w:t xml:space="preserve">Pour mener une étude comparative et dégager des ressemblances ou des différences, </w:t>
      </w:r>
      <w:r w:rsidR="00EF1450">
        <w:rPr>
          <w:bCs/>
          <w:sz w:val="24"/>
          <w:szCs w:val="24"/>
        </w:rPr>
        <w:t>il a été retenu,</w:t>
      </w:r>
      <w:r w:rsidRPr="002F7B9B">
        <w:rPr>
          <w:bCs/>
          <w:sz w:val="24"/>
          <w:szCs w:val="24"/>
        </w:rPr>
        <w:t xml:space="preserve"> </w:t>
      </w:r>
      <w:r w:rsidR="001C1FFB">
        <w:rPr>
          <w:bCs/>
          <w:sz w:val="24"/>
          <w:szCs w:val="24"/>
        </w:rPr>
        <w:t>de façon aléatoire</w:t>
      </w:r>
      <w:r w:rsidR="00EF1450">
        <w:rPr>
          <w:bCs/>
          <w:sz w:val="24"/>
          <w:szCs w:val="24"/>
        </w:rPr>
        <w:t>,</w:t>
      </w:r>
      <w:r w:rsidR="001C1FFB">
        <w:rPr>
          <w:bCs/>
          <w:sz w:val="24"/>
          <w:szCs w:val="24"/>
        </w:rPr>
        <w:t xml:space="preserve"> les régions C</w:t>
      </w:r>
      <w:r w:rsidRPr="002F7B9B">
        <w:rPr>
          <w:bCs/>
          <w:sz w:val="24"/>
          <w:szCs w:val="24"/>
        </w:rPr>
        <w:t xml:space="preserve">entrale et de la Kara comme régions témoins </w:t>
      </w:r>
      <w:r w:rsidR="00EF1450">
        <w:rPr>
          <w:bCs/>
          <w:sz w:val="24"/>
          <w:szCs w:val="24"/>
        </w:rPr>
        <w:t xml:space="preserve">pour l’enseignement général et </w:t>
      </w:r>
      <w:r w:rsidRPr="002F7B9B">
        <w:rPr>
          <w:bCs/>
          <w:sz w:val="24"/>
          <w:szCs w:val="24"/>
        </w:rPr>
        <w:t xml:space="preserve">les mêmes pourcentages et effectifs </w:t>
      </w:r>
      <w:r w:rsidR="00EF1450">
        <w:rPr>
          <w:bCs/>
          <w:sz w:val="24"/>
          <w:szCs w:val="24"/>
        </w:rPr>
        <w:t xml:space="preserve">ont été appliqués </w:t>
      </w:r>
      <w:r w:rsidRPr="002F7B9B">
        <w:rPr>
          <w:bCs/>
          <w:sz w:val="24"/>
          <w:szCs w:val="24"/>
        </w:rPr>
        <w:t>aux préfectures, établissements et élèves</w:t>
      </w:r>
      <w:r w:rsidR="00093C20" w:rsidRPr="00093C20">
        <w:rPr>
          <w:bCs/>
          <w:sz w:val="24"/>
          <w:szCs w:val="24"/>
        </w:rPr>
        <w:t xml:space="preserve"> </w:t>
      </w:r>
      <w:r w:rsidR="00093C20">
        <w:rPr>
          <w:bCs/>
          <w:sz w:val="24"/>
          <w:szCs w:val="24"/>
        </w:rPr>
        <w:t>comme pour les zones bénéficiaires de l’enseignement du VIH.</w:t>
      </w:r>
      <w:r w:rsidR="00EF1450">
        <w:rPr>
          <w:bCs/>
          <w:sz w:val="24"/>
          <w:szCs w:val="24"/>
        </w:rPr>
        <w:t xml:space="preserve"> </w:t>
      </w:r>
    </w:p>
    <w:p w:rsidR="00681BD1" w:rsidRDefault="00681BD1" w:rsidP="001C1FFB">
      <w:pPr>
        <w:pStyle w:val="Paragraphedeliste"/>
        <w:tabs>
          <w:tab w:val="left" w:pos="426"/>
          <w:tab w:val="left" w:pos="709"/>
          <w:tab w:val="left" w:pos="1418"/>
        </w:tabs>
        <w:ind w:left="0"/>
        <w:jc w:val="both"/>
        <w:rPr>
          <w:b/>
          <w:bCs/>
          <w:sz w:val="24"/>
          <w:szCs w:val="24"/>
        </w:rPr>
      </w:pPr>
    </w:p>
    <w:p w:rsidR="00327D66" w:rsidRPr="000B2DF5" w:rsidRDefault="00327D66" w:rsidP="000B2DF5">
      <w:pPr>
        <w:pStyle w:val="Tableau"/>
      </w:pPr>
      <w:bookmarkStart w:id="16" w:name="_Toc418108996"/>
      <w:r w:rsidRPr="000B2DF5">
        <w:t>Tableau</w:t>
      </w:r>
      <w:r w:rsidR="001C1FFB" w:rsidRPr="000B2DF5">
        <w:t xml:space="preserve"> 3 : </w:t>
      </w:r>
      <w:r w:rsidRPr="000B2DF5">
        <w:t>écha</w:t>
      </w:r>
      <w:r w:rsidR="00EE318B" w:rsidRPr="000B2DF5">
        <w:t xml:space="preserve">ntillon des établissements </w:t>
      </w:r>
      <w:r w:rsidRPr="000B2DF5">
        <w:t>témoins</w:t>
      </w:r>
      <w:r w:rsidR="001F2818" w:rsidRPr="000B2DF5">
        <w:t xml:space="preserve"> de l’enseignement général</w:t>
      </w:r>
      <w:bookmarkEnd w:id="16"/>
    </w:p>
    <w:p w:rsidR="00327D66" w:rsidRPr="002F7B9B" w:rsidRDefault="00327D66" w:rsidP="00327D66">
      <w:pPr>
        <w:pStyle w:val="Paragraphedeliste"/>
        <w:tabs>
          <w:tab w:val="left" w:pos="426"/>
          <w:tab w:val="left" w:pos="709"/>
          <w:tab w:val="left" w:pos="1418"/>
        </w:tabs>
        <w:ind w:left="0"/>
        <w:jc w:val="both"/>
        <w:rPr>
          <w:bCs/>
          <w:sz w:val="24"/>
          <w:szCs w:val="24"/>
        </w:rPr>
      </w:pPr>
    </w:p>
    <w:tbl>
      <w:tblPr>
        <w:tblW w:w="9033" w:type="dxa"/>
        <w:jc w:val="center"/>
        <w:tblInd w:w="-3011" w:type="dxa"/>
        <w:tblCellMar>
          <w:left w:w="70" w:type="dxa"/>
          <w:right w:w="70" w:type="dxa"/>
        </w:tblCellMar>
        <w:tblLook w:val="04A0" w:firstRow="1" w:lastRow="0" w:firstColumn="1" w:lastColumn="0" w:noHBand="0" w:noVBand="1"/>
      </w:tblPr>
      <w:tblGrid>
        <w:gridCol w:w="1101"/>
        <w:gridCol w:w="1324"/>
        <w:gridCol w:w="2503"/>
        <w:gridCol w:w="1767"/>
        <w:gridCol w:w="1178"/>
        <w:gridCol w:w="1160"/>
      </w:tblGrid>
      <w:tr w:rsidR="00022DFB" w:rsidRPr="002F7B9B" w:rsidTr="001C1FFB">
        <w:trPr>
          <w:trHeight w:val="570"/>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7D66" w:rsidRPr="002F7B9B" w:rsidRDefault="00327D66" w:rsidP="00FF307C">
            <w:pPr>
              <w:jc w:val="both"/>
              <w:rPr>
                <w:b/>
                <w:bCs/>
                <w:color w:val="auto"/>
                <w:kern w:val="0"/>
                <w:sz w:val="24"/>
                <w:szCs w:val="24"/>
              </w:rPr>
            </w:pPr>
            <w:r w:rsidRPr="002F7B9B">
              <w:rPr>
                <w:b/>
                <w:bCs/>
                <w:color w:val="auto"/>
                <w:kern w:val="0"/>
                <w:sz w:val="24"/>
                <w:szCs w:val="24"/>
              </w:rPr>
              <w:t>Région</w:t>
            </w:r>
          </w:p>
        </w:tc>
        <w:tc>
          <w:tcPr>
            <w:tcW w:w="132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327D66" w:rsidP="00FF307C">
            <w:pPr>
              <w:ind w:hanging="70"/>
              <w:jc w:val="both"/>
              <w:rPr>
                <w:b/>
                <w:bCs/>
                <w:color w:val="auto"/>
                <w:kern w:val="0"/>
                <w:sz w:val="24"/>
                <w:szCs w:val="24"/>
              </w:rPr>
            </w:pPr>
            <w:r w:rsidRPr="002F7B9B">
              <w:rPr>
                <w:b/>
                <w:bCs/>
                <w:color w:val="auto"/>
                <w:kern w:val="0"/>
                <w:sz w:val="24"/>
                <w:szCs w:val="24"/>
              </w:rPr>
              <w:t>Préfecture</w:t>
            </w:r>
          </w:p>
        </w:tc>
        <w:tc>
          <w:tcPr>
            <w:tcW w:w="25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327D66" w:rsidP="0075143F">
            <w:pPr>
              <w:rPr>
                <w:b/>
                <w:bCs/>
                <w:color w:val="auto"/>
                <w:kern w:val="0"/>
                <w:sz w:val="24"/>
                <w:szCs w:val="24"/>
              </w:rPr>
            </w:pPr>
            <w:r w:rsidRPr="002F7B9B">
              <w:rPr>
                <w:b/>
                <w:bCs/>
                <w:color w:val="auto"/>
                <w:kern w:val="0"/>
                <w:sz w:val="24"/>
                <w:szCs w:val="24"/>
              </w:rPr>
              <w:t xml:space="preserve"> CEG</w:t>
            </w:r>
          </w:p>
        </w:tc>
        <w:tc>
          <w:tcPr>
            <w:tcW w:w="17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327D66" w:rsidP="0075143F">
            <w:pPr>
              <w:rPr>
                <w:b/>
                <w:bCs/>
                <w:color w:val="auto"/>
                <w:kern w:val="0"/>
                <w:sz w:val="24"/>
                <w:szCs w:val="24"/>
              </w:rPr>
            </w:pPr>
            <w:r w:rsidRPr="002F7B9B">
              <w:rPr>
                <w:b/>
                <w:bCs/>
                <w:color w:val="auto"/>
                <w:kern w:val="0"/>
                <w:sz w:val="24"/>
                <w:szCs w:val="24"/>
              </w:rPr>
              <w:t xml:space="preserve"> Lycée</w:t>
            </w: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FF307C" w:rsidP="002878D9">
            <w:pPr>
              <w:jc w:val="center"/>
              <w:rPr>
                <w:b/>
                <w:bCs/>
                <w:color w:val="auto"/>
                <w:kern w:val="0"/>
                <w:sz w:val="24"/>
                <w:szCs w:val="24"/>
              </w:rPr>
            </w:pPr>
            <w:r>
              <w:rPr>
                <w:b/>
                <w:bCs/>
                <w:color w:val="auto"/>
                <w:kern w:val="0"/>
                <w:sz w:val="24"/>
                <w:szCs w:val="24"/>
              </w:rPr>
              <w:t>Effectif des élèves</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7D66" w:rsidRPr="002F7B9B" w:rsidRDefault="00FF307C" w:rsidP="002878D9">
            <w:pPr>
              <w:jc w:val="center"/>
              <w:rPr>
                <w:b/>
                <w:bCs/>
                <w:color w:val="auto"/>
                <w:kern w:val="0"/>
                <w:sz w:val="24"/>
                <w:szCs w:val="24"/>
              </w:rPr>
            </w:pPr>
            <w:r>
              <w:rPr>
                <w:b/>
                <w:bCs/>
                <w:color w:val="auto"/>
                <w:kern w:val="0"/>
                <w:sz w:val="24"/>
                <w:szCs w:val="24"/>
              </w:rPr>
              <w:t>Effectif total</w:t>
            </w:r>
          </w:p>
        </w:tc>
      </w:tr>
      <w:tr w:rsidR="000C4D4E" w:rsidRPr="002F7B9B" w:rsidTr="001C1FFB">
        <w:trPr>
          <w:trHeight w:val="300"/>
          <w:jc w:val="center"/>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7D66" w:rsidRPr="002F7B9B" w:rsidRDefault="00327D66" w:rsidP="00FF307C">
            <w:pPr>
              <w:jc w:val="both"/>
              <w:rPr>
                <w:b/>
                <w:color w:val="auto"/>
                <w:kern w:val="0"/>
                <w:sz w:val="24"/>
                <w:szCs w:val="24"/>
              </w:rPr>
            </w:pPr>
            <w:r w:rsidRPr="002F7B9B">
              <w:rPr>
                <w:b/>
                <w:color w:val="auto"/>
                <w:kern w:val="0"/>
                <w:sz w:val="24"/>
                <w:szCs w:val="24"/>
              </w:rPr>
              <w:t>Centrale</w:t>
            </w:r>
          </w:p>
        </w:tc>
        <w:tc>
          <w:tcPr>
            <w:tcW w:w="1324"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FF307C">
            <w:pPr>
              <w:jc w:val="both"/>
              <w:rPr>
                <w:color w:val="auto"/>
                <w:kern w:val="0"/>
                <w:sz w:val="24"/>
                <w:szCs w:val="24"/>
              </w:rPr>
            </w:pPr>
            <w:r w:rsidRPr="002F7B9B">
              <w:rPr>
                <w:color w:val="auto"/>
                <w:kern w:val="0"/>
                <w:sz w:val="24"/>
                <w:szCs w:val="24"/>
              </w:rPr>
              <w:t>Blitta</w:t>
            </w:r>
          </w:p>
        </w:tc>
        <w:tc>
          <w:tcPr>
            <w:tcW w:w="2503" w:type="dxa"/>
            <w:tcBorders>
              <w:top w:val="nil"/>
              <w:left w:val="nil"/>
              <w:bottom w:val="single" w:sz="4" w:space="0" w:color="auto"/>
              <w:right w:val="single" w:sz="4" w:space="0" w:color="auto"/>
            </w:tcBorders>
            <w:shd w:val="clear" w:color="auto" w:fill="auto"/>
            <w:noWrap/>
            <w:vAlign w:val="center"/>
            <w:hideMark/>
          </w:tcPr>
          <w:p w:rsidR="00327D66" w:rsidRPr="00151A50" w:rsidRDefault="00151A50" w:rsidP="00022DFB">
            <w:pPr>
              <w:jc w:val="both"/>
              <w:rPr>
                <w:bCs/>
                <w:color w:val="auto"/>
                <w:sz w:val="24"/>
                <w:szCs w:val="24"/>
              </w:rPr>
            </w:pPr>
            <w:r w:rsidRPr="00151A50">
              <w:rPr>
                <w:bCs/>
                <w:color w:val="auto"/>
                <w:sz w:val="24"/>
                <w:szCs w:val="24"/>
              </w:rPr>
              <w:t>CEG Blitta gare, CEG Blitta carrefour, CEG Agbandi, CEG Pagala gare</w:t>
            </w:r>
            <w:r w:rsidR="00022DFB" w:rsidRPr="00151A50">
              <w:rPr>
                <w:bCs/>
                <w:color w:val="auto"/>
                <w:sz w:val="24"/>
                <w:szCs w:val="24"/>
              </w:rPr>
              <w:t>,</w:t>
            </w:r>
          </w:p>
        </w:tc>
        <w:tc>
          <w:tcPr>
            <w:tcW w:w="1767" w:type="dxa"/>
            <w:tcBorders>
              <w:top w:val="nil"/>
              <w:left w:val="nil"/>
              <w:bottom w:val="single" w:sz="4" w:space="0" w:color="auto"/>
              <w:right w:val="single" w:sz="4" w:space="0" w:color="auto"/>
            </w:tcBorders>
            <w:shd w:val="clear" w:color="auto" w:fill="auto"/>
            <w:noWrap/>
            <w:vAlign w:val="center"/>
            <w:hideMark/>
          </w:tcPr>
          <w:p w:rsidR="00327D66" w:rsidRPr="00151A50" w:rsidRDefault="00151A50" w:rsidP="00151A50">
            <w:pPr>
              <w:jc w:val="both"/>
              <w:rPr>
                <w:bCs/>
                <w:color w:val="auto"/>
                <w:sz w:val="24"/>
                <w:szCs w:val="24"/>
              </w:rPr>
            </w:pPr>
            <w:r w:rsidRPr="00151A50">
              <w:rPr>
                <w:bCs/>
                <w:color w:val="auto"/>
                <w:sz w:val="24"/>
                <w:szCs w:val="24"/>
              </w:rPr>
              <w:t>Lycée de Langabou</w:t>
            </w:r>
          </w:p>
        </w:tc>
        <w:tc>
          <w:tcPr>
            <w:tcW w:w="1178" w:type="dxa"/>
            <w:tcBorders>
              <w:top w:val="nil"/>
              <w:left w:val="nil"/>
              <w:bottom w:val="single" w:sz="4" w:space="0" w:color="auto"/>
              <w:right w:val="single" w:sz="4" w:space="0" w:color="auto"/>
            </w:tcBorders>
            <w:shd w:val="clear" w:color="auto" w:fill="auto"/>
            <w:noWrap/>
            <w:vAlign w:val="center"/>
            <w:hideMark/>
          </w:tcPr>
          <w:p w:rsidR="00327D66" w:rsidRPr="00151A50" w:rsidRDefault="00FF307C" w:rsidP="002878D9">
            <w:pPr>
              <w:jc w:val="center"/>
              <w:rPr>
                <w:bCs/>
                <w:color w:val="auto"/>
                <w:sz w:val="24"/>
                <w:szCs w:val="24"/>
              </w:rPr>
            </w:pPr>
            <w:r w:rsidRPr="00151A50">
              <w:rPr>
                <w:bCs/>
                <w:color w:val="auto"/>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327D66" w:rsidRPr="00151A50" w:rsidRDefault="00327D66" w:rsidP="002878D9">
            <w:pPr>
              <w:jc w:val="center"/>
              <w:rPr>
                <w:bCs/>
                <w:color w:val="auto"/>
                <w:sz w:val="24"/>
                <w:szCs w:val="24"/>
              </w:rPr>
            </w:pPr>
            <w:r w:rsidRPr="00151A50">
              <w:rPr>
                <w:bCs/>
                <w:color w:val="auto"/>
                <w:sz w:val="24"/>
                <w:szCs w:val="24"/>
              </w:rPr>
              <w:t>150</w:t>
            </w:r>
          </w:p>
        </w:tc>
      </w:tr>
      <w:tr w:rsidR="000C4D4E" w:rsidRPr="002F7B9B" w:rsidTr="001C1FFB">
        <w:trPr>
          <w:trHeight w:val="300"/>
          <w:jc w:val="center"/>
        </w:trPr>
        <w:tc>
          <w:tcPr>
            <w:tcW w:w="1101" w:type="dxa"/>
            <w:vMerge/>
            <w:tcBorders>
              <w:top w:val="nil"/>
              <w:left w:val="single" w:sz="4" w:space="0" w:color="auto"/>
              <w:bottom w:val="single" w:sz="4" w:space="0" w:color="auto"/>
              <w:right w:val="single" w:sz="4" w:space="0" w:color="auto"/>
            </w:tcBorders>
            <w:vAlign w:val="center"/>
            <w:hideMark/>
          </w:tcPr>
          <w:p w:rsidR="00327D66" w:rsidRPr="002F7B9B" w:rsidRDefault="00327D66" w:rsidP="00FF307C">
            <w:pPr>
              <w:jc w:val="both"/>
              <w:rPr>
                <w:b/>
                <w:color w:val="auto"/>
                <w:kern w:val="0"/>
                <w:sz w:val="24"/>
                <w:szCs w:val="24"/>
              </w:rPr>
            </w:pPr>
          </w:p>
        </w:tc>
        <w:tc>
          <w:tcPr>
            <w:tcW w:w="1324"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FF307C">
            <w:pPr>
              <w:jc w:val="both"/>
              <w:rPr>
                <w:color w:val="auto"/>
                <w:kern w:val="0"/>
                <w:sz w:val="24"/>
                <w:szCs w:val="24"/>
              </w:rPr>
            </w:pPr>
            <w:r w:rsidRPr="002F7B9B">
              <w:rPr>
                <w:color w:val="auto"/>
                <w:kern w:val="0"/>
                <w:sz w:val="24"/>
                <w:szCs w:val="24"/>
              </w:rPr>
              <w:t>Tchaoudjo</w:t>
            </w:r>
          </w:p>
        </w:tc>
        <w:tc>
          <w:tcPr>
            <w:tcW w:w="2503" w:type="dxa"/>
            <w:tcBorders>
              <w:top w:val="nil"/>
              <w:left w:val="nil"/>
              <w:bottom w:val="single" w:sz="4" w:space="0" w:color="auto"/>
              <w:right w:val="single" w:sz="4" w:space="0" w:color="auto"/>
            </w:tcBorders>
            <w:shd w:val="clear" w:color="auto" w:fill="auto"/>
            <w:noWrap/>
            <w:vAlign w:val="center"/>
            <w:hideMark/>
          </w:tcPr>
          <w:p w:rsidR="00327D66" w:rsidRPr="00151A50" w:rsidRDefault="000C4D4E" w:rsidP="00022DFB">
            <w:pPr>
              <w:jc w:val="both"/>
              <w:rPr>
                <w:bCs/>
                <w:color w:val="auto"/>
                <w:sz w:val="24"/>
                <w:szCs w:val="24"/>
              </w:rPr>
            </w:pPr>
            <w:r w:rsidRPr="00151A50">
              <w:rPr>
                <w:bCs/>
                <w:color w:val="auto"/>
                <w:sz w:val="24"/>
                <w:szCs w:val="24"/>
              </w:rPr>
              <w:t>CEG Amaidè, CEG Koma 1, CEG Tchalo, CEG Salimdè</w:t>
            </w:r>
            <w:r w:rsidR="00022DFB" w:rsidRPr="00151A50">
              <w:rPr>
                <w:bCs/>
                <w:color w:val="auto"/>
                <w:sz w:val="24"/>
                <w:szCs w:val="24"/>
              </w:rPr>
              <w:t>,</w:t>
            </w:r>
          </w:p>
        </w:tc>
        <w:tc>
          <w:tcPr>
            <w:tcW w:w="1767" w:type="dxa"/>
            <w:tcBorders>
              <w:top w:val="nil"/>
              <w:left w:val="nil"/>
              <w:bottom w:val="single" w:sz="4" w:space="0" w:color="auto"/>
              <w:right w:val="single" w:sz="4" w:space="0" w:color="auto"/>
            </w:tcBorders>
            <w:shd w:val="clear" w:color="auto" w:fill="auto"/>
            <w:noWrap/>
            <w:vAlign w:val="center"/>
            <w:hideMark/>
          </w:tcPr>
          <w:p w:rsidR="00327D66" w:rsidRPr="00151A50" w:rsidRDefault="00151A50" w:rsidP="00151A50">
            <w:pPr>
              <w:jc w:val="both"/>
              <w:rPr>
                <w:bCs/>
                <w:color w:val="auto"/>
                <w:sz w:val="24"/>
                <w:szCs w:val="24"/>
              </w:rPr>
            </w:pPr>
            <w:r w:rsidRPr="00151A50">
              <w:rPr>
                <w:bCs/>
                <w:color w:val="auto"/>
                <w:sz w:val="24"/>
                <w:szCs w:val="24"/>
              </w:rPr>
              <w:t>Lycée de Lama Tessi</w:t>
            </w:r>
          </w:p>
        </w:tc>
        <w:tc>
          <w:tcPr>
            <w:tcW w:w="1178" w:type="dxa"/>
            <w:tcBorders>
              <w:top w:val="nil"/>
              <w:left w:val="nil"/>
              <w:bottom w:val="single" w:sz="4" w:space="0" w:color="auto"/>
              <w:right w:val="single" w:sz="4" w:space="0" w:color="auto"/>
            </w:tcBorders>
            <w:shd w:val="clear" w:color="auto" w:fill="auto"/>
            <w:noWrap/>
            <w:vAlign w:val="center"/>
            <w:hideMark/>
          </w:tcPr>
          <w:p w:rsidR="00327D66" w:rsidRPr="00151A50" w:rsidRDefault="00FF307C" w:rsidP="002878D9">
            <w:pPr>
              <w:jc w:val="center"/>
              <w:rPr>
                <w:bCs/>
                <w:color w:val="auto"/>
                <w:sz w:val="24"/>
                <w:szCs w:val="24"/>
              </w:rPr>
            </w:pPr>
            <w:r w:rsidRPr="00151A50">
              <w:rPr>
                <w:bCs/>
                <w:color w:val="auto"/>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327D66" w:rsidRPr="00151A50" w:rsidRDefault="00327D66" w:rsidP="002878D9">
            <w:pPr>
              <w:jc w:val="center"/>
              <w:rPr>
                <w:bCs/>
                <w:color w:val="auto"/>
                <w:sz w:val="24"/>
                <w:szCs w:val="24"/>
              </w:rPr>
            </w:pPr>
            <w:r w:rsidRPr="00151A50">
              <w:rPr>
                <w:bCs/>
                <w:color w:val="auto"/>
                <w:sz w:val="24"/>
                <w:szCs w:val="24"/>
              </w:rPr>
              <w:t>150</w:t>
            </w:r>
          </w:p>
        </w:tc>
      </w:tr>
      <w:tr w:rsidR="000C4D4E" w:rsidRPr="002F7B9B" w:rsidTr="001C1FFB">
        <w:trPr>
          <w:trHeight w:val="300"/>
          <w:jc w:val="center"/>
        </w:trPr>
        <w:tc>
          <w:tcPr>
            <w:tcW w:w="1101" w:type="dxa"/>
            <w:tcBorders>
              <w:top w:val="nil"/>
              <w:left w:val="single" w:sz="4" w:space="0" w:color="auto"/>
              <w:bottom w:val="single" w:sz="4" w:space="0" w:color="auto"/>
              <w:right w:val="single" w:sz="4" w:space="0" w:color="auto"/>
            </w:tcBorders>
            <w:shd w:val="clear" w:color="auto" w:fill="F2F2F2"/>
            <w:vAlign w:val="center"/>
            <w:hideMark/>
          </w:tcPr>
          <w:p w:rsidR="00327D66" w:rsidRPr="002F7B9B" w:rsidRDefault="00327D66" w:rsidP="00FF307C">
            <w:pPr>
              <w:jc w:val="both"/>
              <w:rPr>
                <w:b/>
                <w:color w:val="auto"/>
                <w:kern w:val="0"/>
                <w:sz w:val="24"/>
                <w:szCs w:val="24"/>
              </w:rPr>
            </w:pPr>
          </w:p>
        </w:tc>
        <w:tc>
          <w:tcPr>
            <w:tcW w:w="1324" w:type="dxa"/>
            <w:tcBorders>
              <w:top w:val="nil"/>
              <w:left w:val="nil"/>
              <w:bottom w:val="single" w:sz="4" w:space="0" w:color="auto"/>
              <w:right w:val="single" w:sz="4" w:space="0" w:color="auto"/>
            </w:tcBorders>
            <w:shd w:val="clear" w:color="auto" w:fill="F2F2F2"/>
            <w:noWrap/>
            <w:vAlign w:val="center"/>
            <w:hideMark/>
          </w:tcPr>
          <w:p w:rsidR="00327D66" w:rsidRPr="002F7B9B" w:rsidRDefault="00327D66" w:rsidP="00FF307C">
            <w:pPr>
              <w:jc w:val="both"/>
              <w:rPr>
                <w:color w:val="auto"/>
                <w:kern w:val="0"/>
                <w:sz w:val="24"/>
                <w:szCs w:val="24"/>
              </w:rPr>
            </w:pPr>
          </w:p>
        </w:tc>
        <w:tc>
          <w:tcPr>
            <w:tcW w:w="2503" w:type="dxa"/>
            <w:tcBorders>
              <w:top w:val="nil"/>
              <w:left w:val="nil"/>
              <w:bottom w:val="single" w:sz="4" w:space="0" w:color="auto"/>
              <w:right w:val="single" w:sz="4" w:space="0" w:color="auto"/>
            </w:tcBorders>
            <w:shd w:val="clear" w:color="auto" w:fill="F2F2F2"/>
            <w:noWrap/>
            <w:vAlign w:val="center"/>
            <w:hideMark/>
          </w:tcPr>
          <w:p w:rsidR="00327D66" w:rsidRPr="00151A50" w:rsidRDefault="00327D66" w:rsidP="00151A50">
            <w:pPr>
              <w:jc w:val="both"/>
              <w:rPr>
                <w:bCs/>
                <w:color w:val="auto"/>
                <w:sz w:val="24"/>
                <w:szCs w:val="24"/>
              </w:rPr>
            </w:pPr>
          </w:p>
        </w:tc>
        <w:tc>
          <w:tcPr>
            <w:tcW w:w="1767" w:type="dxa"/>
            <w:tcBorders>
              <w:top w:val="nil"/>
              <w:left w:val="nil"/>
              <w:bottom w:val="single" w:sz="4" w:space="0" w:color="auto"/>
              <w:right w:val="single" w:sz="4" w:space="0" w:color="auto"/>
            </w:tcBorders>
            <w:shd w:val="clear" w:color="auto" w:fill="F2F2F2"/>
            <w:noWrap/>
            <w:vAlign w:val="center"/>
            <w:hideMark/>
          </w:tcPr>
          <w:p w:rsidR="00327D66" w:rsidRPr="00151A50" w:rsidRDefault="00327D66" w:rsidP="00151A50">
            <w:pPr>
              <w:jc w:val="both"/>
              <w:rPr>
                <w:bCs/>
                <w:color w:val="auto"/>
                <w:sz w:val="24"/>
                <w:szCs w:val="24"/>
              </w:rPr>
            </w:pPr>
          </w:p>
        </w:tc>
        <w:tc>
          <w:tcPr>
            <w:tcW w:w="1178" w:type="dxa"/>
            <w:tcBorders>
              <w:top w:val="nil"/>
              <w:left w:val="nil"/>
              <w:bottom w:val="single" w:sz="4" w:space="0" w:color="auto"/>
              <w:right w:val="single" w:sz="4" w:space="0" w:color="auto"/>
            </w:tcBorders>
            <w:shd w:val="clear" w:color="auto" w:fill="F2F2F2"/>
            <w:noWrap/>
            <w:vAlign w:val="center"/>
            <w:hideMark/>
          </w:tcPr>
          <w:p w:rsidR="00327D66" w:rsidRPr="00151A50" w:rsidRDefault="00327D66" w:rsidP="00151A50">
            <w:pPr>
              <w:jc w:val="both"/>
              <w:rPr>
                <w:bCs/>
                <w:color w:val="auto"/>
                <w:sz w:val="24"/>
                <w:szCs w:val="24"/>
              </w:rPr>
            </w:pPr>
          </w:p>
        </w:tc>
        <w:tc>
          <w:tcPr>
            <w:tcW w:w="1160" w:type="dxa"/>
            <w:tcBorders>
              <w:top w:val="nil"/>
              <w:left w:val="nil"/>
              <w:bottom w:val="single" w:sz="4" w:space="0" w:color="auto"/>
              <w:right w:val="single" w:sz="4" w:space="0" w:color="auto"/>
            </w:tcBorders>
            <w:shd w:val="clear" w:color="auto" w:fill="F2F2F2"/>
            <w:noWrap/>
            <w:vAlign w:val="center"/>
            <w:hideMark/>
          </w:tcPr>
          <w:p w:rsidR="00327D66" w:rsidRPr="00151A50" w:rsidRDefault="00327D66" w:rsidP="00151A50">
            <w:pPr>
              <w:jc w:val="both"/>
              <w:rPr>
                <w:bCs/>
                <w:color w:val="auto"/>
                <w:sz w:val="24"/>
                <w:szCs w:val="24"/>
              </w:rPr>
            </w:pPr>
          </w:p>
        </w:tc>
      </w:tr>
      <w:tr w:rsidR="000C4D4E" w:rsidRPr="002F7B9B" w:rsidTr="001C1FFB">
        <w:trPr>
          <w:trHeight w:val="300"/>
          <w:jc w:val="center"/>
        </w:trPr>
        <w:tc>
          <w:tcPr>
            <w:tcW w:w="1101" w:type="dxa"/>
            <w:vMerge w:val="restart"/>
            <w:tcBorders>
              <w:top w:val="nil"/>
              <w:left w:val="single" w:sz="4" w:space="0" w:color="auto"/>
              <w:right w:val="single" w:sz="4" w:space="0" w:color="auto"/>
            </w:tcBorders>
            <w:vAlign w:val="center"/>
            <w:hideMark/>
          </w:tcPr>
          <w:p w:rsidR="00327D66" w:rsidRPr="002F7B9B" w:rsidRDefault="00327D66" w:rsidP="00FF307C">
            <w:pPr>
              <w:jc w:val="both"/>
              <w:rPr>
                <w:b/>
                <w:color w:val="auto"/>
                <w:kern w:val="0"/>
                <w:sz w:val="24"/>
                <w:szCs w:val="24"/>
              </w:rPr>
            </w:pPr>
            <w:r w:rsidRPr="002F7B9B">
              <w:rPr>
                <w:b/>
                <w:color w:val="auto"/>
                <w:kern w:val="0"/>
                <w:sz w:val="24"/>
                <w:szCs w:val="24"/>
              </w:rPr>
              <w:t>Kara</w:t>
            </w:r>
          </w:p>
        </w:tc>
        <w:tc>
          <w:tcPr>
            <w:tcW w:w="1324"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FF307C">
            <w:pPr>
              <w:jc w:val="both"/>
              <w:rPr>
                <w:color w:val="auto"/>
                <w:kern w:val="0"/>
                <w:sz w:val="24"/>
                <w:szCs w:val="24"/>
              </w:rPr>
            </w:pPr>
            <w:r w:rsidRPr="002F7B9B">
              <w:rPr>
                <w:color w:val="auto"/>
                <w:kern w:val="0"/>
                <w:sz w:val="24"/>
                <w:szCs w:val="24"/>
              </w:rPr>
              <w:t>Bafilo</w:t>
            </w:r>
          </w:p>
        </w:tc>
        <w:tc>
          <w:tcPr>
            <w:tcW w:w="2503" w:type="dxa"/>
            <w:tcBorders>
              <w:top w:val="nil"/>
              <w:left w:val="nil"/>
              <w:bottom w:val="single" w:sz="4" w:space="0" w:color="auto"/>
              <w:right w:val="single" w:sz="4" w:space="0" w:color="auto"/>
            </w:tcBorders>
            <w:shd w:val="clear" w:color="auto" w:fill="auto"/>
            <w:noWrap/>
            <w:vAlign w:val="center"/>
            <w:hideMark/>
          </w:tcPr>
          <w:p w:rsidR="00327D66" w:rsidRPr="00151A50" w:rsidRDefault="00022DFB" w:rsidP="00F17816">
            <w:pPr>
              <w:jc w:val="both"/>
              <w:rPr>
                <w:bCs/>
                <w:color w:val="auto"/>
                <w:sz w:val="24"/>
                <w:szCs w:val="24"/>
              </w:rPr>
            </w:pPr>
            <w:r w:rsidRPr="00151A50">
              <w:rPr>
                <w:bCs/>
                <w:color w:val="auto"/>
                <w:sz w:val="24"/>
                <w:szCs w:val="24"/>
              </w:rPr>
              <w:t>CEG Bouladè, CEG Tchon</w:t>
            </w:r>
            <w:r w:rsidR="00F17816">
              <w:rPr>
                <w:bCs/>
                <w:color w:val="auto"/>
                <w:sz w:val="24"/>
                <w:szCs w:val="24"/>
              </w:rPr>
              <w:t>-W</w:t>
            </w:r>
            <w:r w:rsidRPr="00151A50">
              <w:rPr>
                <w:bCs/>
                <w:color w:val="auto"/>
                <w:sz w:val="24"/>
                <w:szCs w:val="24"/>
              </w:rPr>
              <w:t>oro, CEG Daoudè, CEG Koumondè,</w:t>
            </w:r>
          </w:p>
        </w:tc>
        <w:tc>
          <w:tcPr>
            <w:tcW w:w="1767" w:type="dxa"/>
            <w:tcBorders>
              <w:top w:val="nil"/>
              <w:left w:val="nil"/>
              <w:bottom w:val="single" w:sz="4" w:space="0" w:color="auto"/>
              <w:right w:val="single" w:sz="4" w:space="0" w:color="auto"/>
            </w:tcBorders>
            <w:shd w:val="clear" w:color="auto" w:fill="auto"/>
            <w:noWrap/>
            <w:vAlign w:val="center"/>
            <w:hideMark/>
          </w:tcPr>
          <w:p w:rsidR="00327D66" w:rsidRPr="00151A50" w:rsidRDefault="00022DFB" w:rsidP="00022DFB">
            <w:pPr>
              <w:jc w:val="both"/>
              <w:rPr>
                <w:bCs/>
                <w:color w:val="auto"/>
                <w:sz w:val="24"/>
                <w:szCs w:val="24"/>
              </w:rPr>
            </w:pPr>
            <w:r w:rsidRPr="00151A50">
              <w:rPr>
                <w:bCs/>
                <w:color w:val="auto"/>
                <w:sz w:val="24"/>
                <w:szCs w:val="24"/>
              </w:rPr>
              <w:t>Lycée d’Alédjo Kadara</w:t>
            </w:r>
          </w:p>
        </w:tc>
        <w:tc>
          <w:tcPr>
            <w:tcW w:w="1178" w:type="dxa"/>
            <w:tcBorders>
              <w:top w:val="nil"/>
              <w:left w:val="nil"/>
              <w:bottom w:val="single" w:sz="4" w:space="0" w:color="auto"/>
              <w:right w:val="single" w:sz="4" w:space="0" w:color="auto"/>
            </w:tcBorders>
            <w:shd w:val="clear" w:color="auto" w:fill="auto"/>
            <w:noWrap/>
            <w:vAlign w:val="center"/>
            <w:hideMark/>
          </w:tcPr>
          <w:p w:rsidR="00327D66" w:rsidRPr="00151A50" w:rsidRDefault="00FF307C" w:rsidP="002878D9">
            <w:pPr>
              <w:jc w:val="center"/>
              <w:rPr>
                <w:bCs/>
                <w:color w:val="auto"/>
                <w:sz w:val="24"/>
                <w:szCs w:val="24"/>
              </w:rPr>
            </w:pPr>
            <w:r w:rsidRPr="00151A50">
              <w:rPr>
                <w:bCs/>
                <w:color w:val="auto"/>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327D66" w:rsidRPr="00151A50" w:rsidRDefault="00327D66" w:rsidP="002878D9">
            <w:pPr>
              <w:jc w:val="center"/>
              <w:rPr>
                <w:bCs/>
                <w:color w:val="auto"/>
                <w:sz w:val="24"/>
                <w:szCs w:val="24"/>
              </w:rPr>
            </w:pPr>
            <w:r w:rsidRPr="00151A50">
              <w:rPr>
                <w:bCs/>
                <w:color w:val="auto"/>
                <w:sz w:val="24"/>
                <w:szCs w:val="24"/>
              </w:rPr>
              <w:t>150</w:t>
            </w:r>
          </w:p>
        </w:tc>
      </w:tr>
      <w:tr w:rsidR="000C4D4E" w:rsidRPr="002F7B9B" w:rsidTr="001C1FFB">
        <w:trPr>
          <w:trHeight w:val="300"/>
          <w:jc w:val="center"/>
        </w:trPr>
        <w:tc>
          <w:tcPr>
            <w:tcW w:w="1101" w:type="dxa"/>
            <w:vMerge/>
            <w:tcBorders>
              <w:left w:val="single" w:sz="4" w:space="0" w:color="auto"/>
              <w:bottom w:val="single" w:sz="4" w:space="0" w:color="auto"/>
              <w:right w:val="single" w:sz="4" w:space="0" w:color="auto"/>
            </w:tcBorders>
            <w:vAlign w:val="center"/>
            <w:hideMark/>
          </w:tcPr>
          <w:p w:rsidR="00327D66" w:rsidRPr="002F7B9B" w:rsidRDefault="00327D66" w:rsidP="002878D9">
            <w:pPr>
              <w:rPr>
                <w:color w:val="auto"/>
                <w:kern w:val="0"/>
                <w:sz w:val="24"/>
                <w:szCs w:val="24"/>
              </w:rPr>
            </w:pPr>
          </w:p>
        </w:tc>
        <w:tc>
          <w:tcPr>
            <w:tcW w:w="1324" w:type="dxa"/>
            <w:tcBorders>
              <w:top w:val="nil"/>
              <w:left w:val="nil"/>
              <w:bottom w:val="single" w:sz="4" w:space="0" w:color="auto"/>
              <w:right w:val="single" w:sz="4" w:space="0" w:color="auto"/>
            </w:tcBorders>
            <w:shd w:val="clear" w:color="auto" w:fill="auto"/>
            <w:noWrap/>
            <w:vAlign w:val="center"/>
            <w:hideMark/>
          </w:tcPr>
          <w:p w:rsidR="00327D66" w:rsidRPr="002F7B9B" w:rsidRDefault="00327D66" w:rsidP="00FF307C">
            <w:pPr>
              <w:jc w:val="both"/>
              <w:rPr>
                <w:color w:val="auto"/>
                <w:kern w:val="0"/>
                <w:sz w:val="24"/>
                <w:szCs w:val="24"/>
              </w:rPr>
            </w:pPr>
            <w:r w:rsidRPr="002F7B9B">
              <w:rPr>
                <w:color w:val="auto"/>
                <w:kern w:val="0"/>
                <w:sz w:val="24"/>
                <w:szCs w:val="24"/>
              </w:rPr>
              <w:t>Bassar</w:t>
            </w:r>
          </w:p>
        </w:tc>
        <w:tc>
          <w:tcPr>
            <w:tcW w:w="2503" w:type="dxa"/>
            <w:tcBorders>
              <w:top w:val="nil"/>
              <w:left w:val="nil"/>
              <w:bottom w:val="single" w:sz="4" w:space="0" w:color="auto"/>
              <w:right w:val="single" w:sz="4" w:space="0" w:color="auto"/>
            </w:tcBorders>
            <w:shd w:val="clear" w:color="auto" w:fill="auto"/>
            <w:noWrap/>
            <w:vAlign w:val="center"/>
            <w:hideMark/>
          </w:tcPr>
          <w:p w:rsidR="00327D66" w:rsidRPr="00151A50" w:rsidRDefault="002E273A" w:rsidP="00022DFB">
            <w:pPr>
              <w:jc w:val="both"/>
              <w:rPr>
                <w:bCs/>
                <w:color w:val="auto"/>
                <w:sz w:val="24"/>
                <w:szCs w:val="24"/>
              </w:rPr>
            </w:pPr>
            <w:r w:rsidRPr="00151A50">
              <w:rPr>
                <w:bCs/>
                <w:color w:val="auto"/>
                <w:sz w:val="24"/>
                <w:szCs w:val="24"/>
              </w:rPr>
              <w:t>CEG Na</w:t>
            </w:r>
            <w:r w:rsidR="00F17816">
              <w:rPr>
                <w:bCs/>
                <w:color w:val="auto"/>
                <w:sz w:val="24"/>
                <w:szCs w:val="24"/>
              </w:rPr>
              <w:t>n</w:t>
            </w:r>
            <w:r w:rsidRPr="00151A50">
              <w:rPr>
                <w:bCs/>
                <w:color w:val="auto"/>
                <w:sz w:val="24"/>
                <w:szCs w:val="24"/>
              </w:rPr>
              <w:t>gb</w:t>
            </w:r>
            <w:r w:rsidR="00F17816">
              <w:rPr>
                <w:bCs/>
                <w:color w:val="auto"/>
                <w:sz w:val="24"/>
                <w:szCs w:val="24"/>
              </w:rPr>
              <w:t>a</w:t>
            </w:r>
            <w:r w:rsidRPr="00151A50">
              <w:rPr>
                <w:bCs/>
                <w:color w:val="auto"/>
                <w:sz w:val="24"/>
                <w:szCs w:val="24"/>
              </w:rPr>
              <w:t>ni, CEG Kala</w:t>
            </w:r>
            <w:r w:rsidR="00F17816">
              <w:rPr>
                <w:bCs/>
                <w:color w:val="auto"/>
                <w:sz w:val="24"/>
                <w:szCs w:val="24"/>
              </w:rPr>
              <w:t>n</w:t>
            </w:r>
            <w:r w:rsidRPr="00151A50">
              <w:rPr>
                <w:bCs/>
                <w:color w:val="auto"/>
                <w:sz w:val="24"/>
                <w:szCs w:val="24"/>
              </w:rPr>
              <w:t>ga, CEG Bitchabe, CEG Dimor</w:t>
            </w:r>
            <w:r w:rsidR="00F17816">
              <w:rPr>
                <w:bCs/>
                <w:color w:val="auto"/>
                <w:sz w:val="24"/>
                <w:szCs w:val="24"/>
              </w:rPr>
              <w:t>i</w:t>
            </w:r>
            <w:r w:rsidRPr="00151A50">
              <w:rPr>
                <w:bCs/>
                <w:color w:val="auto"/>
                <w:sz w:val="24"/>
                <w:szCs w:val="24"/>
              </w:rPr>
              <w:t xml:space="preserve">, </w:t>
            </w:r>
          </w:p>
        </w:tc>
        <w:tc>
          <w:tcPr>
            <w:tcW w:w="1767" w:type="dxa"/>
            <w:tcBorders>
              <w:top w:val="nil"/>
              <w:left w:val="nil"/>
              <w:bottom w:val="single" w:sz="4" w:space="0" w:color="auto"/>
              <w:right w:val="single" w:sz="4" w:space="0" w:color="auto"/>
            </w:tcBorders>
            <w:shd w:val="clear" w:color="auto" w:fill="auto"/>
            <w:noWrap/>
            <w:vAlign w:val="center"/>
            <w:hideMark/>
          </w:tcPr>
          <w:p w:rsidR="00327D66" w:rsidRPr="00151A50" w:rsidRDefault="00022DFB" w:rsidP="00022DFB">
            <w:pPr>
              <w:jc w:val="both"/>
              <w:rPr>
                <w:bCs/>
                <w:color w:val="auto"/>
                <w:sz w:val="24"/>
                <w:szCs w:val="24"/>
              </w:rPr>
            </w:pPr>
            <w:r w:rsidRPr="00151A50">
              <w:rPr>
                <w:bCs/>
                <w:color w:val="auto"/>
                <w:sz w:val="24"/>
                <w:szCs w:val="24"/>
              </w:rPr>
              <w:t>Lycée de Kabou</w:t>
            </w:r>
          </w:p>
        </w:tc>
        <w:tc>
          <w:tcPr>
            <w:tcW w:w="1178" w:type="dxa"/>
            <w:tcBorders>
              <w:top w:val="nil"/>
              <w:left w:val="nil"/>
              <w:bottom w:val="single" w:sz="4" w:space="0" w:color="auto"/>
              <w:right w:val="single" w:sz="4" w:space="0" w:color="auto"/>
            </w:tcBorders>
            <w:shd w:val="clear" w:color="auto" w:fill="auto"/>
            <w:noWrap/>
            <w:vAlign w:val="center"/>
            <w:hideMark/>
          </w:tcPr>
          <w:p w:rsidR="00327D66" w:rsidRPr="00151A50" w:rsidRDefault="00FF307C" w:rsidP="002878D9">
            <w:pPr>
              <w:jc w:val="center"/>
              <w:rPr>
                <w:bCs/>
                <w:color w:val="auto"/>
                <w:sz w:val="24"/>
                <w:szCs w:val="24"/>
              </w:rPr>
            </w:pPr>
            <w:r w:rsidRPr="00151A50">
              <w:rPr>
                <w:bCs/>
                <w:color w:val="auto"/>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rsidR="00327D66" w:rsidRPr="00151A50" w:rsidRDefault="00327D66" w:rsidP="002878D9">
            <w:pPr>
              <w:jc w:val="center"/>
              <w:rPr>
                <w:bCs/>
                <w:color w:val="auto"/>
                <w:sz w:val="24"/>
                <w:szCs w:val="24"/>
              </w:rPr>
            </w:pPr>
            <w:r w:rsidRPr="00151A50">
              <w:rPr>
                <w:bCs/>
                <w:color w:val="auto"/>
                <w:sz w:val="24"/>
                <w:szCs w:val="24"/>
              </w:rPr>
              <w:t>150</w:t>
            </w:r>
          </w:p>
        </w:tc>
      </w:tr>
      <w:tr w:rsidR="000C4D4E" w:rsidRPr="002F7B9B" w:rsidTr="001C1FFB">
        <w:trPr>
          <w:trHeight w:val="300"/>
          <w:jc w:val="center"/>
        </w:trPr>
        <w:tc>
          <w:tcPr>
            <w:tcW w:w="1101" w:type="dxa"/>
            <w:tcBorders>
              <w:top w:val="nil"/>
              <w:left w:val="single" w:sz="4" w:space="0" w:color="auto"/>
              <w:bottom w:val="single" w:sz="4" w:space="0" w:color="auto"/>
              <w:right w:val="single" w:sz="4" w:space="0" w:color="auto"/>
            </w:tcBorders>
            <w:shd w:val="clear" w:color="000000" w:fill="C2D69A"/>
            <w:noWrap/>
            <w:vAlign w:val="center"/>
            <w:hideMark/>
          </w:tcPr>
          <w:p w:rsidR="00327D66" w:rsidRPr="002F7B9B" w:rsidRDefault="00327D66" w:rsidP="00FF307C">
            <w:pPr>
              <w:jc w:val="both"/>
              <w:rPr>
                <w:b/>
                <w:bCs/>
                <w:color w:val="auto"/>
                <w:kern w:val="0"/>
                <w:sz w:val="24"/>
                <w:szCs w:val="24"/>
              </w:rPr>
            </w:pPr>
            <w:r w:rsidRPr="002F7B9B">
              <w:rPr>
                <w:b/>
                <w:bCs/>
                <w:color w:val="auto"/>
                <w:kern w:val="0"/>
                <w:sz w:val="24"/>
                <w:szCs w:val="24"/>
              </w:rPr>
              <w:t xml:space="preserve">Total </w:t>
            </w:r>
          </w:p>
        </w:tc>
        <w:tc>
          <w:tcPr>
            <w:tcW w:w="1324" w:type="dxa"/>
            <w:tcBorders>
              <w:top w:val="nil"/>
              <w:left w:val="nil"/>
              <w:bottom w:val="single" w:sz="4" w:space="0" w:color="auto"/>
              <w:right w:val="single" w:sz="4" w:space="0" w:color="auto"/>
            </w:tcBorders>
            <w:shd w:val="clear" w:color="000000" w:fill="C2D69A"/>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 </w:t>
            </w:r>
          </w:p>
        </w:tc>
        <w:tc>
          <w:tcPr>
            <w:tcW w:w="2503" w:type="dxa"/>
            <w:tcBorders>
              <w:top w:val="nil"/>
              <w:left w:val="nil"/>
              <w:bottom w:val="single" w:sz="4" w:space="0" w:color="auto"/>
              <w:right w:val="single" w:sz="4" w:space="0" w:color="auto"/>
            </w:tcBorders>
            <w:shd w:val="clear" w:color="000000" w:fill="C2D69A"/>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16</w:t>
            </w:r>
            <w:r w:rsidR="001C1FFB">
              <w:rPr>
                <w:b/>
                <w:bCs/>
                <w:color w:val="auto"/>
                <w:kern w:val="0"/>
                <w:sz w:val="24"/>
                <w:szCs w:val="24"/>
              </w:rPr>
              <w:t>*</w:t>
            </w:r>
          </w:p>
        </w:tc>
        <w:tc>
          <w:tcPr>
            <w:tcW w:w="1767" w:type="dxa"/>
            <w:tcBorders>
              <w:top w:val="nil"/>
              <w:left w:val="nil"/>
              <w:bottom w:val="single" w:sz="4" w:space="0" w:color="auto"/>
              <w:right w:val="single" w:sz="4" w:space="0" w:color="auto"/>
            </w:tcBorders>
            <w:shd w:val="clear" w:color="000000" w:fill="C2D69A"/>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4</w:t>
            </w:r>
          </w:p>
        </w:tc>
        <w:tc>
          <w:tcPr>
            <w:tcW w:w="1178" w:type="dxa"/>
            <w:tcBorders>
              <w:top w:val="nil"/>
              <w:left w:val="nil"/>
              <w:bottom w:val="single" w:sz="4" w:space="0" w:color="auto"/>
              <w:right w:val="single" w:sz="4" w:space="0" w:color="auto"/>
            </w:tcBorders>
            <w:shd w:val="clear" w:color="000000" w:fill="C2D69A"/>
            <w:noWrap/>
            <w:vAlign w:val="center"/>
            <w:hideMark/>
          </w:tcPr>
          <w:p w:rsidR="00327D66" w:rsidRPr="002F7B9B" w:rsidRDefault="001C1FFB" w:rsidP="002878D9">
            <w:pPr>
              <w:jc w:val="center"/>
              <w:rPr>
                <w:b/>
                <w:bCs/>
                <w:color w:val="auto"/>
                <w:kern w:val="0"/>
                <w:sz w:val="24"/>
                <w:szCs w:val="24"/>
              </w:rPr>
            </w:pPr>
            <w:r>
              <w:rPr>
                <w:b/>
                <w:bCs/>
                <w:color w:val="auto"/>
                <w:kern w:val="0"/>
                <w:sz w:val="24"/>
                <w:szCs w:val="24"/>
              </w:rPr>
              <w:t>20</w:t>
            </w:r>
          </w:p>
        </w:tc>
        <w:tc>
          <w:tcPr>
            <w:tcW w:w="1160" w:type="dxa"/>
            <w:tcBorders>
              <w:top w:val="nil"/>
              <w:left w:val="nil"/>
              <w:bottom w:val="single" w:sz="4" w:space="0" w:color="auto"/>
              <w:right w:val="single" w:sz="4" w:space="0" w:color="auto"/>
            </w:tcBorders>
            <w:shd w:val="clear" w:color="000000" w:fill="C2D69A"/>
            <w:noWrap/>
            <w:vAlign w:val="center"/>
            <w:hideMark/>
          </w:tcPr>
          <w:p w:rsidR="00327D66" w:rsidRPr="002F7B9B" w:rsidRDefault="00327D66" w:rsidP="002878D9">
            <w:pPr>
              <w:jc w:val="center"/>
              <w:rPr>
                <w:b/>
                <w:bCs/>
                <w:color w:val="auto"/>
                <w:kern w:val="0"/>
                <w:sz w:val="24"/>
                <w:szCs w:val="24"/>
              </w:rPr>
            </w:pPr>
            <w:r w:rsidRPr="002F7B9B">
              <w:rPr>
                <w:b/>
                <w:bCs/>
                <w:color w:val="auto"/>
                <w:kern w:val="0"/>
                <w:sz w:val="24"/>
                <w:szCs w:val="24"/>
              </w:rPr>
              <w:t>600</w:t>
            </w:r>
          </w:p>
        </w:tc>
      </w:tr>
    </w:tbl>
    <w:p w:rsidR="00327D66" w:rsidRPr="002F7B9B" w:rsidRDefault="00EE318B" w:rsidP="00327D66">
      <w:pPr>
        <w:pStyle w:val="Paragraphedeliste"/>
        <w:tabs>
          <w:tab w:val="left" w:pos="426"/>
          <w:tab w:val="left" w:pos="709"/>
          <w:tab w:val="left" w:pos="1418"/>
        </w:tabs>
        <w:jc w:val="both"/>
        <w:rPr>
          <w:bCs/>
          <w:sz w:val="24"/>
          <w:szCs w:val="24"/>
        </w:rPr>
      </w:pPr>
      <w:r>
        <w:rPr>
          <w:bCs/>
          <w:sz w:val="24"/>
          <w:szCs w:val="24"/>
        </w:rPr>
        <w:t>*Les établissements s</w:t>
      </w:r>
      <w:r w:rsidR="00327D66" w:rsidRPr="002F7B9B">
        <w:rPr>
          <w:bCs/>
          <w:sz w:val="24"/>
          <w:szCs w:val="24"/>
        </w:rPr>
        <w:t>ont choisis de commun accord avec le Comité de Pilotage</w:t>
      </w:r>
    </w:p>
    <w:p w:rsidR="00327D66" w:rsidRPr="002F7B9B" w:rsidRDefault="00327D66" w:rsidP="00327D66">
      <w:pPr>
        <w:pStyle w:val="Paragraphedeliste"/>
        <w:tabs>
          <w:tab w:val="left" w:pos="426"/>
          <w:tab w:val="left" w:pos="709"/>
          <w:tab w:val="left" w:pos="1418"/>
        </w:tabs>
        <w:ind w:left="0"/>
        <w:jc w:val="both"/>
        <w:rPr>
          <w:bCs/>
          <w:color w:val="FF0000"/>
          <w:sz w:val="24"/>
          <w:szCs w:val="24"/>
        </w:rPr>
      </w:pPr>
    </w:p>
    <w:p w:rsidR="001C1FFB" w:rsidRDefault="001C1FFB" w:rsidP="001F2818">
      <w:pPr>
        <w:pStyle w:val="Paragraphedeliste"/>
        <w:tabs>
          <w:tab w:val="left" w:pos="426"/>
          <w:tab w:val="left" w:pos="709"/>
          <w:tab w:val="left" w:pos="1418"/>
        </w:tabs>
        <w:ind w:left="0"/>
        <w:rPr>
          <w:b/>
          <w:bCs/>
          <w:sz w:val="24"/>
          <w:szCs w:val="24"/>
        </w:rPr>
      </w:pPr>
    </w:p>
    <w:p w:rsidR="00123D4E" w:rsidRPr="00EF1450" w:rsidRDefault="00EF1450" w:rsidP="00EF1450">
      <w:pPr>
        <w:pStyle w:val="Paragraphedeliste"/>
        <w:tabs>
          <w:tab w:val="left" w:pos="426"/>
          <w:tab w:val="left" w:pos="709"/>
          <w:tab w:val="left" w:pos="1418"/>
        </w:tabs>
        <w:spacing w:line="360" w:lineRule="auto"/>
        <w:ind w:left="0"/>
        <w:jc w:val="both"/>
        <w:rPr>
          <w:bCs/>
          <w:sz w:val="24"/>
          <w:szCs w:val="24"/>
        </w:rPr>
      </w:pPr>
      <w:r w:rsidRPr="00EF1450">
        <w:rPr>
          <w:bCs/>
          <w:sz w:val="24"/>
          <w:szCs w:val="24"/>
        </w:rPr>
        <w:t>Ces deux régions sont bénéficiaires partiel</w:t>
      </w:r>
      <w:r w:rsidR="000C3C03">
        <w:rPr>
          <w:bCs/>
          <w:sz w:val="24"/>
          <w:szCs w:val="24"/>
        </w:rPr>
        <w:t>les</w:t>
      </w:r>
      <w:r w:rsidRPr="00EF1450">
        <w:rPr>
          <w:bCs/>
          <w:sz w:val="24"/>
          <w:szCs w:val="24"/>
        </w:rPr>
        <w:t xml:space="preserve"> de l’éducation du VIH. Pour cela</w:t>
      </w:r>
      <w:r w:rsidR="000C3C03">
        <w:rPr>
          <w:bCs/>
          <w:sz w:val="24"/>
          <w:szCs w:val="24"/>
        </w:rPr>
        <w:t>,</w:t>
      </w:r>
      <w:r w:rsidRPr="00EF1450">
        <w:rPr>
          <w:bCs/>
          <w:sz w:val="24"/>
          <w:szCs w:val="24"/>
        </w:rPr>
        <w:t xml:space="preserve"> le choix a été fait de fa</w:t>
      </w:r>
      <w:r>
        <w:rPr>
          <w:bCs/>
          <w:sz w:val="24"/>
          <w:szCs w:val="24"/>
        </w:rPr>
        <w:t>çon raisonnée et a porté uniquement sur les établissements qui n’ont vraiment pas bénéficié de cet enseignement.</w:t>
      </w:r>
    </w:p>
    <w:p w:rsidR="001F2818" w:rsidRPr="000B2DF5" w:rsidRDefault="001F2818" w:rsidP="000B2DF5">
      <w:pPr>
        <w:pStyle w:val="Tableau"/>
      </w:pPr>
      <w:bookmarkStart w:id="17" w:name="_Toc418108997"/>
      <w:r w:rsidRPr="000B2DF5">
        <w:t xml:space="preserve">Tableau </w:t>
      </w:r>
      <w:r w:rsidR="001C1FFB" w:rsidRPr="000B2DF5">
        <w:t xml:space="preserve">4 : </w:t>
      </w:r>
      <w:r w:rsidRPr="000B2DF5">
        <w:t>échantillon des établissements témoins de l’enseignement technique et professionnel</w:t>
      </w:r>
      <w:bookmarkEnd w:id="17"/>
    </w:p>
    <w:p w:rsidR="001F2818" w:rsidRPr="002F7B9B" w:rsidRDefault="001F2818" w:rsidP="001F2818">
      <w:pPr>
        <w:pStyle w:val="Paragraphedeliste"/>
        <w:tabs>
          <w:tab w:val="left" w:pos="426"/>
          <w:tab w:val="left" w:pos="709"/>
          <w:tab w:val="left" w:pos="1418"/>
        </w:tabs>
        <w:ind w:left="0"/>
        <w:rPr>
          <w:b/>
          <w:bCs/>
          <w:sz w:val="24"/>
          <w:szCs w:val="24"/>
        </w:rPr>
      </w:pPr>
    </w:p>
    <w:tbl>
      <w:tblPr>
        <w:tblW w:w="8665" w:type="dxa"/>
        <w:jc w:val="center"/>
        <w:tblInd w:w="-2889" w:type="dxa"/>
        <w:tblCellMar>
          <w:left w:w="70" w:type="dxa"/>
          <w:right w:w="70" w:type="dxa"/>
        </w:tblCellMar>
        <w:tblLook w:val="04A0" w:firstRow="1" w:lastRow="0" w:firstColumn="1" w:lastColumn="0" w:noHBand="0" w:noVBand="1"/>
      </w:tblPr>
      <w:tblGrid>
        <w:gridCol w:w="1886"/>
        <w:gridCol w:w="3118"/>
        <w:gridCol w:w="1647"/>
        <w:gridCol w:w="2014"/>
      </w:tblGrid>
      <w:tr w:rsidR="00EE318B" w:rsidRPr="002F7B9B" w:rsidTr="000C4D4E">
        <w:trPr>
          <w:trHeight w:val="621"/>
          <w:tblHeader/>
          <w:jc w:val="center"/>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318B" w:rsidRPr="002F7B9B" w:rsidRDefault="00EE318B" w:rsidP="002878D9">
            <w:pPr>
              <w:spacing w:line="276" w:lineRule="auto"/>
              <w:ind w:right="70"/>
              <w:jc w:val="both"/>
              <w:rPr>
                <w:b/>
                <w:sz w:val="24"/>
                <w:szCs w:val="24"/>
              </w:rPr>
            </w:pPr>
            <w:r w:rsidRPr="002F7B9B">
              <w:rPr>
                <w:b/>
                <w:sz w:val="24"/>
                <w:szCs w:val="24"/>
              </w:rPr>
              <w:t>Région</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318B" w:rsidRPr="002F7B9B" w:rsidRDefault="00EE318B" w:rsidP="002878D9">
            <w:pPr>
              <w:spacing w:line="276" w:lineRule="auto"/>
              <w:ind w:right="70"/>
              <w:jc w:val="center"/>
              <w:rPr>
                <w:b/>
                <w:sz w:val="24"/>
                <w:szCs w:val="24"/>
              </w:rPr>
            </w:pPr>
            <w:r>
              <w:rPr>
                <w:b/>
                <w:sz w:val="24"/>
                <w:szCs w:val="24"/>
              </w:rPr>
              <w:t>Etablissements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rsidR="00EE318B" w:rsidRPr="002F7B9B" w:rsidRDefault="00EE318B" w:rsidP="002878D9">
            <w:pPr>
              <w:spacing w:line="276" w:lineRule="auto"/>
              <w:ind w:right="70"/>
              <w:jc w:val="both"/>
              <w:rPr>
                <w:b/>
                <w:sz w:val="24"/>
                <w:szCs w:val="24"/>
              </w:rPr>
            </w:pPr>
            <w:r>
              <w:rPr>
                <w:b/>
                <w:sz w:val="24"/>
                <w:szCs w:val="24"/>
              </w:rPr>
              <w:t>Effectif des élèves/Ets</w:t>
            </w:r>
          </w:p>
        </w:tc>
        <w:tc>
          <w:tcPr>
            <w:tcW w:w="2144" w:type="dxa"/>
            <w:tcBorders>
              <w:top w:val="single" w:sz="4" w:space="0" w:color="auto"/>
              <w:left w:val="nil"/>
              <w:bottom w:val="single" w:sz="4" w:space="0" w:color="auto"/>
              <w:right w:val="single" w:sz="4" w:space="0" w:color="auto"/>
            </w:tcBorders>
            <w:shd w:val="clear" w:color="auto" w:fill="D9D9D9" w:themeFill="background1" w:themeFillShade="D9"/>
          </w:tcPr>
          <w:p w:rsidR="00EE318B" w:rsidRPr="002F7B9B" w:rsidRDefault="00EE318B" w:rsidP="002878D9">
            <w:pPr>
              <w:spacing w:line="276" w:lineRule="auto"/>
              <w:ind w:right="70"/>
              <w:jc w:val="both"/>
              <w:rPr>
                <w:b/>
                <w:sz w:val="24"/>
                <w:szCs w:val="24"/>
              </w:rPr>
            </w:pPr>
            <w:r w:rsidRPr="002F7B9B">
              <w:rPr>
                <w:b/>
                <w:sz w:val="24"/>
                <w:szCs w:val="24"/>
              </w:rPr>
              <w:t>Effectif Total</w:t>
            </w:r>
          </w:p>
        </w:tc>
      </w:tr>
      <w:tr w:rsidR="00EE318B" w:rsidRPr="002F7B9B" w:rsidTr="000C4D4E">
        <w:trPr>
          <w:trHeight w:val="327"/>
          <w:jc w:val="center"/>
        </w:trPr>
        <w:tc>
          <w:tcPr>
            <w:tcW w:w="1702" w:type="dxa"/>
            <w:tcBorders>
              <w:top w:val="nil"/>
              <w:left w:val="single" w:sz="4" w:space="0" w:color="auto"/>
              <w:bottom w:val="single" w:sz="4" w:space="0" w:color="auto"/>
              <w:right w:val="single" w:sz="4" w:space="0" w:color="auto"/>
            </w:tcBorders>
            <w:vAlign w:val="center"/>
            <w:hideMark/>
          </w:tcPr>
          <w:p w:rsidR="00EE318B" w:rsidRPr="002F7B9B" w:rsidRDefault="00EE318B" w:rsidP="002878D9">
            <w:pPr>
              <w:rPr>
                <w:b/>
                <w:color w:val="auto"/>
                <w:kern w:val="0"/>
                <w:sz w:val="24"/>
                <w:szCs w:val="24"/>
              </w:rPr>
            </w:pPr>
            <w:r w:rsidRPr="002F7B9B">
              <w:rPr>
                <w:b/>
                <w:color w:val="auto"/>
                <w:kern w:val="0"/>
                <w:sz w:val="24"/>
                <w:szCs w:val="24"/>
              </w:rPr>
              <w:t>Maritime</w:t>
            </w:r>
            <w:r w:rsidR="00E93242">
              <w:rPr>
                <w:b/>
                <w:color w:val="auto"/>
                <w:kern w:val="0"/>
                <w:sz w:val="24"/>
                <w:szCs w:val="24"/>
              </w:rPr>
              <w:t>/Lomé*</w:t>
            </w:r>
          </w:p>
        </w:tc>
        <w:tc>
          <w:tcPr>
            <w:tcW w:w="3118" w:type="dxa"/>
            <w:tcBorders>
              <w:top w:val="nil"/>
              <w:left w:val="nil"/>
              <w:bottom w:val="single" w:sz="4" w:space="0" w:color="auto"/>
              <w:right w:val="single" w:sz="4" w:space="0" w:color="auto"/>
            </w:tcBorders>
            <w:shd w:val="clear" w:color="auto" w:fill="auto"/>
            <w:noWrap/>
            <w:vAlign w:val="center"/>
            <w:hideMark/>
          </w:tcPr>
          <w:p w:rsidR="00EE318B" w:rsidRPr="003B3C4A" w:rsidRDefault="001F2818" w:rsidP="00EE318B">
            <w:pPr>
              <w:jc w:val="both"/>
              <w:rPr>
                <w:bCs/>
                <w:color w:val="auto"/>
                <w:sz w:val="24"/>
                <w:szCs w:val="24"/>
                <w:lang w:val="en-US"/>
              </w:rPr>
            </w:pPr>
            <w:r w:rsidRPr="003B3C4A">
              <w:rPr>
                <w:bCs/>
                <w:color w:val="auto"/>
                <w:sz w:val="24"/>
                <w:szCs w:val="24"/>
                <w:lang w:val="en-US"/>
              </w:rPr>
              <w:t xml:space="preserve">ITC </w:t>
            </w:r>
            <w:r w:rsidR="00EE318B" w:rsidRPr="003B3C4A">
              <w:rPr>
                <w:bCs/>
                <w:color w:val="auto"/>
                <w:sz w:val="24"/>
                <w:szCs w:val="24"/>
                <w:lang w:val="en-US"/>
              </w:rPr>
              <w:t xml:space="preserve"> St Joseph</w:t>
            </w:r>
          </w:p>
          <w:p w:rsidR="00EE318B" w:rsidRPr="003B3C4A" w:rsidRDefault="001F2818" w:rsidP="00EE318B">
            <w:pPr>
              <w:jc w:val="both"/>
              <w:rPr>
                <w:bCs/>
                <w:color w:val="auto"/>
                <w:sz w:val="24"/>
                <w:szCs w:val="24"/>
                <w:lang w:val="en-US"/>
              </w:rPr>
            </w:pPr>
            <w:r w:rsidRPr="003B3C4A">
              <w:rPr>
                <w:bCs/>
                <w:color w:val="auto"/>
                <w:sz w:val="24"/>
                <w:szCs w:val="24"/>
                <w:lang w:val="en-US"/>
              </w:rPr>
              <w:t>LETP</w:t>
            </w:r>
            <w:r w:rsidR="00EE318B" w:rsidRPr="003B3C4A">
              <w:rPr>
                <w:bCs/>
                <w:color w:val="auto"/>
                <w:sz w:val="24"/>
                <w:szCs w:val="24"/>
                <w:lang w:val="en-US"/>
              </w:rPr>
              <w:t xml:space="preserve"> de Glidji</w:t>
            </w:r>
          </w:p>
          <w:p w:rsidR="00EE318B" w:rsidRPr="00EE318B" w:rsidRDefault="001F2818" w:rsidP="001F2818">
            <w:pPr>
              <w:jc w:val="both"/>
              <w:rPr>
                <w:color w:val="auto"/>
                <w:kern w:val="0"/>
                <w:sz w:val="24"/>
                <w:szCs w:val="24"/>
              </w:rPr>
            </w:pPr>
            <w:r>
              <w:rPr>
                <w:bCs/>
                <w:color w:val="auto"/>
                <w:sz w:val="24"/>
                <w:szCs w:val="24"/>
              </w:rPr>
              <w:t>ITC</w:t>
            </w:r>
            <w:r w:rsidR="00EE318B" w:rsidRPr="00EE318B">
              <w:rPr>
                <w:bCs/>
                <w:color w:val="auto"/>
                <w:sz w:val="24"/>
                <w:szCs w:val="24"/>
              </w:rPr>
              <w:t xml:space="preserve"> Martin Luther King</w:t>
            </w:r>
          </w:p>
        </w:tc>
        <w:tc>
          <w:tcPr>
            <w:tcW w:w="1701"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24"/>
                <w:szCs w:val="24"/>
              </w:rPr>
            </w:pPr>
            <w:r w:rsidRPr="00EE318B">
              <w:rPr>
                <w:color w:val="auto"/>
                <w:kern w:val="0"/>
                <w:sz w:val="24"/>
                <w:szCs w:val="24"/>
              </w:rPr>
              <w:t>30</w:t>
            </w:r>
          </w:p>
        </w:tc>
        <w:tc>
          <w:tcPr>
            <w:tcW w:w="2144"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24"/>
                <w:szCs w:val="24"/>
              </w:rPr>
            </w:pPr>
            <w:r w:rsidRPr="00EE318B">
              <w:rPr>
                <w:color w:val="auto"/>
                <w:kern w:val="0"/>
                <w:sz w:val="24"/>
                <w:szCs w:val="24"/>
              </w:rPr>
              <w:t>90</w:t>
            </w:r>
          </w:p>
        </w:tc>
      </w:tr>
      <w:tr w:rsidR="00EE318B" w:rsidRPr="002F7B9B" w:rsidTr="000C4D4E">
        <w:trPr>
          <w:trHeight w:val="327"/>
          <w:jc w:val="center"/>
        </w:trPr>
        <w:tc>
          <w:tcPr>
            <w:tcW w:w="1702" w:type="dxa"/>
            <w:tcBorders>
              <w:top w:val="nil"/>
              <w:left w:val="single" w:sz="4" w:space="0" w:color="auto"/>
              <w:bottom w:val="single" w:sz="4" w:space="0" w:color="auto"/>
              <w:right w:val="single" w:sz="4" w:space="0" w:color="auto"/>
            </w:tcBorders>
            <w:shd w:val="clear" w:color="auto" w:fill="F2F2F2"/>
            <w:noWrap/>
            <w:vAlign w:val="center"/>
            <w:hideMark/>
          </w:tcPr>
          <w:p w:rsidR="00EE318B" w:rsidRPr="002F7B9B" w:rsidRDefault="00EE318B" w:rsidP="002878D9">
            <w:pPr>
              <w:jc w:val="center"/>
              <w:rPr>
                <w:b/>
                <w:bCs/>
                <w:color w:val="auto"/>
                <w:kern w:val="0"/>
                <w:sz w:val="24"/>
                <w:szCs w:val="24"/>
              </w:rPr>
            </w:pPr>
          </w:p>
        </w:tc>
        <w:tc>
          <w:tcPr>
            <w:tcW w:w="3118" w:type="dxa"/>
            <w:tcBorders>
              <w:top w:val="nil"/>
              <w:left w:val="nil"/>
              <w:bottom w:val="single" w:sz="4" w:space="0" w:color="auto"/>
              <w:right w:val="single" w:sz="4" w:space="0" w:color="auto"/>
            </w:tcBorders>
            <w:shd w:val="clear" w:color="auto" w:fill="F2F2F2"/>
            <w:noWrap/>
            <w:vAlign w:val="center"/>
            <w:hideMark/>
          </w:tcPr>
          <w:p w:rsidR="00EE318B" w:rsidRPr="00EE318B" w:rsidRDefault="00EE318B" w:rsidP="002878D9">
            <w:pPr>
              <w:jc w:val="center"/>
              <w:rPr>
                <w:b/>
                <w:bCs/>
                <w:color w:val="auto"/>
                <w:kern w:val="0"/>
                <w:sz w:val="24"/>
                <w:szCs w:val="24"/>
              </w:rPr>
            </w:pPr>
          </w:p>
        </w:tc>
        <w:tc>
          <w:tcPr>
            <w:tcW w:w="1701" w:type="dxa"/>
            <w:tcBorders>
              <w:top w:val="nil"/>
              <w:left w:val="nil"/>
              <w:bottom w:val="single" w:sz="4" w:space="0" w:color="auto"/>
              <w:right w:val="single" w:sz="4" w:space="0" w:color="auto"/>
            </w:tcBorders>
            <w:shd w:val="clear" w:color="auto" w:fill="F2F2F2"/>
          </w:tcPr>
          <w:p w:rsidR="00EE318B" w:rsidRPr="00EE318B" w:rsidRDefault="00EE318B" w:rsidP="002878D9">
            <w:pPr>
              <w:jc w:val="center"/>
              <w:rPr>
                <w:b/>
                <w:bCs/>
                <w:color w:val="auto"/>
                <w:kern w:val="0"/>
                <w:sz w:val="24"/>
                <w:szCs w:val="24"/>
              </w:rPr>
            </w:pPr>
          </w:p>
        </w:tc>
        <w:tc>
          <w:tcPr>
            <w:tcW w:w="2144" w:type="dxa"/>
            <w:tcBorders>
              <w:top w:val="nil"/>
              <w:left w:val="nil"/>
              <w:bottom w:val="single" w:sz="4" w:space="0" w:color="auto"/>
              <w:right w:val="single" w:sz="4" w:space="0" w:color="auto"/>
            </w:tcBorders>
            <w:shd w:val="clear" w:color="auto" w:fill="F2F2F2"/>
          </w:tcPr>
          <w:p w:rsidR="00EE318B" w:rsidRPr="00EE318B" w:rsidRDefault="00EE318B" w:rsidP="002878D9">
            <w:pPr>
              <w:jc w:val="center"/>
              <w:rPr>
                <w:b/>
                <w:bCs/>
                <w:color w:val="auto"/>
                <w:kern w:val="0"/>
                <w:sz w:val="24"/>
                <w:szCs w:val="24"/>
              </w:rPr>
            </w:pPr>
          </w:p>
        </w:tc>
      </w:tr>
      <w:tr w:rsidR="00EE318B" w:rsidRPr="002F7B9B" w:rsidTr="000C4D4E">
        <w:trPr>
          <w:trHeight w:val="327"/>
          <w:jc w:val="center"/>
        </w:trPr>
        <w:tc>
          <w:tcPr>
            <w:tcW w:w="1702" w:type="dxa"/>
            <w:tcBorders>
              <w:top w:val="nil"/>
              <w:left w:val="single" w:sz="4" w:space="0" w:color="auto"/>
              <w:bottom w:val="single" w:sz="4" w:space="0" w:color="auto"/>
              <w:right w:val="single" w:sz="4" w:space="0" w:color="auto"/>
            </w:tcBorders>
            <w:vAlign w:val="center"/>
            <w:hideMark/>
          </w:tcPr>
          <w:p w:rsidR="00EE318B" w:rsidRPr="002F7B9B" w:rsidRDefault="00EE318B" w:rsidP="002878D9">
            <w:pPr>
              <w:rPr>
                <w:b/>
                <w:color w:val="auto"/>
                <w:kern w:val="0"/>
                <w:sz w:val="24"/>
                <w:szCs w:val="24"/>
              </w:rPr>
            </w:pPr>
            <w:r>
              <w:rPr>
                <w:b/>
                <w:color w:val="auto"/>
                <w:kern w:val="0"/>
                <w:sz w:val="24"/>
                <w:szCs w:val="24"/>
              </w:rPr>
              <w:t>Plateaux</w:t>
            </w:r>
            <w:r w:rsidR="00E93242">
              <w:rPr>
                <w:b/>
                <w:color w:val="auto"/>
                <w:kern w:val="0"/>
                <w:sz w:val="24"/>
                <w:szCs w:val="24"/>
              </w:rPr>
              <w:t>*</w:t>
            </w:r>
          </w:p>
        </w:tc>
        <w:tc>
          <w:tcPr>
            <w:tcW w:w="3118" w:type="dxa"/>
            <w:tcBorders>
              <w:top w:val="nil"/>
              <w:left w:val="nil"/>
              <w:bottom w:val="single" w:sz="4" w:space="0" w:color="auto"/>
              <w:right w:val="single" w:sz="4" w:space="0" w:color="auto"/>
            </w:tcBorders>
            <w:shd w:val="clear" w:color="auto" w:fill="auto"/>
            <w:noWrap/>
            <w:vAlign w:val="center"/>
            <w:hideMark/>
          </w:tcPr>
          <w:p w:rsidR="00EE318B" w:rsidRPr="00EE318B" w:rsidRDefault="00EE318B" w:rsidP="001F2818">
            <w:pPr>
              <w:rPr>
                <w:color w:val="auto"/>
                <w:kern w:val="0"/>
                <w:sz w:val="24"/>
                <w:szCs w:val="24"/>
              </w:rPr>
            </w:pPr>
            <w:r w:rsidRPr="00EE318B">
              <w:rPr>
                <w:color w:val="auto"/>
                <w:kern w:val="0"/>
                <w:sz w:val="24"/>
                <w:szCs w:val="24"/>
              </w:rPr>
              <w:t>CFTP</w:t>
            </w:r>
            <w:r w:rsidR="001F2818">
              <w:rPr>
                <w:color w:val="auto"/>
                <w:kern w:val="0"/>
                <w:sz w:val="24"/>
                <w:szCs w:val="24"/>
              </w:rPr>
              <w:t xml:space="preserve"> d’Atakpamé</w:t>
            </w:r>
          </w:p>
        </w:tc>
        <w:tc>
          <w:tcPr>
            <w:tcW w:w="1701"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24"/>
                <w:szCs w:val="24"/>
              </w:rPr>
            </w:pPr>
            <w:r w:rsidRPr="00EE318B">
              <w:rPr>
                <w:color w:val="auto"/>
                <w:kern w:val="0"/>
                <w:sz w:val="24"/>
                <w:szCs w:val="24"/>
              </w:rPr>
              <w:t>30</w:t>
            </w:r>
          </w:p>
        </w:tc>
        <w:tc>
          <w:tcPr>
            <w:tcW w:w="2144" w:type="dxa"/>
            <w:tcBorders>
              <w:top w:val="nil"/>
              <w:left w:val="nil"/>
              <w:bottom w:val="single" w:sz="4" w:space="0" w:color="auto"/>
              <w:right w:val="single" w:sz="4" w:space="0" w:color="auto"/>
            </w:tcBorders>
          </w:tcPr>
          <w:p w:rsidR="00EE318B" w:rsidRPr="00EE318B" w:rsidRDefault="00EE318B" w:rsidP="002878D9">
            <w:pPr>
              <w:jc w:val="center"/>
              <w:rPr>
                <w:color w:val="auto"/>
                <w:kern w:val="0"/>
                <w:sz w:val="24"/>
                <w:szCs w:val="24"/>
              </w:rPr>
            </w:pPr>
            <w:r w:rsidRPr="00EE318B">
              <w:rPr>
                <w:color w:val="auto"/>
                <w:kern w:val="0"/>
                <w:sz w:val="24"/>
                <w:szCs w:val="24"/>
              </w:rPr>
              <w:t>30</w:t>
            </w:r>
          </w:p>
        </w:tc>
      </w:tr>
      <w:tr w:rsidR="00EE318B" w:rsidRPr="002F7B9B" w:rsidTr="000C4D4E">
        <w:trPr>
          <w:trHeight w:val="327"/>
          <w:jc w:val="center"/>
        </w:trPr>
        <w:tc>
          <w:tcPr>
            <w:tcW w:w="1702"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EE318B" w:rsidRPr="002F7B9B" w:rsidRDefault="00EE318B" w:rsidP="00182D69">
            <w:pPr>
              <w:rPr>
                <w:b/>
                <w:bCs/>
                <w:color w:val="auto"/>
                <w:kern w:val="0"/>
                <w:sz w:val="24"/>
                <w:szCs w:val="24"/>
              </w:rPr>
            </w:pPr>
            <w:r w:rsidRPr="002F7B9B">
              <w:rPr>
                <w:b/>
                <w:bCs/>
                <w:color w:val="auto"/>
                <w:kern w:val="0"/>
                <w:sz w:val="24"/>
                <w:szCs w:val="24"/>
              </w:rPr>
              <w:t>Ensemble</w:t>
            </w:r>
          </w:p>
        </w:tc>
        <w:tc>
          <w:tcPr>
            <w:tcW w:w="3118" w:type="dxa"/>
            <w:tcBorders>
              <w:top w:val="nil"/>
              <w:left w:val="nil"/>
              <w:bottom w:val="single" w:sz="4" w:space="0" w:color="auto"/>
              <w:right w:val="single" w:sz="4" w:space="0" w:color="auto"/>
            </w:tcBorders>
            <w:shd w:val="clear" w:color="auto" w:fill="C2D69B" w:themeFill="accent3" w:themeFillTint="99"/>
            <w:noWrap/>
            <w:vAlign w:val="center"/>
            <w:hideMark/>
          </w:tcPr>
          <w:p w:rsidR="00EE318B" w:rsidRPr="002F7B9B" w:rsidRDefault="00EE318B" w:rsidP="002878D9">
            <w:pPr>
              <w:jc w:val="center"/>
              <w:rPr>
                <w:b/>
                <w:bCs/>
                <w:color w:val="auto"/>
                <w:kern w:val="0"/>
                <w:sz w:val="24"/>
                <w:szCs w:val="24"/>
              </w:rPr>
            </w:pPr>
          </w:p>
        </w:tc>
        <w:tc>
          <w:tcPr>
            <w:tcW w:w="1701" w:type="dxa"/>
            <w:tcBorders>
              <w:top w:val="nil"/>
              <w:left w:val="nil"/>
              <w:bottom w:val="single" w:sz="4" w:space="0" w:color="auto"/>
              <w:right w:val="single" w:sz="4" w:space="0" w:color="auto"/>
            </w:tcBorders>
            <w:shd w:val="clear" w:color="auto" w:fill="C2D69B" w:themeFill="accent3" w:themeFillTint="99"/>
          </w:tcPr>
          <w:p w:rsidR="00EE318B" w:rsidRPr="002F7B9B" w:rsidRDefault="00EE318B" w:rsidP="002878D9">
            <w:pPr>
              <w:jc w:val="center"/>
              <w:rPr>
                <w:b/>
                <w:bCs/>
                <w:color w:val="auto"/>
                <w:kern w:val="0"/>
                <w:sz w:val="24"/>
                <w:szCs w:val="24"/>
              </w:rPr>
            </w:pPr>
          </w:p>
        </w:tc>
        <w:tc>
          <w:tcPr>
            <w:tcW w:w="2144" w:type="dxa"/>
            <w:tcBorders>
              <w:top w:val="nil"/>
              <w:left w:val="nil"/>
              <w:bottom w:val="single" w:sz="4" w:space="0" w:color="auto"/>
              <w:right w:val="single" w:sz="4" w:space="0" w:color="auto"/>
            </w:tcBorders>
            <w:shd w:val="clear" w:color="auto" w:fill="C2D69B" w:themeFill="accent3" w:themeFillTint="99"/>
          </w:tcPr>
          <w:p w:rsidR="00EE318B" w:rsidRPr="002F7B9B" w:rsidRDefault="00EE318B" w:rsidP="002878D9">
            <w:pPr>
              <w:jc w:val="center"/>
              <w:rPr>
                <w:b/>
                <w:bCs/>
                <w:color w:val="auto"/>
                <w:kern w:val="0"/>
                <w:sz w:val="24"/>
                <w:szCs w:val="24"/>
              </w:rPr>
            </w:pPr>
            <w:r>
              <w:rPr>
                <w:b/>
                <w:bCs/>
                <w:color w:val="auto"/>
                <w:kern w:val="0"/>
                <w:sz w:val="24"/>
                <w:szCs w:val="24"/>
              </w:rPr>
              <w:t>120</w:t>
            </w:r>
          </w:p>
        </w:tc>
      </w:tr>
    </w:tbl>
    <w:p w:rsidR="00342743" w:rsidRPr="008B21AF" w:rsidRDefault="00E93242" w:rsidP="008B21AF">
      <w:pPr>
        <w:jc w:val="both"/>
        <w:rPr>
          <w:sz w:val="24"/>
          <w:szCs w:val="24"/>
        </w:rPr>
      </w:pPr>
      <w:r w:rsidRPr="008B21AF">
        <w:rPr>
          <w:sz w:val="24"/>
          <w:szCs w:val="24"/>
        </w:rPr>
        <w:t xml:space="preserve">*On n’a pas choisi les établissements </w:t>
      </w:r>
      <w:r w:rsidR="00E705B9" w:rsidRPr="008B21AF">
        <w:rPr>
          <w:sz w:val="24"/>
          <w:szCs w:val="24"/>
        </w:rPr>
        <w:t xml:space="preserve">témoins </w:t>
      </w:r>
      <w:r w:rsidRPr="008B21AF">
        <w:rPr>
          <w:sz w:val="24"/>
          <w:szCs w:val="24"/>
        </w:rPr>
        <w:t xml:space="preserve">de l’enseignement technique des régions Centrale et de la Kara </w:t>
      </w:r>
      <w:r w:rsidR="00E705B9" w:rsidRPr="008B21AF">
        <w:rPr>
          <w:sz w:val="24"/>
          <w:szCs w:val="24"/>
        </w:rPr>
        <w:t xml:space="preserve">parce qu’ils sont tous bénéficiaires de </w:t>
      </w:r>
      <w:r w:rsidR="00795631" w:rsidRPr="008B21AF">
        <w:rPr>
          <w:sz w:val="24"/>
          <w:szCs w:val="24"/>
        </w:rPr>
        <w:t>l’enseignement du VIH.</w:t>
      </w:r>
    </w:p>
    <w:p w:rsidR="005D1853" w:rsidRDefault="005D1853" w:rsidP="008C59FC">
      <w:pPr>
        <w:pStyle w:val="Paragraphedeliste"/>
        <w:jc w:val="both"/>
        <w:rPr>
          <w:b/>
          <w:i/>
          <w:sz w:val="24"/>
          <w:szCs w:val="24"/>
          <w:u w:val="single"/>
        </w:rPr>
      </w:pPr>
    </w:p>
    <w:p w:rsidR="0086441A" w:rsidRDefault="0086441A" w:rsidP="008C59FC">
      <w:pPr>
        <w:pStyle w:val="Paragraphedeliste"/>
        <w:jc w:val="both"/>
        <w:rPr>
          <w:b/>
          <w:i/>
          <w:sz w:val="24"/>
          <w:szCs w:val="24"/>
          <w:u w:val="single"/>
        </w:rPr>
      </w:pPr>
    </w:p>
    <w:p w:rsidR="008C59FC" w:rsidRPr="002F7B9B" w:rsidRDefault="008C59FC" w:rsidP="008C59FC">
      <w:pPr>
        <w:pStyle w:val="Paragraphedeliste"/>
        <w:jc w:val="both"/>
        <w:rPr>
          <w:b/>
          <w:i/>
          <w:sz w:val="24"/>
          <w:szCs w:val="24"/>
          <w:u w:val="single"/>
        </w:rPr>
      </w:pPr>
      <w:r w:rsidRPr="002F7B9B">
        <w:rPr>
          <w:b/>
          <w:i/>
          <w:sz w:val="24"/>
          <w:szCs w:val="24"/>
          <w:u w:val="single"/>
        </w:rPr>
        <w:t>1.</w:t>
      </w:r>
      <w:r w:rsidR="00F81D38" w:rsidRPr="002F7B9B">
        <w:rPr>
          <w:b/>
          <w:i/>
          <w:sz w:val="24"/>
          <w:szCs w:val="24"/>
          <w:u w:val="single"/>
        </w:rPr>
        <w:t>4</w:t>
      </w:r>
      <w:r w:rsidRPr="002F7B9B">
        <w:rPr>
          <w:b/>
          <w:i/>
          <w:sz w:val="24"/>
          <w:szCs w:val="24"/>
          <w:u w:val="single"/>
        </w:rPr>
        <w:t>.</w:t>
      </w:r>
      <w:r w:rsidR="00F5746E">
        <w:rPr>
          <w:b/>
          <w:i/>
          <w:sz w:val="24"/>
          <w:szCs w:val="24"/>
          <w:u w:val="single"/>
        </w:rPr>
        <w:t>5</w:t>
      </w:r>
      <w:r w:rsidRPr="002F7B9B">
        <w:rPr>
          <w:b/>
          <w:i/>
          <w:sz w:val="24"/>
          <w:szCs w:val="24"/>
          <w:u w:val="single"/>
        </w:rPr>
        <w:t>- Démarche opérationnelle</w:t>
      </w:r>
    </w:p>
    <w:p w:rsidR="006E66B8" w:rsidRPr="002F7B9B" w:rsidRDefault="006E66B8" w:rsidP="008C59FC">
      <w:pPr>
        <w:pStyle w:val="Paragraphedeliste"/>
        <w:jc w:val="both"/>
        <w:rPr>
          <w:b/>
          <w:i/>
          <w:sz w:val="24"/>
          <w:szCs w:val="24"/>
          <w:u w:val="single"/>
        </w:rPr>
      </w:pPr>
    </w:p>
    <w:p w:rsidR="001C1FFB" w:rsidRDefault="001C1FFB" w:rsidP="009721F9">
      <w:pPr>
        <w:pStyle w:val="Paragraphedeliste"/>
        <w:numPr>
          <w:ilvl w:val="0"/>
          <w:numId w:val="2"/>
        </w:numPr>
        <w:spacing w:after="200" w:line="276" w:lineRule="auto"/>
        <w:jc w:val="both"/>
        <w:rPr>
          <w:i/>
          <w:sz w:val="24"/>
          <w:szCs w:val="24"/>
        </w:rPr>
      </w:pPr>
      <w:r>
        <w:rPr>
          <w:i/>
          <w:sz w:val="24"/>
          <w:szCs w:val="24"/>
        </w:rPr>
        <w:t xml:space="preserve">Réunion de cadrage </w:t>
      </w:r>
    </w:p>
    <w:p w:rsidR="001C1FFB" w:rsidRPr="00CA4C84" w:rsidRDefault="001C1FFB" w:rsidP="001808F1">
      <w:pPr>
        <w:spacing w:line="360" w:lineRule="auto"/>
        <w:ind w:right="72"/>
        <w:jc w:val="both"/>
        <w:rPr>
          <w:sz w:val="24"/>
          <w:szCs w:val="24"/>
        </w:rPr>
      </w:pPr>
      <w:r>
        <w:rPr>
          <w:sz w:val="24"/>
          <w:szCs w:val="24"/>
        </w:rPr>
        <w:t>CEDES-Afrique a rencontr</w:t>
      </w:r>
      <w:r w:rsidR="002B6D81">
        <w:rPr>
          <w:sz w:val="24"/>
          <w:szCs w:val="24"/>
        </w:rPr>
        <w:t>é</w:t>
      </w:r>
      <w:r>
        <w:rPr>
          <w:sz w:val="24"/>
          <w:szCs w:val="24"/>
        </w:rPr>
        <w:t xml:space="preserve"> le Comité de suivi de la mission </w:t>
      </w:r>
      <w:r w:rsidR="001808F1">
        <w:rPr>
          <w:sz w:val="24"/>
          <w:szCs w:val="24"/>
        </w:rPr>
        <w:t>et le</w:t>
      </w:r>
      <w:r w:rsidR="00A06072">
        <w:rPr>
          <w:sz w:val="24"/>
          <w:szCs w:val="24"/>
        </w:rPr>
        <w:t>s responsables des comités anti-s</w:t>
      </w:r>
      <w:r w:rsidR="001808F1">
        <w:rPr>
          <w:sz w:val="24"/>
          <w:szCs w:val="24"/>
        </w:rPr>
        <w:t xml:space="preserve">ida des ministères </w:t>
      </w:r>
      <w:r w:rsidRPr="00CA4C84">
        <w:rPr>
          <w:sz w:val="24"/>
          <w:szCs w:val="24"/>
        </w:rPr>
        <w:t>pour les précisions sur les modalités d’exécution de la mission</w:t>
      </w:r>
      <w:r>
        <w:rPr>
          <w:sz w:val="24"/>
          <w:szCs w:val="24"/>
        </w:rPr>
        <w:t xml:space="preserve"> et </w:t>
      </w:r>
      <w:r w:rsidR="001808F1">
        <w:rPr>
          <w:sz w:val="24"/>
          <w:szCs w:val="24"/>
        </w:rPr>
        <w:t>approfondir les attentes de l’étude</w:t>
      </w:r>
      <w:r w:rsidRPr="00CA4C84">
        <w:rPr>
          <w:sz w:val="24"/>
          <w:szCs w:val="24"/>
        </w:rPr>
        <w:t xml:space="preserve">. </w:t>
      </w:r>
    </w:p>
    <w:p w:rsidR="001808F1" w:rsidRDefault="001808F1" w:rsidP="001808F1">
      <w:pPr>
        <w:pStyle w:val="Paragraphedeliste"/>
        <w:spacing w:after="200" w:line="276" w:lineRule="auto"/>
        <w:ind w:left="1440"/>
        <w:jc w:val="both"/>
        <w:rPr>
          <w:i/>
          <w:sz w:val="24"/>
          <w:szCs w:val="24"/>
        </w:rPr>
      </w:pPr>
    </w:p>
    <w:p w:rsidR="008C59FC" w:rsidRPr="002F7B9B" w:rsidRDefault="008C59FC" w:rsidP="009721F9">
      <w:pPr>
        <w:pStyle w:val="Paragraphedeliste"/>
        <w:numPr>
          <w:ilvl w:val="0"/>
          <w:numId w:val="2"/>
        </w:numPr>
        <w:spacing w:after="200" w:line="276" w:lineRule="auto"/>
        <w:jc w:val="both"/>
        <w:rPr>
          <w:i/>
          <w:sz w:val="24"/>
          <w:szCs w:val="24"/>
        </w:rPr>
      </w:pPr>
      <w:r w:rsidRPr="002F7B9B">
        <w:rPr>
          <w:i/>
          <w:sz w:val="24"/>
          <w:szCs w:val="24"/>
        </w:rPr>
        <w:t>Revue documentaire</w:t>
      </w:r>
    </w:p>
    <w:p w:rsidR="00A22AE0" w:rsidRDefault="00A22AE0" w:rsidP="00A22AE0">
      <w:pPr>
        <w:spacing w:line="360" w:lineRule="auto"/>
        <w:ind w:right="72"/>
        <w:jc w:val="both"/>
        <w:rPr>
          <w:sz w:val="24"/>
          <w:szCs w:val="24"/>
        </w:rPr>
      </w:pPr>
      <w:r w:rsidRPr="00CA4C84">
        <w:rPr>
          <w:sz w:val="24"/>
          <w:szCs w:val="24"/>
        </w:rPr>
        <w:t xml:space="preserve">A partir des différents documents mis à leur disposition, les consultants ont eu accès </w:t>
      </w:r>
      <w:r>
        <w:rPr>
          <w:sz w:val="24"/>
          <w:szCs w:val="24"/>
        </w:rPr>
        <w:t>à des informations concernant les</w:t>
      </w:r>
      <w:r w:rsidRPr="00CA4C84">
        <w:rPr>
          <w:sz w:val="24"/>
          <w:szCs w:val="24"/>
        </w:rPr>
        <w:t xml:space="preserve"> actions </w:t>
      </w:r>
      <w:r>
        <w:rPr>
          <w:sz w:val="24"/>
          <w:szCs w:val="24"/>
        </w:rPr>
        <w:t>menées dans le cadre de l’enseignement du VIH</w:t>
      </w:r>
      <w:r w:rsidRPr="00CA4C84">
        <w:rPr>
          <w:sz w:val="24"/>
          <w:szCs w:val="24"/>
        </w:rPr>
        <w:t xml:space="preserve">, </w:t>
      </w:r>
      <w:r>
        <w:rPr>
          <w:sz w:val="24"/>
          <w:szCs w:val="24"/>
        </w:rPr>
        <w:t>les</w:t>
      </w:r>
      <w:r w:rsidRPr="00CA4C84">
        <w:rPr>
          <w:sz w:val="24"/>
          <w:szCs w:val="24"/>
        </w:rPr>
        <w:t xml:space="preserve"> stratégies</w:t>
      </w:r>
      <w:r>
        <w:rPr>
          <w:sz w:val="24"/>
          <w:szCs w:val="24"/>
        </w:rPr>
        <w:t xml:space="preserve"> et</w:t>
      </w:r>
      <w:r w:rsidRPr="00CA4C84">
        <w:rPr>
          <w:sz w:val="24"/>
          <w:szCs w:val="24"/>
        </w:rPr>
        <w:t xml:space="preserve"> acteurs  de </w:t>
      </w:r>
      <w:r>
        <w:rPr>
          <w:sz w:val="24"/>
          <w:szCs w:val="24"/>
        </w:rPr>
        <w:t>mise en œuvre, les</w:t>
      </w:r>
      <w:r w:rsidRPr="00CA4C84">
        <w:rPr>
          <w:sz w:val="24"/>
          <w:szCs w:val="24"/>
        </w:rPr>
        <w:t xml:space="preserve"> matériels  pédagogiques, et autres données indispensables. La revue documentaire a permis d’élaborer les questions de base de l’étude et de concevoir les outils de collecte.</w:t>
      </w:r>
      <w:r>
        <w:rPr>
          <w:sz w:val="24"/>
          <w:szCs w:val="24"/>
        </w:rPr>
        <w:t xml:space="preserve"> </w:t>
      </w:r>
    </w:p>
    <w:p w:rsidR="00A22AE0" w:rsidRPr="00CA4C84" w:rsidRDefault="00A22AE0" w:rsidP="00A22AE0">
      <w:pPr>
        <w:spacing w:line="360" w:lineRule="auto"/>
        <w:ind w:right="72"/>
        <w:jc w:val="both"/>
        <w:rPr>
          <w:sz w:val="24"/>
          <w:szCs w:val="24"/>
        </w:rPr>
      </w:pPr>
      <w:r w:rsidRPr="00CA4C84">
        <w:rPr>
          <w:sz w:val="24"/>
          <w:szCs w:val="24"/>
        </w:rPr>
        <w:t>C’est à l’issue de cette revue documentaire que les consultants ont proposé un protocole de recherche  comprenant la méthodologie de terrain et les outils de collecte des données</w:t>
      </w:r>
      <w:r>
        <w:rPr>
          <w:sz w:val="24"/>
          <w:szCs w:val="24"/>
        </w:rPr>
        <w:t xml:space="preserve"> qui</w:t>
      </w:r>
      <w:r w:rsidR="006A0169">
        <w:rPr>
          <w:sz w:val="24"/>
          <w:szCs w:val="24"/>
        </w:rPr>
        <w:t xml:space="preserve"> ont</w:t>
      </w:r>
      <w:r>
        <w:rPr>
          <w:sz w:val="24"/>
          <w:szCs w:val="24"/>
        </w:rPr>
        <w:t xml:space="preserve"> été validé</w:t>
      </w:r>
      <w:r w:rsidR="006A0169">
        <w:rPr>
          <w:sz w:val="24"/>
          <w:szCs w:val="24"/>
        </w:rPr>
        <w:t>s</w:t>
      </w:r>
      <w:r>
        <w:rPr>
          <w:sz w:val="24"/>
          <w:szCs w:val="24"/>
        </w:rPr>
        <w:t xml:space="preserve"> par</w:t>
      </w:r>
      <w:r w:rsidR="006A0169">
        <w:rPr>
          <w:sz w:val="24"/>
          <w:szCs w:val="24"/>
        </w:rPr>
        <w:t xml:space="preserve"> l’équipe de suivi</w:t>
      </w:r>
      <w:r>
        <w:rPr>
          <w:sz w:val="24"/>
          <w:szCs w:val="24"/>
        </w:rPr>
        <w:t>.</w:t>
      </w:r>
    </w:p>
    <w:p w:rsidR="006E66B8" w:rsidRDefault="006E66B8" w:rsidP="006E66B8">
      <w:pPr>
        <w:pStyle w:val="Paragraphedeliste"/>
        <w:spacing w:after="200" w:line="276" w:lineRule="auto"/>
        <w:ind w:left="0"/>
        <w:jc w:val="both"/>
        <w:rPr>
          <w:i/>
          <w:sz w:val="24"/>
          <w:szCs w:val="24"/>
        </w:rPr>
      </w:pPr>
    </w:p>
    <w:p w:rsidR="000D3C26" w:rsidRDefault="000D3C26" w:rsidP="006E66B8">
      <w:pPr>
        <w:pStyle w:val="Paragraphedeliste"/>
        <w:spacing w:after="200" w:line="276" w:lineRule="auto"/>
        <w:ind w:left="0"/>
        <w:jc w:val="both"/>
        <w:rPr>
          <w:i/>
          <w:sz w:val="24"/>
          <w:szCs w:val="24"/>
        </w:rPr>
      </w:pPr>
    </w:p>
    <w:p w:rsidR="000D3C26" w:rsidRDefault="000D3C26" w:rsidP="006E66B8">
      <w:pPr>
        <w:pStyle w:val="Paragraphedeliste"/>
        <w:spacing w:after="200" w:line="276" w:lineRule="auto"/>
        <w:ind w:left="0"/>
        <w:jc w:val="both"/>
        <w:rPr>
          <w:i/>
          <w:sz w:val="24"/>
          <w:szCs w:val="24"/>
        </w:rPr>
      </w:pPr>
    </w:p>
    <w:p w:rsidR="000D3C26" w:rsidRPr="002F7B9B" w:rsidRDefault="000D3C26" w:rsidP="006E66B8">
      <w:pPr>
        <w:pStyle w:val="Paragraphedeliste"/>
        <w:spacing w:after="200" w:line="276" w:lineRule="auto"/>
        <w:ind w:left="0"/>
        <w:jc w:val="both"/>
        <w:rPr>
          <w:i/>
          <w:sz w:val="24"/>
          <w:szCs w:val="24"/>
        </w:rPr>
      </w:pPr>
    </w:p>
    <w:p w:rsidR="008C59FC" w:rsidRPr="002F7B9B" w:rsidRDefault="008C59FC" w:rsidP="009721F9">
      <w:pPr>
        <w:pStyle w:val="Paragraphedeliste"/>
        <w:numPr>
          <w:ilvl w:val="0"/>
          <w:numId w:val="2"/>
        </w:numPr>
        <w:spacing w:after="200" w:line="276" w:lineRule="auto"/>
        <w:jc w:val="both"/>
        <w:rPr>
          <w:i/>
          <w:sz w:val="24"/>
          <w:szCs w:val="24"/>
        </w:rPr>
      </w:pPr>
      <w:r w:rsidRPr="002F7B9B">
        <w:rPr>
          <w:i/>
          <w:sz w:val="24"/>
          <w:szCs w:val="24"/>
        </w:rPr>
        <w:lastRenderedPageBreak/>
        <w:t>Collecte d’informations</w:t>
      </w:r>
    </w:p>
    <w:p w:rsidR="006E66B8" w:rsidRPr="002F7B9B" w:rsidRDefault="006E66B8" w:rsidP="006E66B8">
      <w:pPr>
        <w:pStyle w:val="Paragraphedeliste"/>
        <w:spacing w:after="200" w:line="276" w:lineRule="auto"/>
        <w:jc w:val="both"/>
        <w:rPr>
          <w:i/>
          <w:sz w:val="24"/>
          <w:szCs w:val="24"/>
        </w:rPr>
      </w:pPr>
    </w:p>
    <w:p w:rsidR="006E66B8" w:rsidRDefault="006E66B8" w:rsidP="006E66B8">
      <w:pPr>
        <w:pStyle w:val="Paragraphedeliste"/>
        <w:spacing w:after="200" w:line="360" w:lineRule="auto"/>
        <w:ind w:left="0" w:right="72"/>
        <w:jc w:val="both"/>
        <w:rPr>
          <w:rFonts w:eastAsia="Calibri"/>
          <w:sz w:val="24"/>
          <w:szCs w:val="24"/>
        </w:rPr>
      </w:pPr>
      <w:r w:rsidRPr="002F7B9B">
        <w:rPr>
          <w:rFonts w:eastAsia="Calibri"/>
          <w:sz w:val="24"/>
          <w:szCs w:val="24"/>
        </w:rPr>
        <w:t>La collecte de données</w:t>
      </w:r>
      <w:r w:rsidR="0075143F">
        <w:rPr>
          <w:sz w:val="24"/>
          <w:szCs w:val="24"/>
        </w:rPr>
        <w:t xml:space="preserve"> s’est déroulée du 3 au 14 novembre 2014</w:t>
      </w:r>
      <w:r w:rsidRPr="002F7B9B">
        <w:rPr>
          <w:rFonts w:eastAsia="Calibri"/>
          <w:sz w:val="24"/>
          <w:szCs w:val="24"/>
        </w:rPr>
        <w:t xml:space="preserve">  par une équipe de dix</w:t>
      </w:r>
      <w:r w:rsidR="008D0783">
        <w:rPr>
          <w:rFonts w:eastAsia="Calibri"/>
          <w:sz w:val="24"/>
          <w:szCs w:val="24"/>
        </w:rPr>
        <w:t xml:space="preserve"> </w:t>
      </w:r>
      <w:r w:rsidRPr="002F7B9B">
        <w:rPr>
          <w:rFonts w:eastAsia="Calibri"/>
          <w:sz w:val="24"/>
          <w:szCs w:val="24"/>
        </w:rPr>
        <w:t xml:space="preserve">(10) assistants </w:t>
      </w:r>
      <w:r w:rsidR="006A0169">
        <w:rPr>
          <w:rFonts w:eastAsia="Calibri"/>
          <w:sz w:val="24"/>
          <w:szCs w:val="24"/>
        </w:rPr>
        <w:t xml:space="preserve">répartis en cinq (5) binômes de deux (2) sous la supervision de </w:t>
      </w:r>
      <w:r w:rsidRPr="002F7B9B">
        <w:rPr>
          <w:rFonts w:eastAsia="Calibri"/>
          <w:sz w:val="24"/>
          <w:szCs w:val="24"/>
        </w:rPr>
        <w:t>trois</w:t>
      </w:r>
      <w:r w:rsidR="0075143F">
        <w:rPr>
          <w:rFonts w:eastAsia="Calibri"/>
          <w:sz w:val="24"/>
          <w:szCs w:val="24"/>
        </w:rPr>
        <w:t xml:space="preserve"> </w:t>
      </w:r>
      <w:r w:rsidR="006A0169">
        <w:rPr>
          <w:rFonts w:eastAsia="Calibri"/>
          <w:sz w:val="24"/>
          <w:szCs w:val="24"/>
        </w:rPr>
        <w:t xml:space="preserve">(3) </w:t>
      </w:r>
      <w:r w:rsidR="002B6D81">
        <w:rPr>
          <w:rFonts w:eastAsia="Calibri"/>
          <w:sz w:val="24"/>
          <w:szCs w:val="24"/>
        </w:rPr>
        <w:t>contrôleurs</w:t>
      </w:r>
      <w:r w:rsidR="008D0783">
        <w:rPr>
          <w:rFonts w:eastAsia="Calibri"/>
          <w:sz w:val="24"/>
          <w:szCs w:val="24"/>
        </w:rPr>
        <w:t xml:space="preserve">. Quatre </w:t>
      </w:r>
      <w:r w:rsidR="002E273A">
        <w:rPr>
          <w:rFonts w:eastAsia="Calibri"/>
          <w:sz w:val="24"/>
          <w:szCs w:val="24"/>
        </w:rPr>
        <w:t xml:space="preserve">(4) </w:t>
      </w:r>
      <w:r w:rsidR="008D0783">
        <w:rPr>
          <w:rFonts w:eastAsia="Calibri"/>
          <w:sz w:val="24"/>
          <w:szCs w:val="24"/>
        </w:rPr>
        <w:t xml:space="preserve">binômes ont </w:t>
      </w:r>
      <w:r w:rsidR="002E273A">
        <w:rPr>
          <w:rFonts w:eastAsia="Calibri"/>
          <w:sz w:val="24"/>
          <w:szCs w:val="24"/>
        </w:rPr>
        <w:t>collecté les informations dans les établissements de l’enseignement général et un (1) binôme dans ceux de l’enseignement technique et professionnel.</w:t>
      </w:r>
    </w:p>
    <w:p w:rsidR="002E273A" w:rsidRPr="002F7B9B" w:rsidRDefault="002E273A" w:rsidP="006E66B8">
      <w:pPr>
        <w:pStyle w:val="Paragraphedeliste"/>
        <w:spacing w:after="200" w:line="360" w:lineRule="auto"/>
        <w:ind w:left="0" w:right="72"/>
        <w:jc w:val="both"/>
        <w:rPr>
          <w:rFonts w:eastAsia="Calibri"/>
          <w:b/>
          <w:i/>
          <w:sz w:val="24"/>
          <w:szCs w:val="24"/>
        </w:rPr>
      </w:pPr>
    </w:p>
    <w:p w:rsidR="008C59FC" w:rsidRPr="002F7B9B" w:rsidRDefault="008C59FC" w:rsidP="009721F9">
      <w:pPr>
        <w:pStyle w:val="Paragraphedeliste"/>
        <w:numPr>
          <w:ilvl w:val="0"/>
          <w:numId w:val="2"/>
        </w:numPr>
        <w:spacing w:after="200" w:line="276" w:lineRule="auto"/>
        <w:jc w:val="both"/>
        <w:rPr>
          <w:i/>
          <w:sz w:val="24"/>
          <w:szCs w:val="24"/>
        </w:rPr>
      </w:pPr>
      <w:r w:rsidRPr="002F7B9B">
        <w:rPr>
          <w:i/>
          <w:sz w:val="24"/>
          <w:szCs w:val="24"/>
        </w:rPr>
        <w:t xml:space="preserve">Traitement </w:t>
      </w:r>
      <w:r w:rsidR="00A22AE0">
        <w:rPr>
          <w:i/>
          <w:sz w:val="24"/>
          <w:szCs w:val="24"/>
        </w:rPr>
        <w:t xml:space="preserve">et analyse </w:t>
      </w:r>
      <w:r w:rsidRPr="002F7B9B">
        <w:rPr>
          <w:i/>
          <w:sz w:val="24"/>
          <w:szCs w:val="24"/>
        </w:rPr>
        <w:t>des données</w:t>
      </w:r>
    </w:p>
    <w:p w:rsidR="0024217F" w:rsidRPr="007A5BE9" w:rsidRDefault="0024217F" w:rsidP="003814FE">
      <w:pPr>
        <w:pStyle w:val="Paragraphedeliste"/>
        <w:spacing w:after="200" w:line="360" w:lineRule="auto"/>
        <w:ind w:left="0" w:right="72"/>
        <w:jc w:val="both"/>
        <w:rPr>
          <w:rFonts w:eastAsia="Calibri"/>
          <w:sz w:val="14"/>
          <w:szCs w:val="24"/>
        </w:rPr>
      </w:pPr>
    </w:p>
    <w:p w:rsidR="007A5BE9" w:rsidRDefault="00B23237" w:rsidP="003814FE">
      <w:pPr>
        <w:pStyle w:val="Paragraphedeliste"/>
        <w:spacing w:after="200" w:line="360" w:lineRule="auto"/>
        <w:ind w:left="0" w:right="72"/>
        <w:jc w:val="both"/>
        <w:rPr>
          <w:rFonts w:eastAsia="Calibri"/>
          <w:sz w:val="24"/>
          <w:szCs w:val="24"/>
        </w:rPr>
      </w:pPr>
      <w:r w:rsidRPr="003814FE">
        <w:rPr>
          <w:rFonts w:eastAsia="Calibri"/>
          <w:sz w:val="24"/>
          <w:szCs w:val="24"/>
        </w:rPr>
        <w:t>Les données collecté</w:t>
      </w:r>
      <w:r w:rsidR="00052D26">
        <w:rPr>
          <w:rFonts w:eastAsia="Calibri"/>
          <w:sz w:val="24"/>
          <w:szCs w:val="24"/>
        </w:rPr>
        <w:t>e</w:t>
      </w:r>
      <w:r w:rsidRPr="003814FE">
        <w:rPr>
          <w:rFonts w:eastAsia="Calibri"/>
          <w:sz w:val="24"/>
          <w:szCs w:val="24"/>
        </w:rPr>
        <w:t>s sont saisie</w:t>
      </w:r>
      <w:r w:rsidR="00052D26">
        <w:rPr>
          <w:rFonts w:eastAsia="Calibri"/>
          <w:sz w:val="24"/>
          <w:szCs w:val="24"/>
        </w:rPr>
        <w:t>s à l'aide d’un masque élaboré</w:t>
      </w:r>
      <w:r w:rsidRPr="003814FE">
        <w:rPr>
          <w:rFonts w:eastAsia="Calibri"/>
          <w:sz w:val="24"/>
          <w:szCs w:val="24"/>
        </w:rPr>
        <w:t xml:space="preserve"> sous Epi</w:t>
      </w:r>
      <w:r w:rsidR="00052D26">
        <w:rPr>
          <w:rFonts w:eastAsia="Calibri"/>
          <w:sz w:val="24"/>
          <w:szCs w:val="24"/>
        </w:rPr>
        <w:t xml:space="preserve"> </w:t>
      </w:r>
      <w:r w:rsidRPr="003814FE">
        <w:rPr>
          <w:rFonts w:eastAsia="Calibri"/>
          <w:sz w:val="24"/>
          <w:szCs w:val="24"/>
        </w:rPr>
        <w:t xml:space="preserve">Info conformément au questionnaire de collecte pour faciliter la saisie </w:t>
      </w:r>
      <w:r w:rsidR="00052D26">
        <w:rPr>
          <w:rFonts w:eastAsia="Calibri"/>
          <w:sz w:val="24"/>
          <w:szCs w:val="24"/>
        </w:rPr>
        <w:t>et réduire les erreurs. L’équipe des opérateurs</w:t>
      </w:r>
      <w:r w:rsidRPr="003814FE">
        <w:rPr>
          <w:rFonts w:eastAsia="Calibri"/>
          <w:sz w:val="24"/>
          <w:szCs w:val="24"/>
        </w:rPr>
        <w:t xml:space="preserve"> de saisie a été préalablement formé</w:t>
      </w:r>
      <w:r w:rsidR="00052D26">
        <w:rPr>
          <w:rFonts w:eastAsia="Calibri"/>
          <w:sz w:val="24"/>
          <w:szCs w:val="24"/>
        </w:rPr>
        <w:t>e</w:t>
      </w:r>
      <w:r w:rsidRPr="003814FE">
        <w:rPr>
          <w:rFonts w:eastAsia="Calibri"/>
          <w:sz w:val="24"/>
          <w:szCs w:val="24"/>
        </w:rPr>
        <w:t xml:space="preserve"> sur la maquette</w:t>
      </w:r>
      <w:r w:rsidR="00052D26">
        <w:rPr>
          <w:rFonts w:eastAsia="Calibri"/>
          <w:sz w:val="24"/>
          <w:szCs w:val="24"/>
        </w:rPr>
        <w:t xml:space="preserve">  et a exécuté sa</w:t>
      </w:r>
      <w:r w:rsidRPr="003814FE">
        <w:rPr>
          <w:rFonts w:eastAsia="Calibri"/>
          <w:sz w:val="24"/>
          <w:szCs w:val="24"/>
        </w:rPr>
        <w:t xml:space="preserve"> tâche sous la supervision d’un statisticien. </w:t>
      </w:r>
    </w:p>
    <w:p w:rsidR="007A5BE9" w:rsidRDefault="007A5BE9" w:rsidP="003814FE">
      <w:pPr>
        <w:pStyle w:val="Paragraphedeliste"/>
        <w:spacing w:after="200" w:line="360" w:lineRule="auto"/>
        <w:ind w:left="0" w:right="72"/>
        <w:jc w:val="both"/>
        <w:rPr>
          <w:rFonts w:eastAsia="Calibri"/>
          <w:sz w:val="24"/>
          <w:szCs w:val="24"/>
        </w:rPr>
      </w:pPr>
    </w:p>
    <w:p w:rsidR="00B23237" w:rsidRPr="003814FE" w:rsidRDefault="00052D26" w:rsidP="003814FE">
      <w:pPr>
        <w:pStyle w:val="Paragraphedeliste"/>
        <w:spacing w:after="200" w:line="360" w:lineRule="auto"/>
        <w:ind w:left="0" w:right="72"/>
        <w:jc w:val="both"/>
        <w:rPr>
          <w:rFonts w:eastAsia="Calibri"/>
          <w:sz w:val="24"/>
          <w:szCs w:val="24"/>
        </w:rPr>
      </w:pPr>
      <w:r>
        <w:rPr>
          <w:rFonts w:eastAsia="Calibri"/>
          <w:sz w:val="24"/>
          <w:szCs w:val="24"/>
        </w:rPr>
        <w:t>Aussi,</w:t>
      </w:r>
      <w:r w:rsidR="007A5BE9" w:rsidRPr="007A5BE9">
        <w:rPr>
          <w:rFonts w:eastAsia="Calibri"/>
          <w:sz w:val="24"/>
          <w:szCs w:val="24"/>
        </w:rPr>
        <w:t xml:space="preserve"> </w:t>
      </w:r>
      <w:r w:rsidR="007A5BE9">
        <w:rPr>
          <w:rFonts w:eastAsia="Calibri"/>
          <w:sz w:val="24"/>
          <w:szCs w:val="24"/>
        </w:rPr>
        <w:t>pour réduire</w:t>
      </w:r>
      <w:r w:rsidR="007A5BE9" w:rsidRPr="003814FE">
        <w:rPr>
          <w:rFonts w:eastAsia="Calibri"/>
          <w:sz w:val="24"/>
          <w:szCs w:val="24"/>
        </w:rPr>
        <w:t xml:space="preserve"> les erreurs de sa</w:t>
      </w:r>
      <w:r w:rsidR="007A5BE9">
        <w:rPr>
          <w:rFonts w:eastAsia="Calibri"/>
          <w:sz w:val="24"/>
          <w:szCs w:val="24"/>
        </w:rPr>
        <w:t>isie,</w:t>
      </w:r>
      <w:r>
        <w:rPr>
          <w:rFonts w:eastAsia="Calibri"/>
          <w:sz w:val="24"/>
          <w:szCs w:val="24"/>
        </w:rPr>
        <w:t xml:space="preserve"> </w:t>
      </w:r>
      <w:r w:rsidRPr="003814FE">
        <w:rPr>
          <w:rFonts w:eastAsia="Calibri"/>
          <w:sz w:val="24"/>
          <w:szCs w:val="24"/>
        </w:rPr>
        <w:t xml:space="preserve">il a </w:t>
      </w:r>
      <w:r>
        <w:rPr>
          <w:rFonts w:eastAsia="Calibri"/>
          <w:sz w:val="24"/>
          <w:szCs w:val="24"/>
        </w:rPr>
        <w:t>été procédé à une double saisie</w:t>
      </w:r>
      <w:r w:rsidR="007A5BE9">
        <w:rPr>
          <w:rFonts w:eastAsia="Calibri"/>
          <w:sz w:val="24"/>
          <w:szCs w:val="24"/>
        </w:rPr>
        <w:t>.</w:t>
      </w:r>
      <w:r>
        <w:rPr>
          <w:rFonts w:eastAsia="Calibri"/>
          <w:sz w:val="24"/>
          <w:szCs w:val="24"/>
        </w:rPr>
        <w:t xml:space="preserve"> Les </w:t>
      </w:r>
      <w:r w:rsidR="00B23237" w:rsidRPr="003814FE">
        <w:rPr>
          <w:rFonts w:eastAsia="Calibri"/>
          <w:sz w:val="24"/>
          <w:szCs w:val="24"/>
        </w:rPr>
        <w:t xml:space="preserve">données </w:t>
      </w:r>
      <w:r>
        <w:rPr>
          <w:rFonts w:eastAsia="Calibri"/>
          <w:sz w:val="24"/>
          <w:szCs w:val="24"/>
        </w:rPr>
        <w:t xml:space="preserve">saisies </w:t>
      </w:r>
      <w:r w:rsidR="00B23237" w:rsidRPr="003814FE">
        <w:rPr>
          <w:rFonts w:eastAsia="Calibri"/>
          <w:sz w:val="24"/>
          <w:szCs w:val="24"/>
        </w:rPr>
        <w:t>sont  ensuite exportées sous le logiciel SPSS pour l’apurement et la tabulation. Le processus d’assurance</w:t>
      </w:r>
      <w:r w:rsidR="007A5BE9">
        <w:rPr>
          <w:rFonts w:eastAsia="Calibri"/>
          <w:sz w:val="24"/>
          <w:szCs w:val="24"/>
        </w:rPr>
        <w:t xml:space="preserve"> de qualité des données a </w:t>
      </w:r>
      <w:r w:rsidR="003E5D8E">
        <w:rPr>
          <w:rFonts w:eastAsia="Calibri"/>
          <w:sz w:val="24"/>
          <w:szCs w:val="24"/>
        </w:rPr>
        <w:t xml:space="preserve">intégré </w:t>
      </w:r>
      <w:r w:rsidR="00B23237" w:rsidRPr="003814FE">
        <w:rPr>
          <w:rFonts w:eastAsia="Calibri"/>
          <w:sz w:val="24"/>
          <w:szCs w:val="24"/>
        </w:rPr>
        <w:t xml:space="preserve"> le contrôle du questionnaire pour la cohérence interne en examinant les erreurs de réponse, les informations manquantes, </w:t>
      </w:r>
      <w:r w:rsidR="007A5BE9">
        <w:rPr>
          <w:rFonts w:eastAsia="Calibri"/>
          <w:sz w:val="24"/>
          <w:szCs w:val="24"/>
        </w:rPr>
        <w:t xml:space="preserve">le </w:t>
      </w:r>
      <w:r w:rsidR="00B23237" w:rsidRPr="003814FE">
        <w:rPr>
          <w:rFonts w:eastAsia="Calibri"/>
          <w:sz w:val="24"/>
          <w:szCs w:val="24"/>
        </w:rPr>
        <w:t xml:space="preserve">contrôle de limites, </w:t>
      </w:r>
      <w:r w:rsidR="007A5BE9">
        <w:rPr>
          <w:rFonts w:eastAsia="Calibri"/>
          <w:sz w:val="24"/>
          <w:szCs w:val="24"/>
        </w:rPr>
        <w:t xml:space="preserve">les </w:t>
      </w:r>
      <w:r w:rsidR="00B23237" w:rsidRPr="003814FE">
        <w:rPr>
          <w:rFonts w:eastAsia="Calibri"/>
          <w:sz w:val="24"/>
          <w:szCs w:val="24"/>
        </w:rPr>
        <w:t>contrôle logique</w:t>
      </w:r>
      <w:r w:rsidR="007A5BE9">
        <w:rPr>
          <w:rFonts w:eastAsia="Calibri"/>
          <w:sz w:val="24"/>
          <w:szCs w:val="24"/>
        </w:rPr>
        <w:t>s</w:t>
      </w:r>
      <w:r w:rsidR="00B23237" w:rsidRPr="003814FE">
        <w:rPr>
          <w:rFonts w:eastAsia="Calibri"/>
          <w:sz w:val="24"/>
          <w:szCs w:val="24"/>
        </w:rPr>
        <w:t xml:space="preserve">, etc. </w:t>
      </w:r>
    </w:p>
    <w:p w:rsidR="007A5BE9" w:rsidRDefault="007A5BE9" w:rsidP="003814FE">
      <w:pPr>
        <w:pStyle w:val="Paragraphedeliste"/>
        <w:spacing w:after="200" w:line="360" w:lineRule="auto"/>
        <w:ind w:left="0" w:right="72"/>
        <w:jc w:val="both"/>
        <w:rPr>
          <w:rFonts w:eastAsia="Calibri"/>
          <w:sz w:val="24"/>
          <w:szCs w:val="24"/>
        </w:rPr>
      </w:pPr>
    </w:p>
    <w:p w:rsidR="00B23237" w:rsidRPr="003814FE" w:rsidRDefault="007A5BE9" w:rsidP="003814FE">
      <w:pPr>
        <w:pStyle w:val="Paragraphedeliste"/>
        <w:spacing w:after="200" w:line="360" w:lineRule="auto"/>
        <w:ind w:left="0" w:right="72"/>
        <w:jc w:val="both"/>
        <w:rPr>
          <w:rFonts w:eastAsia="Calibri"/>
          <w:sz w:val="24"/>
          <w:szCs w:val="24"/>
        </w:rPr>
      </w:pPr>
      <w:r>
        <w:rPr>
          <w:rFonts w:eastAsia="Calibri"/>
          <w:sz w:val="24"/>
          <w:szCs w:val="24"/>
        </w:rPr>
        <w:t>Par ailleurs, l</w:t>
      </w:r>
      <w:r w:rsidR="00B23237" w:rsidRPr="003814FE">
        <w:rPr>
          <w:rFonts w:eastAsia="Calibri"/>
          <w:sz w:val="24"/>
          <w:szCs w:val="24"/>
        </w:rPr>
        <w:t xml:space="preserve">es données sont </w:t>
      </w:r>
      <w:r>
        <w:rPr>
          <w:rFonts w:eastAsia="Calibri"/>
          <w:sz w:val="24"/>
          <w:szCs w:val="24"/>
        </w:rPr>
        <w:t xml:space="preserve">saisies </w:t>
      </w:r>
      <w:r w:rsidR="00B23237" w:rsidRPr="003814FE">
        <w:rPr>
          <w:rFonts w:eastAsia="Calibri"/>
          <w:sz w:val="24"/>
          <w:szCs w:val="24"/>
        </w:rPr>
        <w:t>dans un format rectangulaire pour lequel un enregistrement correspond à un répondant</w:t>
      </w:r>
      <w:r>
        <w:rPr>
          <w:rFonts w:eastAsia="Calibri"/>
          <w:sz w:val="24"/>
          <w:szCs w:val="24"/>
        </w:rPr>
        <w:t xml:space="preserve"> et </w:t>
      </w:r>
      <w:r w:rsidR="00B23237" w:rsidRPr="003814FE">
        <w:rPr>
          <w:rFonts w:eastAsia="Calibri"/>
          <w:sz w:val="24"/>
          <w:szCs w:val="24"/>
        </w:rPr>
        <w:t>les noms des variables sont harmonisés pour l’analyse exécuté</w:t>
      </w:r>
      <w:r>
        <w:rPr>
          <w:rFonts w:eastAsia="Calibri"/>
          <w:sz w:val="24"/>
          <w:szCs w:val="24"/>
        </w:rPr>
        <w:t>e</w:t>
      </w:r>
      <w:r w:rsidR="00B23237" w:rsidRPr="003814FE">
        <w:rPr>
          <w:rFonts w:eastAsia="Calibri"/>
          <w:sz w:val="24"/>
          <w:szCs w:val="24"/>
        </w:rPr>
        <w:t xml:space="preserve"> sous SPSS.</w:t>
      </w:r>
      <w:r>
        <w:rPr>
          <w:rFonts w:eastAsia="Calibri"/>
          <w:sz w:val="24"/>
          <w:szCs w:val="24"/>
        </w:rPr>
        <w:t xml:space="preserve"> </w:t>
      </w:r>
      <w:r w:rsidR="00A431D5">
        <w:rPr>
          <w:rFonts w:eastAsia="Calibri"/>
          <w:sz w:val="24"/>
          <w:szCs w:val="24"/>
        </w:rPr>
        <w:t>Ainsi donc, u</w:t>
      </w:r>
      <w:r w:rsidR="00B23237" w:rsidRPr="003814FE">
        <w:rPr>
          <w:rFonts w:eastAsia="Calibri"/>
          <w:sz w:val="24"/>
          <w:szCs w:val="24"/>
        </w:rPr>
        <w:t xml:space="preserve">ne fois l’assurance qualité des données admise, il </w:t>
      </w:r>
      <w:r>
        <w:rPr>
          <w:rFonts w:eastAsia="Calibri"/>
          <w:sz w:val="24"/>
          <w:szCs w:val="24"/>
        </w:rPr>
        <w:t>est</w:t>
      </w:r>
      <w:r w:rsidR="00B23237" w:rsidRPr="003814FE">
        <w:rPr>
          <w:rFonts w:eastAsia="Calibri"/>
          <w:sz w:val="24"/>
          <w:szCs w:val="24"/>
        </w:rPr>
        <w:t xml:space="preserve"> procédé à la tabulation conformément à un plan d’analyse répondant aux objectifs de l’étude. Des tests</w:t>
      </w:r>
      <w:r w:rsidR="003814FE">
        <w:rPr>
          <w:rStyle w:val="Appelnotedebasdep"/>
          <w:rFonts w:eastAsia="Calibri"/>
          <w:sz w:val="24"/>
          <w:szCs w:val="24"/>
        </w:rPr>
        <w:footnoteReference w:id="3"/>
      </w:r>
      <w:r w:rsidR="00A431D5">
        <w:rPr>
          <w:rFonts w:eastAsia="Calibri"/>
          <w:sz w:val="24"/>
          <w:szCs w:val="24"/>
        </w:rPr>
        <w:t xml:space="preserve"> statistiques ont été réalisés</w:t>
      </w:r>
      <w:r w:rsidR="00B23237" w:rsidRPr="003814FE">
        <w:rPr>
          <w:rFonts w:eastAsia="Calibri"/>
          <w:sz w:val="24"/>
          <w:szCs w:val="24"/>
        </w:rPr>
        <w:t xml:space="preserve"> sur les proportions des élèves bénéficiaires et non</w:t>
      </w:r>
      <w:r w:rsidR="00A431D5">
        <w:rPr>
          <w:rFonts w:eastAsia="Calibri"/>
          <w:sz w:val="24"/>
          <w:szCs w:val="24"/>
        </w:rPr>
        <w:t xml:space="preserve"> bénéficiaires </w:t>
      </w:r>
      <w:r w:rsidR="00B23237" w:rsidRPr="003814FE">
        <w:rPr>
          <w:rFonts w:eastAsia="Calibri"/>
          <w:sz w:val="24"/>
          <w:szCs w:val="24"/>
        </w:rPr>
        <w:t xml:space="preserve"> pour </w:t>
      </w:r>
      <w:r w:rsidR="00A431D5" w:rsidRPr="003814FE">
        <w:rPr>
          <w:rFonts w:eastAsia="Calibri"/>
          <w:sz w:val="24"/>
          <w:szCs w:val="24"/>
        </w:rPr>
        <w:t>appréhender</w:t>
      </w:r>
      <w:r w:rsidR="00B23237" w:rsidRPr="003814FE">
        <w:rPr>
          <w:rFonts w:eastAsia="Calibri"/>
          <w:sz w:val="24"/>
          <w:szCs w:val="24"/>
        </w:rPr>
        <w:t xml:space="preserve"> les changements </w:t>
      </w:r>
      <w:r w:rsidR="00A431D5" w:rsidRPr="003814FE">
        <w:rPr>
          <w:rFonts w:eastAsia="Calibri"/>
          <w:sz w:val="24"/>
          <w:szCs w:val="24"/>
        </w:rPr>
        <w:t>du</w:t>
      </w:r>
      <w:r w:rsidR="00A431D5">
        <w:rPr>
          <w:rFonts w:eastAsia="Calibri"/>
          <w:sz w:val="24"/>
          <w:szCs w:val="24"/>
        </w:rPr>
        <w:t>s</w:t>
      </w:r>
      <w:r w:rsidR="00B23237" w:rsidRPr="003814FE">
        <w:rPr>
          <w:rFonts w:eastAsia="Calibri"/>
          <w:sz w:val="24"/>
          <w:szCs w:val="24"/>
        </w:rPr>
        <w:t xml:space="preserve"> à la mise en œuvre du projet dans les établissement</w:t>
      </w:r>
      <w:r w:rsidR="00A431D5">
        <w:rPr>
          <w:rFonts w:eastAsia="Calibri"/>
          <w:sz w:val="24"/>
          <w:szCs w:val="24"/>
        </w:rPr>
        <w:t>s</w:t>
      </w:r>
      <w:r w:rsidR="00B23237" w:rsidRPr="003814FE">
        <w:rPr>
          <w:rFonts w:eastAsia="Calibri"/>
          <w:sz w:val="24"/>
          <w:szCs w:val="24"/>
        </w:rPr>
        <w:t xml:space="preserve"> bénéficiaires.</w:t>
      </w:r>
    </w:p>
    <w:p w:rsidR="00A22AE0" w:rsidRDefault="00A22AE0" w:rsidP="00A22AE0">
      <w:pPr>
        <w:pStyle w:val="Corpsdetexte21"/>
        <w:spacing w:line="360" w:lineRule="auto"/>
        <w:ind w:right="72"/>
        <w:rPr>
          <w:szCs w:val="24"/>
          <w:lang w:val="fr-FR"/>
        </w:rPr>
      </w:pPr>
      <w:r>
        <w:rPr>
          <w:szCs w:val="24"/>
          <w:lang w:val="fr-FR"/>
        </w:rPr>
        <w:t>Ensuite, l</w:t>
      </w:r>
      <w:r w:rsidR="006E66B8" w:rsidRPr="002F7B9B">
        <w:rPr>
          <w:szCs w:val="24"/>
          <w:lang w:val="fr-FR"/>
        </w:rPr>
        <w:t xml:space="preserve">es données qualitatives collectées ont été transcrites, apurées, recoupées et utilisées </w:t>
      </w:r>
      <w:r w:rsidR="00A431D5">
        <w:rPr>
          <w:szCs w:val="24"/>
          <w:lang w:val="fr-FR"/>
        </w:rPr>
        <w:t>pour renforcer l’analyse des</w:t>
      </w:r>
      <w:r w:rsidR="006E66B8" w:rsidRPr="002F7B9B">
        <w:rPr>
          <w:szCs w:val="24"/>
          <w:lang w:val="fr-FR"/>
        </w:rPr>
        <w:t xml:space="preserve"> données quantitatives.</w:t>
      </w:r>
    </w:p>
    <w:p w:rsidR="008416BA" w:rsidRDefault="00A22AE0" w:rsidP="000B4250">
      <w:pPr>
        <w:pStyle w:val="Corpsdetexte21"/>
        <w:spacing w:line="360" w:lineRule="auto"/>
        <w:ind w:right="72"/>
        <w:rPr>
          <w:szCs w:val="24"/>
          <w:lang w:val="fr-FR"/>
        </w:rPr>
      </w:pPr>
      <w:r>
        <w:rPr>
          <w:szCs w:val="24"/>
          <w:lang w:val="fr-FR"/>
        </w:rPr>
        <w:t xml:space="preserve">Ce travail </w:t>
      </w:r>
      <w:r w:rsidR="00A431D5">
        <w:rPr>
          <w:szCs w:val="24"/>
          <w:lang w:val="fr-FR"/>
        </w:rPr>
        <w:t xml:space="preserve">statistique </w:t>
      </w:r>
      <w:r>
        <w:rPr>
          <w:szCs w:val="24"/>
          <w:lang w:val="fr-FR"/>
        </w:rPr>
        <w:t xml:space="preserve">a permis </w:t>
      </w:r>
      <w:r w:rsidR="00A431D5">
        <w:rPr>
          <w:szCs w:val="24"/>
          <w:lang w:val="fr-FR"/>
        </w:rPr>
        <w:t>de disposer de différent</w:t>
      </w:r>
      <w:r w:rsidR="00830A6D">
        <w:rPr>
          <w:szCs w:val="24"/>
          <w:lang w:val="fr-FR"/>
        </w:rPr>
        <w:t>e</w:t>
      </w:r>
      <w:r w:rsidR="00A431D5">
        <w:rPr>
          <w:szCs w:val="24"/>
          <w:lang w:val="fr-FR"/>
        </w:rPr>
        <w:t>s données pour</w:t>
      </w:r>
      <w:r>
        <w:rPr>
          <w:szCs w:val="24"/>
          <w:lang w:val="fr-FR"/>
        </w:rPr>
        <w:t xml:space="preserve"> procéder à l’analyse et à l’i</w:t>
      </w:r>
      <w:r w:rsidR="006E66B8" w:rsidRPr="002F7B9B">
        <w:rPr>
          <w:szCs w:val="24"/>
          <w:lang w:val="fr-FR"/>
        </w:rPr>
        <w:t xml:space="preserve">nterprétation, conformément aux objectifs et résultats </w:t>
      </w:r>
      <w:r w:rsidR="00A431D5">
        <w:rPr>
          <w:szCs w:val="24"/>
          <w:lang w:val="fr-FR"/>
        </w:rPr>
        <w:t xml:space="preserve">attendus de la mission et à </w:t>
      </w:r>
      <w:r w:rsidR="006E66B8" w:rsidRPr="002F7B9B">
        <w:rPr>
          <w:szCs w:val="24"/>
          <w:lang w:val="fr-FR"/>
        </w:rPr>
        <w:t xml:space="preserve">dégager des niveaux d’analyse pour chaque stade de </w:t>
      </w:r>
      <w:r w:rsidR="00862AE6">
        <w:rPr>
          <w:szCs w:val="24"/>
          <w:lang w:val="fr-FR"/>
        </w:rPr>
        <w:t xml:space="preserve">la </w:t>
      </w:r>
      <w:r w:rsidR="006E66B8" w:rsidRPr="002F7B9B">
        <w:rPr>
          <w:szCs w:val="24"/>
          <w:lang w:val="fr-FR"/>
        </w:rPr>
        <w:t xml:space="preserve">recherche.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17D4D" w:rsidRPr="002F7B9B" w:rsidTr="0074065A">
        <w:tc>
          <w:tcPr>
            <w:tcW w:w="8505" w:type="dxa"/>
            <w:shd w:val="clear" w:color="auto" w:fill="8DB3E2"/>
          </w:tcPr>
          <w:p w:rsidR="00617D4D" w:rsidRDefault="00617D4D" w:rsidP="004042BF">
            <w:pPr>
              <w:pStyle w:val="Titre1"/>
              <w:rPr>
                <w:b/>
                <w:sz w:val="10"/>
              </w:rPr>
            </w:pPr>
          </w:p>
          <w:p w:rsidR="00617D4D" w:rsidRPr="002F7B9B" w:rsidRDefault="00617D4D" w:rsidP="004042BF">
            <w:pPr>
              <w:pStyle w:val="Titre1"/>
              <w:jc w:val="center"/>
              <w:rPr>
                <w:b/>
                <w:sz w:val="24"/>
              </w:rPr>
            </w:pPr>
            <w:bookmarkStart w:id="18" w:name="_Toc418503241"/>
            <w:r w:rsidRPr="002F7B9B">
              <w:rPr>
                <w:b/>
                <w:sz w:val="24"/>
              </w:rPr>
              <w:t>CHAPITRE II : EVALUATION DE LA REPONSE DU SECTEUR DE L’ENSEIGNEMENT A L’EPIDEMIE DU VIH</w:t>
            </w:r>
            <w:bookmarkEnd w:id="18"/>
          </w:p>
          <w:p w:rsidR="00617D4D" w:rsidRPr="0074065A" w:rsidRDefault="00617D4D" w:rsidP="004042BF">
            <w:pPr>
              <w:pStyle w:val="Titre1"/>
              <w:rPr>
                <w:b/>
                <w:sz w:val="10"/>
              </w:rPr>
            </w:pPr>
          </w:p>
        </w:tc>
      </w:tr>
    </w:tbl>
    <w:p w:rsidR="006E66B8" w:rsidRDefault="006E66B8" w:rsidP="008C59FC">
      <w:pPr>
        <w:jc w:val="both"/>
        <w:rPr>
          <w:b/>
          <w:sz w:val="24"/>
          <w:szCs w:val="24"/>
        </w:rPr>
      </w:pPr>
    </w:p>
    <w:p w:rsidR="0074065A" w:rsidRDefault="0074065A" w:rsidP="008C59FC">
      <w:pPr>
        <w:pStyle w:val="Sansinterligne"/>
        <w:rPr>
          <w:rFonts w:ascii="Times New Roman" w:hAnsi="Times New Roman"/>
          <w:b/>
          <w:sz w:val="24"/>
          <w:szCs w:val="24"/>
        </w:rPr>
      </w:pPr>
    </w:p>
    <w:p w:rsidR="008C59FC" w:rsidRPr="00F0411E" w:rsidRDefault="008C59FC" w:rsidP="004042BF">
      <w:pPr>
        <w:pStyle w:val="Sansinterligne"/>
        <w:outlineLvl w:val="0"/>
        <w:rPr>
          <w:rFonts w:ascii="Times New Roman" w:hAnsi="Times New Roman"/>
          <w:b/>
          <w:sz w:val="28"/>
          <w:szCs w:val="28"/>
        </w:rPr>
      </w:pPr>
      <w:bookmarkStart w:id="19" w:name="_Toc418503242"/>
      <w:r w:rsidRPr="00F0411E">
        <w:rPr>
          <w:rFonts w:ascii="Times New Roman" w:hAnsi="Times New Roman"/>
          <w:b/>
          <w:sz w:val="28"/>
          <w:szCs w:val="28"/>
        </w:rPr>
        <w:t>2.1- Appropriation de la réponse au niveau institutionnel</w:t>
      </w:r>
      <w:bookmarkEnd w:id="19"/>
    </w:p>
    <w:p w:rsidR="006E66B8" w:rsidRDefault="006E66B8" w:rsidP="008C59FC">
      <w:pPr>
        <w:pStyle w:val="Sansinterligne"/>
        <w:rPr>
          <w:rFonts w:ascii="Times New Roman" w:hAnsi="Times New Roman"/>
          <w:b/>
          <w:sz w:val="24"/>
          <w:szCs w:val="24"/>
        </w:rPr>
      </w:pPr>
    </w:p>
    <w:p w:rsidR="007A5760" w:rsidRPr="007A5760" w:rsidRDefault="007A5760" w:rsidP="007A5760">
      <w:pPr>
        <w:pStyle w:val="Sansinterligne"/>
        <w:spacing w:line="360" w:lineRule="auto"/>
        <w:jc w:val="both"/>
        <w:rPr>
          <w:rFonts w:ascii="Times New Roman" w:hAnsi="Times New Roman"/>
          <w:sz w:val="24"/>
          <w:szCs w:val="24"/>
        </w:rPr>
      </w:pPr>
      <w:r w:rsidRPr="007A5760">
        <w:rPr>
          <w:rFonts w:ascii="Times New Roman" w:hAnsi="Times New Roman"/>
          <w:sz w:val="24"/>
          <w:szCs w:val="24"/>
        </w:rPr>
        <w:t>Le niveau d’appropriation de la réponse est évalué à travers les mesures administratives prises par les autorités ministérielles et les ressources mises à la disposition des acteurs pour la prise en compte du VIH dans l’enseignement.</w:t>
      </w:r>
    </w:p>
    <w:p w:rsidR="007A5760" w:rsidRDefault="007A5760" w:rsidP="008C59FC">
      <w:pPr>
        <w:pStyle w:val="Sansinterligne"/>
        <w:rPr>
          <w:rFonts w:ascii="Times New Roman" w:hAnsi="Times New Roman"/>
          <w:b/>
          <w:sz w:val="24"/>
          <w:szCs w:val="24"/>
        </w:rPr>
      </w:pPr>
    </w:p>
    <w:p w:rsidR="007A5760" w:rsidRPr="002F7B9B" w:rsidRDefault="007A5760" w:rsidP="008C59FC">
      <w:pPr>
        <w:pStyle w:val="Sansinterligne"/>
        <w:rPr>
          <w:rFonts w:ascii="Times New Roman" w:hAnsi="Times New Roman"/>
          <w:b/>
          <w:sz w:val="24"/>
          <w:szCs w:val="24"/>
        </w:rPr>
      </w:pPr>
      <w:r>
        <w:rPr>
          <w:rFonts w:ascii="Times New Roman" w:hAnsi="Times New Roman"/>
          <w:b/>
          <w:sz w:val="24"/>
          <w:szCs w:val="24"/>
        </w:rPr>
        <w:t>2.1.1- Mesures administratives</w:t>
      </w:r>
    </w:p>
    <w:p w:rsidR="007A5760" w:rsidRPr="000B4250" w:rsidRDefault="007A5760" w:rsidP="001B3BC8">
      <w:pPr>
        <w:pStyle w:val="Sansinterligne"/>
        <w:spacing w:line="360" w:lineRule="auto"/>
        <w:jc w:val="both"/>
        <w:rPr>
          <w:rFonts w:ascii="Times New Roman" w:hAnsi="Times New Roman"/>
          <w:sz w:val="16"/>
          <w:szCs w:val="24"/>
        </w:rPr>
      </w:pPr>
    </w:p>
    <w:p w:rsidR="0011624A" w:rsidRPr="009B7C6B" w:rsidRDefault="0011624A" w:rsidP="001B3BC8">
      <w:pPr>
        <w:pStyle w:val="Sansinterligne"/>
        <w:spacing w:line="360" w:lineRule="auto"/>
        <w:jc w:val="both"/>
        <w:rPr>
          <w:rFonts w:ascii="Times New Roman" w:hAnsi="Times New Roman"/>
          <w:sz w:val="24"/>
          <w:szCs w:val="24"/>
        </w:rPr>
      </w:pPr>
      <w:r w:rsidRPr="009B7C6B">
        <w:rPr>
          <w:rFonts w:ascii="Times New Roman" w:hAnsi="Times New Roman"/>
          <w:sz w:val="24"/>
          <w:szCs w:val="24"/>
        </w:rPr>
        <w:t>Au Togo, avan</w:t>
      </w:r>
      <w:r w:rsidR="00795631">
        <w:rPr>
          <w:rFonts w:ascii="Times New Roman" w:hAnsi="Times New Roman"/>
          <w:sz w:val="24"/>
          <w:szCs w:val="24"/>
        </w:rPr>
        <w:t>t l’apparition du VIH, il existait</w:t>
      </w:r>
      <w:r w:rsidRPr="009B7C6B">
        <w:rPr>
          <w:rFonts w:ascii="Times New Roman" w:hAnsi="Times New Roman"/>
          <w:sz w:val="24"/>
          <w:szCs w:val="24"/>
        </w:rPr>
        <w:t xml:space="preserve"> des dispositions qui permett</w:t>
      </w:r>
      <w:r w:rsidR="00795631">
        <w:rPr>
          <w:rFonts w:ascii="Times New Roman" w:hAnsi="Times New Roman"/>
          <w:sz w:val="24"/>
          <w:szCs w:val="24"/>
        </w:rPr>
        <w:t>ai</w:t>
      </w:r>
      <w:r w:rsidRPr="009B7C6B">
        <w:rPr>
          <w:rFonts w:ascii="Times New Roman" w:hAnsi="Times New Roman"/>
          <w:sz w:val="24"/>
          <w:szCs w:val="24"/>
        </w:rPr>
        <w:t>ent de</w:t>
      </w:r>
      <w:r w:rsidR="00CF1231">
        <w:rPr>
          <w:rFonts w:ascii="Times New Roman" w:hAnsi="Times New Roman"/>
          <w:sz w:val="24"/>
          <w:szCs w:val="24"/>
        </w:rPr>
        <w:t xml:space="preserve"> lutter contre les pandémies à travers</w:t>
      </w:r>
      <w:r w:rsidRPr="009B7C6B">
        <w:rPr>
          <w:rFonts w:ascii="Times New Roman" w:hAnsi="Times New Roman"/>
          <w:sz w:val="24"/>
          <w:szCs w:val="24"/>
        </w:rPr>
        <w:t xml:space="preserve"> l’enseignement. Ainsi </w:t>
      </w:r>
      <w:r w:rsidRPr="009B7C6B">
        <w:rPr>
          <w:rFonts w:ascii="Times New Roman" w:hAnsi="Times New Roman"/>
          <w:i/>
          <w:sz w:val="24"/>
          <w:szCs w:val="24"/>
        </w:rPr>
        <w:t xml:space="preserve">la réforme de l’enseignement </w:t>
      </w:r>
      <w:r>
        <w:rPr>
          <w:rFonts w:ascii="Times New Roman" w:hAnsi="Times New Roman"/>
          <w:sz w:val="24"/>
          <w:szCs w:val="24"/>
        </w:rPr>
        <w:t>de 1975 a prévu en son T</w:t>
      </w:r>
      <w:r w:rsidRPr="009B7C6B">
        <w:rPr>
          <w:rFonts w:ascii="Times New Roman" w:hAnsi="Times New Roman"/>
          <w:sz w:val="24"/>
          <w:szCs w:val="24"/>
        </w:rPr>
        <w:t>itre III</w:t>
      </w:r>
      <w:r w:rsidRPr="009B7C6B">
        <w:rPr>
          <w:rFonts w:ascii="Times New Roman" w:hAnsi="Times New Roman"/>
          <w:b/>
          <w:sz w:val="24"/>
          <w:szCs w:val="24"/>
        </w:rPr>
        <w:t xml:space="preserve"> </w:t>
      </w:r>
      <w:r w:rsidRPr="009B7C6B">
        <w:rPr>
          <w:rFonts w:ascii="Times New Roman" w:hAnsi="Times New Roman"/>
          <w:sz w:val="24"/>
          <w:szCs w:val="24"/>
        </w:rPr>
        <w:t xml:space="preserve">intitulé </w:t>
      </w:r>
      <w:r>
        <w:rPr>
          <w:rFonts w:ascii="Times New Roman" w:hAnsi="Times New Roman"/>
          <w:b/>
          <w:i/>
          <w:sz w:val="24"/>
          <w:szCs w:val="24"/>
        </w:rPr>
        <w:t>Programmes e</w:t>
      </w:r>
      <w:r w:rsidRPr="009B7C6B">
        <w:rPr>
          <w:rFonts w:ascii="Times New Roman" w:hAnsi="Times New Roman"/>
          <w:b/>
          <w:i/>
          <w:sz w:val="24"/>
          <w:szCs w:val="24"/>
        </w:rPr>
        <w:t xml:space="preserve">t Méthodes, </w:t>
      </w:r>
      <w:r w:rsidRPr="009B7C6B">
        <w:rPr>
          <w:rFonts w:ascii="Times New Roman" w:hAnsi="Times New Roman"/>
          <w:sz w:val="24"/>
          <w:szCs w:val="24"/>
        </w:rPr>
        <w:t>l’enseignement</w:t>
      </w:r>
      <w:r w:rsidRPr="009B7C6B">
        <w:rPr>
          <w:rFonts w:ascii="Times New Roman" w:hAnsi="Times New Roman"/>
          <w:b/>
          <w:i/>
          <w:sz w:val="24"/>
          <w:szCs w:val="24"/>
        </w:rPr>
        <w:t xml:space="preserve"> </w:t>
      </w:r>
      <w:r w:rsidRPr="009B7C6B">
        <w:rPr>
          <w:rFonts w:ascii="Times New Roman" w:hAnsi="Times New Roman"/>
          <w:sz w:val="24"/>
          <w:szCs w:val="24"/>
        </w:rPr>
        <w:t>de « l’économie familiale »</w:t>
      </w:r>
      <w:r w:rsidRPr="009B7C6B">
        <w:rPr>
          <w:rFonts w:ascii="Times New Roman" w:hAnsi="Times New Roman"/>
          <w:b/>
          <w:i/>
          <w:sz w:val="24"/>
          <w:szCs w:val="24"/>
        </w:rPr>
        <w:t xml:space="preserve"> </w:t>
      </w:r>
      <w:r>
        <w:rPr>
          <w:rFonts w:ascii="Times New Roman" w:hAnsi="Times New Roman"/>
          <w:sz w:val="24"/>
          <w:szCs w:val="24"/>
        </w:rPr>
        <w:t>où sont</w:t>
      </w:r>
      <w:r w:rsidRPr="009B7C6B">
        <w:rPr>
          <w:rFonts w:ascii="Times New Roman" w:hAnsi="Times New Roman"/>
          <w:sz w:val="24"/>
          <w:szCs w:val="24"/>
        </w:rPr>
        <w:t xml:space="preserve"> abordée</w:t>
      </w:r>
      <w:r>
        <w:rPr>
          <w:rFonts w:ascii="Times New Roman" w:hAnsi="Times New Roman"/>
          <w:sz w:val="24"/>
          <w:szCs w:val="24"/>
        </w:rPr>
        <w:t>s</w:t>
      </w:r>
      <w:r w:rsidRPr="009B7C6B">
        <w:rPr>
          <w:rFonts w:ascii="Times New Roman" w:hAnsi="Times New Roman"/>
          <w:sz w:val="24"/>
          <w:szCs w:val="24"/>
        </w:rPr>
        <w:t xml:space="preserve"> l’hygiène maternelle et infantile, l’éducation sanitaire et nutritionnelle et l</w:t>
      </w:r>
      <w:r>
        <w:rPr>
          <w:rFonts w:ascii="Times New Roman" w:hAnsi="Times New Roman"/>
          <w:sz w:val="24"/>
          <w:szCs w:val="24"/>
        </w:rPr>
        <w:t>’éducation sexuelle, surtout en</w:t>
      </w:r>
      <w:r w:rsidRPr="009B7C6B">
        <w:rPr>
          <w:rFonts w:ascii="Times New Roman" w:hAnsi="Times New Roman"/>
          <w:sz w:val="24"/>
          <w:szCs w:val="24"/>
        </w:rPr>
        <w:t xml:space="preserve"> laquelle la prévention des infections sexuellement transmissibles est visée.</w:t>
      </w:r>
    </w:p>
    <w:p w:rsidR="00231DBD" w:rsidRPr="000B4250" w:rsidRDefault="00231DBD" w:rsidP="001B3BC8">
      <w:pPr>
        <w:pStyle w:val="Sansinterligne"/>
        <w:spacing w:line="360" w:lineRule="auto"/>
        <w:jc w:val="both"/>
        <w:rPr>
          <w:rFonts w:ascii="Times New Roman" w:hAnsi="Times New Roman"/>
          <w:sz w:val="12"/>
          <w:szCs w:val="24"/>
        </w:rPr>
      </w:pPr>
    </w:p>
    <w:p w:rsidR="0011624A" w:rsidRPr="009B7C6B" w:rsidRDefault="0011624A" w:rsidP="001B3BC8">
      <w:pPr>
        <w:pStyle w:val="Sansinterligne"/>
        <w:spacing w:line="360" w:lineRule="auto"/>
        <w:jc w:val="both"/>
        <w:rPr>
          <w:rFonts w:ascii="Times New Roman" w:hAnsi="Times New Roman"/>
          <w:sz w:val="24"/>
          <w:szCs w:val="24"/>
        </w:rPr>
      </w:pPr>
      <w:r w:rsidRPr="009B7C6B">
        <w:rPr>
          <w:rFonts w:ascii="Times New Roman" w:hAnsi="Times New Roman"/>
          <w:sz w:val="24"/>
          <w:szCs w:val="24"/>
        </w:rPr>
        <w:t>Avec l’apparition du VIH dans les années 80, la prévention de cette pandémie qui est multisectorielle utilise des stratégies qui varient en fonction de la cible.</w:t>
      </w:r>
    </w:p>
    <w:p w:rsidR="0011624A" w:rsidRDefault="00CF1231" w:rsidP="00B87A78">
      <w:pPr>
        <w:pStyle w:val="Sansinterligne"/>
        <w:spacing w:line="360" w:lineRule="auto"/>
        <w:jc w:val="both"/>
        <w:rPr>
          <w:rFonts w:ascii="Times New Roman" w:hAnsi="Times New Roman"/>
          <w:sz w:val="24"/>
          <w:szCs w:val="24"/>
        </w:rPr>
      </w:pPr>
      <w:r>
        <w:rPr>
          <w:rFonts w:ascii="Times New Roman" w:hAnsi="Times New Roman"/>
          <w:sz w:val="24"/>
          <w:szCs w:val="24"/>
        </w:rPr>
        <w:t>Ainsi,</w:t>
      </w:r>
      <w:r w:rsidR="00B67898">
        <w:rPr>
          <w:rFonts w:ascii="Times New Roman" w:hAnsi="Times New Roman"/>
          <w:sz w:val="24"/>
          <w:szCs w:val="24"/>
        </w:rPr>
        <w:t xml:space="preserve"> depuis 198</w:t>
      </w:r>
      <w:r w:rsidR="00795631">
        <w:rPr>
          <w:rFonts w:ascii="Times New Roman" w:hAnsi="Times New Roman"/>
          <w:sz w:val="24"/>
          <w:szCs w:val="24"/>
        </w:rPr>
        <w:t>8</w:t>
      </w:r>
      <w:r>
        <w:rPr>
          <w:rFonts w:ascii="Times New Roman" w:hAnsi="Times New Roman"/>
          <w:sz w:val="24"/>
          <w:szCs w:val="24"/>
        </w:rPr>
        <w:t xml:space="preserve"> </w:t>
      </w:r>
      <w:r w:rsidR="00B67898" w:rsidRPr="009B7C6B">
        <w:rPr>
          <w:rFonts w:ascii="Times New Roman" w:hAnsi="Times New Roman"/>
          <w:sz w:val="24"/>
          <w:szCs w:val="24"/>
        </w:rPr>
        <w:t>les ministères en charge de l’enseignement ont introduit</w:t>
      </w:r>
      <w:r w:rsidR="00795631">
        <w:rPr>
          <w:rFonts w:ascii="Times New Roman" w:hAnsi="Times New Roman"/>
          <w:sz w:val="24"/>
          <w:szCs w:val="24"/>
        </w:rPr>
        <w:t>,</w:t>
      </w:r>
      <w:r w:rsidR="00B67898" w:rsidRPr="009B7C6B">
        <w:rPr>
          <w:rFonts w:ascii="Times New Roman" w:hAnsi="Times New Roman"/>
          <w:sz w:val="24"/>
          <w:szCs w:val="24"/>
        </w:rPr>
        <w:t xml:space="preserve"> d</w:t>
      </w:r>
      <w:r w:rsidR="00795631">
        <w:rPr>
          <w:rFonts w:ascii="Times New Roman" w:hAnsi="Times New Roman"/>
          <w:sz w:val="24"/>
          <w:szCs w:val="24"/>
        </w:rPr>
        <w:t xml:space="preserve">ans le programme d’enseignement, </w:t>
      </w:r>
      <w:r w:rsidR="00B67898" w:rsidRPr="009B7C6B">
        <w:rPr>
          <w:rFonts w:ascii="Times New Roman" w:hAnsi="Times New Roman"/>
          <w:sz w:val="24"/>
          <w:szCs w:val="24"/>
        </w:rPr>
        <w:t xml:space="preserve">l’éducation en </w:t>
      </w:r>
      <w:r w:rsidR="00012AAC">
        <w:rPr>
          <w:rFonts w:ascii="Times New Roman" w:hAnsi="Times New Roman"/>
          <w:sz w:val="24"/>
          <w:szCs w:val="24"/>
        </w:rPr>
        <w:t>matière de VIH en l’intégrant</w:t>
      </w:r>
      <w:r w:rsidR="00B67898" w:rsidRPr="009B7C6B">
        <w:rPr>
          <w:rFonts w:ascii="Times New Roman" w:hAnsi="Times New Roman"/>
          <w:sz w:val="24"/>
          <w:szCs w:val="24"/>
        </w:rPr>
        <w:t xml:space="preserve"> aux disciplines d’accueil. Cet enseignement est mis en œuvre</w:t>
      </w:r>
      <w:r w:rsidR="00B87A78">
        <w:rPr>
          <w:rFonts w:ascii="Times New Roman" w:hAnsi="Times New Roman"/>
          <w:sz w:val="24"/>
          <w:szCs w:val="24"/>
        </w:rPr>
        <w:t>,</w:t>
      </w:r>
      <w:r w:rsidR="00B67898" w:rsidRPr="009B7C6B">
        <w:rPr>
          <w:rFonts w:ascii="Times New Roman" w:hAnsi="Times New Roman"/>
          <w:sz w:val="24"/>
          <w:szCs w:val="24"/>
        </w:rPr>
        <w:t xml:space="preserve"> </w:t>
      </w:r>
      <w:r w:rsidR="00B87A78" w:rsidRPr="009B7C6B">
        <w:rPr>
          <w:rFonts w:ascii="Times New Roman" w:hAnsi="Times New Roman"/>
          <w:sz w:val="24"/>
          <w:szCs w:val="24"/>
        </w:rPr>
        <w:t xml:space="preserve">entre autres, </w:t>
      </w:r>
      <w:r w:rsidR="00B67898" w:rsidRPr="009B7C6B">
        <w:rPr>
          <w:rFonts w:ascii="Times New Roman" w:hAnsi="Times New Roman"/>
          <w:sz w:val="24"/>
          <w:szCs w:val="24"/>
        </w:rPr>
        <w:t>par</w:t>
      </w:r>
      <w:r w:rsidR="00B87A78">
        <w:rPr>
          <w:rFonts w:ascii="Times New Roman" w:hAnsi="Times New Roman"/>
          <w:sz w:val="24"/>
          <w:szCs w:val="24"/>
        </w:rPr>
        <w:t xml:space="preserve"> </w:t>
      </w:r>
      <w:r w:rsidR="00B67898" w:rsidRPr="009B7C6B">
        <w:rPr>
          <w:rFonts w:ascii="Times New Roman" w:hAnsi="Times New Roman"/>
          <w:sz w:val="24"/>
          <w:szCs w:val="24"/>
        </w:rPr>
        <w:t>le noyau</w:t>
      </w:r>
      <w:r w:rsidR="00B67898">
        <w:rPr>
          <w:rFonts w:ascii="Times New Roman" w:hAnsi="Times New Roman"/>
          <w:sz w:val="24"/>
          <w:szCs w:val="24"/>
        </w:rPr>
        <w:t xml:space="preserve"> antisida, le projet </w:t>
      </w:r>
      <w:r w:rsidR="00B67898" w:rsidRPr="00CD28B4">
        <w:rPr>
          <w:rFonts w:ascii="Times New Roman" w:hAnsi="Times New Roman"/>
          <w:sz w:val="24"/>
          <w:szCs w:val="24"/>
        </w:rPr>
        <w:t>E</w:t>
      </w:r>
      <w:r w:rsidR="003D7090" w:rsidRPr="00CD28B4">
        <w:rPr>
          <w:rFonts w:ascii="Times New Roman" w:hAnsi="Times New Roman"/>
          <w:sz w:val="24"/>
          <w:szCs w:val="24"/>
        </w:rPr>
        <w:t>ducation en matière d’</w:t>
      </w:r>
      <w:r w:rsidR="007F724C" w:rsidRPr="00CD28B4">
        <w:rPr>
          <w:rFonts w:ascii="Times New Roman" w:hAnsi="Times New Roman"/>
          <w:sz w:val="24"/>
          <w:szCs w:val="24"/>
        </w:rPr>
        <w:t xml:space="preserve">Environnement, de Population, de Développement </w:t>
      </w:r>
      <w:r w:rsidR="003D7090" w:rsidRPr="00CD28B4">
        <w:rPr>
          <w:rFonts w:ascii="Times New Roman" w:hAnsi="Times New Roman"/>
          <w:sz w:val="24"/>
          <w:szCs w:val="24"/>
        </w:rPr>
        <w:t>et de Santé de Reproduction pour le Développement Durable (E</w:t>
      </w:r>
      <w:r w:rsidR="00B67898" w:rsidRPr="00CD28B4">
        <w:rPr>
          <w:rFonts w:ascii="Times New Roman" w:hAnsi="Times New Roman"/>
          <w:sz w:val="24"/>
          <w:szCs w:val="24"/>
        </w:rPr>
        <w:t>PD/SR</w:t>
      </w:r>
      <w:r w:rsidR="003D7090" w:rsidRPr="00CD28B4">
        <w:rPr>
          <w:rFonts w:ascii="Times New Roman" w:hAnsi="Times New Roman"/>
          <w:sz w:val="24"/>
          <w:szCs w:val="24"/>
        </w:rPr>
        <w:t>)</w:t>
      </w:r>
      <w:r w:rsidR="00B67898">
        <w:rPr>
          <w:rFonts w:ascii="Times New Roman" w:hAnsi="Times New Roman"/>
          <w:sz w:val="24"/>
          <w:szCs w:val="24"/>
        </w:rPr>
        <w:t xml:space="preserve"> </w:t>
      </w:r>
      <w:r w:rsidR="00B67898" w:rsidRPr="009B7C6B">
        <w:rPr>
          <w:rFonts w:ascii="Times New Roman" w:hAnsi="Times New Roman"/>
          <w:sz w:val="24"/>
          <w:szCs w:val="24"/>
        </w:rPr>
        <w:t>à travers certains programmes et projets financés par d</w:t>
      </w:r>
      <w:r w:rsidR="00B67898">
        <w:rPr>
          <w:rFonts w:ascii="Times New Roman" w:hAnsi="Times New Roman"/>
          <w:sz w:val="24"/>
          <w:szCs w:val="24"/>
        </w:rPr>
        <w:t>es partenaires</w:t>
      </w:r>
      <w:r w:rsidR="00B87A78">
        <w:rPr>
          <w:rFonts w:ascii="Times New Roman" w:hAnsi="Times New Roman"/>
          <w:sz w:val="24"/>
          <w:szCs w:val="24"/>
        </w:rPr>
        <w:t>.</w:t>
      </w:r>
    </w:p>
    <w:p w:rsidR="001B3BC8" w:rsidRDefault="001B3BC8" w:rsidP="006E66B8">
      <w:pPr>
        <w:pStyle w:val="Sansinterligne"/>
        <w:spacing w:line="276" w:lineRule="auto"/>
        <w:jc w:val="both"/>
        <w:rPr>
          <w:rFonts w:ascii="Times New Roman" w:hAnsi="Times New Roman"/>
          <w:sz w:val="24"/>
          <w:szCs w:val="24"/>
        </w:rPr>
      </w:pPr>
    </w:p>
    <w:p w:rsidR="006E66B8" w:rsidRDefault="00B87A78" w:rsidP="006E66B8">
      <w:pPr>
        <w:pStyle w:val="Sansinterligne"/>
        <w:spacing w:line="276" w:lineRule="auto"/>
        <w:jc w:val="both"/>
        <w:rPr>
          <w:rFonts w:ascii="Times New Roman" w:hAnsi="Times New Roman"/>
          <w:sz w:val="24"/>
          <w:szCs w:val="24"/>
        </w:rPr>
      </w:pPr>
      <w:r>
        <w:rPr>
          <w:rFonts w:ascii="Times New Roman" w:hAnsi="Times New Roman"/>
          <w:sz w:val="24"/>
          <w:szCs w:val="24"/>
        </w:rPr>
        <w:t>L</w:t>
      </w:r>
      <w:r w:rsidR="006E66B8" w:rsidRPr="002F7B9B">
        <w:rPr>
          <w:rFonts w:ascii="Times New Roman" w:hAnsi="Times New Roman"/>
          <w:sz w:val="24"/>
          <w:szCs w:val="24"/>
        </w:rPr>
        <w:t xml:space="preserve">a réponse à l’épidémie du VIH est </w:t>
      </w:r>
      <w:r w:rsidR="0074065A">
        <w:rPr>
          <w:rFonts w:ascii="Times New Roman" w:hAnsi="Times New Roman"/>
          <w:sz w:val="24"/>
          <w:szCs w:val="24"/>
        </w:rPr>
        <w:t xml:space="preserve">rendue </w:t>
      </w:r>
      <w:r w:rsidR="006E66B8" w:rsidRPr="002F7B9B">
        <w:rPr>
          <w:rFonts w:ascii="Times New Roman" w:hAnsi="Times New Roman"/>
          <w:sz w:val="24"/>
          <w:szCs w:val="24"/>
        </w:rPr>
        <w:t xml:space="preserve">effective </w:t>
      </w:r>
      <w:r w:rsidR="00F34FFD">
        <w:rPr>
          <w:rFonts w:ascii="Times New Roman" w:hAnsi="Times New Roman"/>
          <w:sz w:val="24"/>
          <w:szCs w:val="24"/>
        </w:rPr>
        <w:t xml:space="preserve">dans le secteur de l’éducation </w:t>
      </w:r>
      <w:r w:rsidR="006E66B8" w:rsidRPr="002F7B9B">
        <w:rPr>
          <w:rFonts w:ascii="Times New Roman" w:hAnsi="Times New Roman"/>
          <w:sz w:val="24"/>
          <w:szCs w:val="24"/>
        </w:rPr>
        <w:t>à travers des dispositifs suivants :</w:t>
      </w:r>
    </w:p>
    <w:p w:rsidR="0074065A" w:rsidRPr="002F7B9B" w:rsidRDefault="0074065A" w:rsidP="006E66B8">
      <w:pPr>
        <w:pStyle w:val="Sansinterligne"/>
        <w:spacing w:line="276" w:lineRule="auto"/>
        <w:jc w:val="both"/>
        <w:rPr>
          <w:rFonts w:ascii="Times New Roman" w:hAnsi="Times New Roman"/>
          <w:sz w:val="24"/>
          <w:szCs w:val="24"/>
        </w:rPr>
      </w:pPr>
    </w:p>
    <w:p w:rsidR="00F34FFD" w:rsidRDefault="00F34FFD" w:rsidP="009721F9">
      <w:pPr>
        <w:pStyle w:val="Sansinterligne"/>
        <w:numPr>
          <w:ilvl w:val="0"/>
          <w:numId w:val="6"/>
        </w:numPr>
        <w:spacing w:line="360" w:lineRule="auto"/>
        <w:ind w:left="0" w:firstLine="360"/>
        <w:jc w:val="both"/>
        <w:rPr>
          <w:rFonts w:ascii="Times New Roman" w:hAnsi="Times New Roman"/>
          <w:sz w:val="24"/>
          <w:szCs w:val="24"/>
        </w:rPr>
      </w:pPr>
      <w:r>
        <w:rPr>
          <w:rFonts w:ascii="Times New Roman" w:hAnsi="Times New Roman"/>
          <w:sz w:val="24"/>
          <w:szCs w:val="24"/>
        </w:rPr>
        <w:t>l’institutionnalisation du noyau antisida du METFP a été effective</w:t>
      </w:r>
      <w:r w:rsidRPr="009B7C6B">
        <w:rPr>
          <w:rFonts w:ascii="Times New Roman" w:hAnsi="Times New Roman"/>
          <w:sz w:val="24"/>
          <w:szCs w:val="24"/>
        </w:rPr>
        <w:t xml:space="preserve"> depuis 1994</w:t>
      </w:r>
      <w:r>
        <w:rPr>
          <w:rFonts w:ascii="Times New Roman" w:hAnsi="Times New Roman"/>
          <w:sz w:val="24"/>
          <w:szCs w:val="24"/>
        </w:rPr>
        <w:t xml:space="preserve"> ; il compte aujourd’hui 19 membres </w:t>
      </w:r>
      <w:r w:rsidRPr="009B7C6B">
        <w:rPr>
          <w:rFonts w:ascii="Times New Roman" w:hAnsi="Times New Roman"/>
          <w:sz w:val="24"/>
          <w:szCs w:val="24"/>
        </w:rPr>
        <w:t>suivant l’arrêté n° 2012/044/METFP/CAB/SG du 11 septembre 2012 modifiant et complétant l’arrêté n°2006/019/METFP/CAB/SG/DAC du 07 août 2006</w:t>
      </w:r>
      <w:r>
        <w:rPr>
          <w:rFonts w:ascii="Times New Roman" w:hAnsi="Times New Roman"/>
          <w:sz w:val="24"/>
          <w:szCs w:val="24"/>
        </w:rPr>
        <w:t> ;</w:t>
      </w:r>
    </w:p>
    <w:p w:rsidR="006E66B8" w:rsidRPr="002F7B9B" w:rsidRDefault="006E66B8" w:rsidP="009721F9">
      <w:pPr>
        <w:pStyle w:val="Sansinterligne"/>
        <w:numPr>
          <w:ilvl w:val="0"/>
          <w:numId w:val="6"/>
        </w:numPr>
        <w:spacing w:line="360" w:lineRule="auto"/>
        <w:ind w:left="0" w:firstLine="360"/>
        <w:jc w:val="both"/>
        <w:rPr>
          <w:rFonts w:ascii="Times New Roman" w:hAnsi="Times New Roman"/>
          <w:sz w:val="24"/>
          <w:szCs w:val="24"/>
        </w:rPr>
      </w:pPr>
      <w:r w:rsidRPr="002F7B9B">
        <w:rPr>
          <w:rFonts w:ascii="Times New Roman" w:hAnsi="Times New Roman"/>
          <w:sz w:val="24"/>
          <w:szCs w:val="24"/>
        </w:rPr>
        <w:t xml:space="preserve">la </w:t>
      </w:r>
      <w:r w:rsidR="00DA04C7">
        <w:rPr>
          <w:rFonts w:ascii="Times New Roman" w:hAnsi="Times New Roman"/>
          <w:sz w:val="24"/>
          <w:szCs w:val="24"/>
        </w:rPr>
        <w:t>mise en place des cellules anti s</w:t>
      </w:r>
      <w:r w:rsidR="0074065A" w:rsidRPr="002F7B9B">
        <w:rPr>
          <w:rFonts w:ascii="Times New Roman" w:hAnsi="Times New Roman"/>
          <w:sz w:val="24"/>
          <w:szCs w:val="24"/>
        </w:rPr>
        <w:t>ida</w:t>
      </w:r>
      <w:r w:rsidRPr="002F7B9B">
        <w:rPr>
          <w:rFonts w:ascii="Times New Roman" w:hAnsi="Times New Roman"/>
          <w:sz w:val="24"/>
          <w:szCs w:val="24"/>
        </w:rPr>
        <w:t xml:space="preserve"> dans les établissements du secondaire général et technique ;</w:t>
      </w:r>
      <w:r w:rsidR="00B979C1" w:rsidRPr="00B979C1">
        <w:rPr>
          <w:rFonts w:ascii="Times New Roman" w:hAnsi="Times New Roman"/>
          <w:b/>
          <w:color w:val="FF0000"/>
          <w:sz w:val="24"/>
          <w:szCs w:val="24"/>
        </w:rPr>
        <w:t xml:space="preserve"> </w:t>
      </w:r>
    </w:p>
    <w:p w:rsidR="00A51B3B" w:rsidRDefault="0074065A" w:rsidP="009721F9">
      <w:pPr>
        <w:pStyle w:val="Sansinterligne"/>
        <w:numPr>
          <w:ilvl w:val="0"/>
          <w:numId w:val="6"/>
        </w:numPr>
        <w:spacing w:line="360" w:lineRule="auto"/>
        <w:ind w:left="0" w:firstLine="360"/>
        <w:jc w:val="both"/>
        <w:rPr>
          <w:rFonts w:ascii="Times New Roman" w:hAnsi="Times New Roman"/>
          <w:sz w:val="24"/>
          <w:szCs w:val="24"/>
        </w:rPr>
      </w:pPr>
      <w:r>
        <w:rPr>
          <w:rFonts w:ascii="Times New Roman" w:hAnsi="Times New Roman"/>
          <w:sz w:val="24"/>
          <w:szCs w:val="24"/>
        </w:rPr>
        <w:lastRenderedPageBreak/>
        <w:t>l’institutionnalisation de l’</w:t>
      </w:r>
      <w:r w:rsidR="0011624A">
        <w:rPr>
          <w:rFonts w:ascii="Times New Roman" w:hAnsi="Times New Roman"/>
          <w:sz w:val="24"/>
          <w:szCs w:val="24"/>
        </w:rPr>
        <w:t>enseignement du VIH, du</w:t>
      </w:r>
      <w:r w:rsidR="006E66B8" w:rsidRPr="002F7B9B">
        <w:rPr>
          <w:rFonts w:ascii="Times New Roman" w:hAnsi="Times New Roman"/>
          <w:sz w:val="24"/>
          <w:szCs w:val="24"/>
        </w:rPr>
        <w:t xml:space="preserve"> S</w:t>
      </w:r>
      <w:r w:rsidR="0011624A" w:rsidRPr="002F7B9B">
        <w:rPr>
          <w:rFonts w:ascii="Times New Roman" w:hAnsi="Times New Roman"/>
          <w:sz w:val="24"/>
          <w:szCs w:val="24"/>
        </w:rPr>
        <w:t>ida</w:t>
      </w:r>
      <w:r w:rsidR="006E66B8" w:rsidRPr="002F7B9B">
        <w:rPr>
          <w:rFonts w:ascii="Times New Roman" w:hAnsi="Times New Roman"/>
          <w:sz w:val="24"/>
          <w:szCs w:val="24"/>
        </w:rPr>
        <w:t xml:space="preserve"> et des IST dans les  établissements </w:t>
      </w:r>
      <w:bookmarkStart w:id="20" w:name="OLE_LINK7"/>
      <w:bookmarkStart w:id="21" w:name="OLE_LINK8"/>
      <w:r w:rsidR="006E66B8" w:rsidRPr="002F7B9B">
        <w:rPr>
          <w:rFonts w:ascii="Times New Roman" w:hAnsi="Times New Roman"/>
          <w:sz w:val="24"/>
          <w:szCs w:val="24"/>
        </w:rPr>
        <w:t>du secondaire général et technique</w:t>
      </w:r>
      <w:bookmarkEnd w:id="20"/>
      <w:bookmarkEnd w:id="21"/>
      <w:r w:rsidR="00A51B3B">
        <w:rPr>
          <w:rFonts w:ascii="Times New Roman" w:hAnsi="Times New Roman"/>
          <w:sz w:val="24"/>
          <w:szCs w:val="24"/>
        </w:rPr>
        <w:t xml:space="preserve"> par des arrêtés : </w:t>
      </w:r>
    </w:p>
    <w:p w:rsidR="001B3BC8" w:rsidRDefault="001B3BC8" w:rsidP="009721F9">
      <w:pPr>
        <w:pStyle w:val="Sansinterligne"/>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l’arrêté </w:t>
      </w:r>
      <w:r w:rsidRPr="009B7C6B">
        <w:rPr>
          <w:rFonts w:ascii="Times New Roman" w:hAnsi="Times New Roman"/>
          <w:sz w:val="24"/>
          <w:szCs w:val="24"/>
        </w:rPr>
        <w:t>n°107/</w:t>
      </w:r>
      <w:r>
        <w:rPr>
          <w:rFonts w:ascii="Times New Roman" w:hAnsi="Times New Roman"/>
          <w:sz w:val="24"/>
          <w:szCs w:val="24"/>
        </w:rPr>
        <w:t>MEPSA/CAB/SG</w:t>
      </w:r>
      <w:r w:rsidR="00231DBD">
        <w:rPr>
          <w:rFonts w:ascii="Times New Roman" w:hAnsi="Times New Roman"/>
          <w:sz w:val="24"/>
          <w:szCs w:val="24"/>
        </w:rPr>
        <w:t xml:space="preserve"> du 17 Août 2009</w:t>
      </w:r>
      <w:r w:rsidRPr="009B7C6B">
        <w:rPr>
          <w:rFonts w:ascii="Times New Roman" w:hAnsi="Times New Roman"/>
          <w:sz w:val="24"/>
          <w:szCs w:val="24"/>
        </w:rPr>
        <w:t xml:space="preserve"> </w:t>
      </w:r>
      <w:r>
        <w:rPr>
          <w:rFonts w:ascii="Times New Roman" w:hAnsi="Times New Roman"/>
          <w:sz w:val="24"/>
          <w:szCs w:val="24"/>
        </w:rPr>
        <w:t xml:space="preserve">a recommandé </w:t>
      </w:r>
      <w:r w:rsidRPr="009B7C6B">
        <w:rPr>
          <w:rFonts w:ascii="Times New Roman" w:hAnsi="Times New Roman"/>
          <w:sz w:val="24"/>
          <w:szCs w:val="24"/>
        </w:rPr>
        <w:t>l’enseignement séparé de l’éducation préventive en matière de VIH, de sida et des IST dans l’enseignement secondaire général</w:t>
      </w:r>
      <w:r>
        <w:rPr>
          <w:rFonts w:ascii="Times New Roman" w:hAnsi="Times New Roman"/>
          <w:sz w:val="24"/>
          <w:szCs w:val="24"/>
        </w:rPr>
        <w:t> ;</w:t>
      </w:r>
    </w:p>
    <w:p w:rsidR="00FD340E" w:rsidRDefault="00A51B3B" w:rsidP="009721F9">
      <w:pPr>
        <w:pStyle w:val="Sansinterligne"/>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l’arrêté </w:t>
      </w:r>
      <w:r w:rsidR="00FD340E" w:rsidRPr="00A51B3B">
        <w:rPr>
          <w:rFonts w:ascii="Times New Roman" w:hAnsi="Times New Roman"/>
          <w:sz w:val="24"/>
          <w:szCs w:val="24"/>
        </w:rPr>
        <w:t>N° 2</w:t>
      </w:r>
      <w:r>
        <w:rPr>
          <w:rFonts w:ascii="Times New Roman" w:hAnsi="Times New Roman"/>
          <w:sz w:val="24"/>
          <w:szCs w:val="24"/>
        </w:rPr>
        <w:t xml:space="preserve">010/METFP/CAB/SG du 10 mai 2010 a </w:t>
      </w:r>
      <w:r w:rsidRPr="00A51B3B">
        <w:rPr>
          <w:rFonts w:ascii="Times New Roman" w:hAnsi="Times New Roman"/>
          <w:sz w:val="24"/>
          <w:szCs w:val="24"/>
        </w:rPr>
        <w:t>institué</w:t>
      </w:r>
      <w:r w:rsidR="00FD340E" w:rsidRPr="00A51B3B">
        <w:rPr>
          <w:rFonts w:ascii="Times New Roman" w:hAnsi="Times New Roman"/>
          <w:sz w:val="24"/>
          <w:szCs w:val="24"/>
        </w:rPr>
        <w:t xml:space="preserve"> l’enseignement systématique et obligatoire du VIH et du</w:t>
      </w:r>
      <w:r>
        <w:rPr>
          <w:rFonts w:ascii="Times New Roman" w:hAnsi="Times New Roman"/>
          <w:sz w:val="24"/>
          <w:szCs w:val="24"/>
        </w:rPr>
        <w:t xml:space="preserve"> SIDA </w:t>
      </w:r>
      <w:r w:rsidR="00FD340E" w:rsidRPr="00A51B3B">
        <w:rPr>
          <w:rFonts w:ascii="Times New Roman" w:hAnsi="Times New Roman"/>
          <w:sz w:val="24"/>
          <w:szCs w:val="24"/>
        </w:rPr>
        <w:t>dans les établissements scolaires et centres de formation de l’ETFP</w:t>
      </w:r>
      <w:r w:rsidR="001B3BC8">
        <w:rPr>
          <w:rFonts w:ascii="Times New Roman" w:hAnsi="Times New Roman"/>
          <w:sz w:val="24"/>
          <w:szCs w:val="24"/>
        </w:rPr>
        <w:t>.</w:t>
      </w:r>
    </w:p>
    <w:p w:rsidR="00F775AF" w:rsidRPr="00A51B3B" w:rsidRDefault="00F775AF" w:rsidP="00F775AF">
      <w:pPr>
        <w:pStyle w:val="Sansinterligne"/>
        <w:spacing w:line="360" w:lineRule="auto"/>
        <w:ind w:left="1080"/>
        <w:jc w:val="both"/>
        <w:rPr>
          <w:rFonts w:ascii="Times New Roman" w:hAnsi="Times New Roman"/>
          <w:sz w:val="24"/>
          <w:szCs w:val="24"/>
        </w:rPr>
      </w:pPr>
    </w:p>
    <w:p w:rsidR="00B979C1" w:rsidRPr="00CD28B4" w:rsidRDefault="00CD28B4" w:rsidP="00CD28B4">
      <w:pPr>
        <w:pStyle w:val="Sansinterligne"/>
        <w:numPr>
          <w:ilvl w:val="0"/>
          <w:numId w:val="41"/>
        </w:numPr>
        <w:spacing w:line="360" w:lineRule="auto"/>
        <w:jc w:val="both"/>
        <w:rPr>
          <w:rFonts w:ascii="Times New Roman" w:hAnsi="Times New Roman"/>
          <w:sz w:val="24"/>
          <w:szCs w:val="24"/>
        </w:rPr>
      </w:pPr>
      <w:r w:rsidRPr="00CD28B4">
        <w:rPr>
          <w:rFonts w:ascii="Times New Roman" w:hAnsi="Times New Roman"/>
          <w:sz w:val="24"/>
          <w:szCs w:val="24"/>
        </w:rPr>
        <w:t>la désignation</w:t>
      </w:r>
      <w:r w:rsidR="00093C20" w:rsidRPr="00CD28B4">
        <w:rPr>
          <w:rFonts w:ascii="Times New Roman" w:hAnsi="Times New Roman"/>
          <w:sz w:val="24"/>
          <w:szCs w:val="24"/>
        </w:rPr>
        <w:t xml:space="preserve"> des</w:t>
      </w:r>
      <w:r w:rsidR="00B979C1" w:rsidRPr="00CD28B4">
        <w:rPr>
          <w:rFonts w:ascii="Times New Roman" w:hAnsi="Times New Roman"/>
          <w:sz w:val="24"/>
          <w:szCs w:val="24"/>
        </w:rPr>
        <w:t xml:space="preserve"> points focaux VIH des 2 ministères en charge du secteur éducation  pour la gestion et la coordination de la réponse du secteur</w:t>
      </w:r>
      <w:r w:rsidR="000D405F" w:rsidRPr="00CD28B4">
        <w:rPr>
          <w:rFonts w:ascii="Times New Roman" w:hAnsi="Times New Roman"/>
          <w:sz w:val="24"/>
          <w:szCs w:val="24"/>
        </w:rPr>
        <w:t>.</w:t>
      </w:r>
    </w:p>
    <w:p w:rsidR="000D405F" w:rsidRDefault="000D405F" w:rsidP="00711D1E">
      <w:pPr>
        <w:pStyle w:val="Sansinterligne"/>
        <w:jc w:val="both"/>
        <w:rPr>
          <w:rFonts w:ascii="Times New Roman" w:hAnsi="Times New Roman"/>
          <w:sz w:val="24"/>
          <w:szCs w:val="24"/>
        </w:rPr>
      </w:pPr>
    </w:p>
    <w:p w:rsidR="00F775AF" w:rsidRDefault="002A440B" w:rsidP="00F775AF">
      <w:pPr>
        <w:pStyle w:val="Sansinterligne"/>
        <w:spacing w:line="360" w:lineRule="auto"/>
        <w:jc w:val="both"/>
        <w:rPr>
          <w:rFonts w:ascii="Times New Roman" w:hAnsi="Times New Roman"/>
          <w:sz w:val="24"/>
          <w:szCs w:val="24"/>
        </w:rPr>
      </w:pPr>
      <w:r w:rsidRPr="000B4250">
        <w:rPr>
          <w:rFonts w:ascii="Times New Roman" w:hAnsi="Times New Roman"/>
          <w:sz w:val="24"/>
          <w:szCs w:val="24"/>
        </w:rPr>
        <w:t xml:space="preserve">Toutes les mesures administratives </w:t>
      </w:r>
      <w:r w:rsidR="00E33A34" w:rsidRPr="000B4250">
        <w:rPr>
          <w:rFonts w:ascii="Times New Roman" w:hAnsi="Times New Roman"/>
          <w:sz w:val="24"/>
          <w:szCs w:val="24"/>
        </w:rPr>
        <w:t xml:space="preserve">ont permis la mise en place des différentes institutions aussi bien au niveau des ministères que dans les établissements pour favoriser l’effectivité de l’éducation du VIH.  </w:t>
      </w:r>
      <w:r w:rsidR="00F775AF" w:rsidRPr="009B7C6B">
        <w:rPr>
          <w:rFonts w:ascii="Times New Roman" w:hAnsi="Times New Roman"/>
          <w:sz w:val="24"/>
          <w:szCs w:val="24"/>
        </w:rPr>
        <w:t>C</w:t>
      </w:r>
      <w:r w:rsidR="00F775AF">
        <w:rPr>
          <w:rFonts w:ascii="Times New Roman" w:hAnsi="Times New Roman"/>
          <w:sz w:val="24"/>
          <w:szCs w:val="24"/>
        </w:rPr>
        <w:t>’est grâce à ces mesures que l’éducation est rendue obligatoire avec une autonomie d’heures et confiée à des enseignants titulaires. L’approche séparée de cet enseignement a donc renforcé la transmission</w:t>
      </w:r>
      <w:r w:rsidR="000B4250">
        <w:rPr>
          <w:rFonts w:ascii="Times New Roman" w:hAnsi="Times New Roman"/>
          <w:sz w:val="24"/>
          <w:szCs w:val="24"/>
        </w:rPr>
        <w:t xml:space="preserve"> aux élèves d’une</w:t>
      </w:r>
      <w:r w:rsidR="00F775AF" w:rsidRPr="009B7C6B">
        <w:rPr>
          <w:rFonts w:ascii="Times New Roman" w:hAnsi="Times New Roman"/>
          <w:sz w:val="24"/>
          <w:szCs w:val="24"/>
        </w:rPr>
        <w:t xml:space="preserve"> plus large connaissance de la pandémie pour </w:t>
      </w:r>
      <w:r w:rsidR="000B4250">
        <w:rPr>
          <w:rFonts w:ascii="Times New Roman" w:hAnsi="Times New Roman"/>
          <w:sz w:val="24"/>
          <w:szCs w:val="24"/>
        </w:rPr>
        <w:t xml:space="preserve">leur permettre de mieux </w:t>
      </w:r>
      <w:r w:rsidR="00F775AF" w:rsidRPr="009B7C6B">
        <w:rPr>
          <w:rFonts w:ascii="Times New Roman" w:hAnsi="Times New Roman"/>
          <w:sz w:val="24"/>
          <w:szCs w:val="24"/>
        </w:rPr>
        <w:t>se protéger et protéger les autres tout en évitant la discrimination et la stigmatisation qui proviennent souvent de la méconnaissance des différents aspects de cette pandémie</w:t>
      </w:r>
      <w:r w:rsidR="00F775AF">
        <w:rPr>
          <w:rFonts w:ascii="Times New Roman" w:hAnsi="Times New Roman"/>
          <w:sz w:val="24"/>
          <w:szCs w:val="24"/>
        </w:rPr>
        <w:t>.</w:t>
      </w:r>
    </w:p>
    <w:p w:rsidR="007A5760" w:rsidRDefault="007A5760" w:rsidP="00A23AA3">
      <w:pPr>
        <w:pStyle w:val="Sansinterligne"/>
        <w:spacing w:line="360" w:lineRule="auto"/>
        <w:jc w:val="both"/>
        <w:rPr>
          <w:rFonts w:ascii="Times New Roman" w:hAnsi="Times New Roman"/>
          <w:sz w:val="24"/>
          <w:szCs w:val="24"/>
        </w:rPr>
      </w:pPr>
    </w:p>
    <w:p w:rsidR="00B63FB8" w:rsidRDefault="00B63FB8" w:rsidP="00A23AA3">
      <w:pPr>
        <w:pStyle w:val="Sansinterligne"/>
        <w:spacing w:line="360" w:lineRule="auto"/>
        <w:jc w:val="both"/>
        <w:rPr>
          <w:rFonts w:ascii="Times New Roman" w:hAnsi="Times New Roman"/>
          <w:sz w:val="24"/>
          <w:szCs w:val="24"/>
        </w:rPr>
      </w:pPr>
      <w:r w:rsidRPr="00B63FB8">
        <w:rPr>
          <w:rFonts w:ascii="Times New Roman" w:hAnsi="Times New Roman"/>
          <w:sz w:val="24"/>
          <w:szCs w:val="24"/>
        </w:rPr>
        <w:t>Toutefois, il est à reconnaître que selon l’organigramme recommandé, chaque ministère devrait disposer d’un Comité Ministériel de Lutte contre le Sida (CMLS) dont le ministre de tutelle est le président et le point focal dans ce comité devrait être le rapporteur. Ce comité est mis sur pied par arrêté au niveau du METFP</w:t>
      </w:r>
      <w:r>
        <w:rPr>
          <w:rFonts w:ascii="Times New Roman" w:hAnsi="Times New Roman"/>
          <w:sz w:val="24"/>
          <w:szCs w:val="24"/>
        </w:rPr>
        <w:t>I</w:t>
      </w:r>
      <w:r w:rsidRPr="00B63FB8">
        <w:rPr>
          <w:rFonts w:ascii="Times New Roman" w:hAnsi="Times New Roman"/>
          <w:sz w:val="24"/>
          <w:szCs w:val="24"/>
        </w:rPr>
        <w:t xml:space="preserve"> sans réel fonctionnement. </w:t>
      </w:r>
      <w:r>
        <w:rPr>
          <w:rFonts w:ascii="Times New Roman" w:hAnsi="Times New Roman"/>
          <w:sz w:val="24"/>
          <w:szCs w:val="24"/>
        </w:rPr>
        <w:t xml:space="preserve">Plus grave, au MEPS, </w:t>
      </w:r>
      <w:r w:rsidRPr="00B63FB8">
        <w:rPr>
          <w:rFonts w:ascii="Times New Roman" w:hAnsi="Times New Roman"/>
          <w:sz w:val="24"/>
          <w:szCs w:val="24"/>
        </w:rPr>
        <w:t xml:space="preserve"> l’arrêté d’institutionnalisation de ce noyau n’a jamais été pris. Ce qui fait que la personne ressource désignée pour la mise en œuvre et la coordination des activités au niveau de ce ministère n’a pas été officiellement nommé et par conséquent ne dispose pas de collaborateurs officiels avec qui il devrait mener les actions. </w:t>
      </w:r>
      <w:r>
        <w:rPr>
          <w:rFonts w:ascii="Times New Roman" w:hAnsi="Times New Roman"/>
          <w:sz w:val="24"/>
          <w:szCs w:val="24"/>
        </w:rPr>
        <w:t>Ces situations ont fragilisé l’efficacité des actions aussi bien au METFPI qu’au MEPS.</w:t>
      </w:r>
    </w:p>
    <w:p w:rsidR="00CF2421" w:rsidRDefault="00CF2421" w:rsidP="00A23AA3">
      <w:pPr>
        <w:pStyle w:val="Sansinterligne"/>
        <w:spacing w:line="360" w:lineRule="auto"/>
        <w:jc w:val="both"/>
        <w:rPr>
          <w:rFonts w:ascii="Times New Roman" w:hAnsi="Times New Roman"/>
          <w:sz w:val="24"/>
          <w:szCs w:val="24"/>
        </w:rPr>
      </w:pPr>
    </w:p>
    <w:p w:rsidR="00CF2421" w:rsidRDefault="00CF2421" w:rsidP="00A23AA3">
      <w:pPr>
        <w:pStyle w:val="Sansinterligne"/>
        <w:spacing w:line="360" w:lineRule="auto"/>
        <w:jc w:val="both"/>
        <w:rPr>
          <w:rFonts w:ascii="Times New Roman" w:hAnsi="Times New Roman"/>
          <w:sz w:val="24"/>
          <w:szCs w:val="24"/>
        </w:rPr>
      </w:pPr>
    </w:p>
    <w:p w:rsidR="00CF2421" w:rsidRDefault="00CF2421" w:rsidP="00A23AA3">
      <w:pPr>
        <w:pStyle w:val="Sansinterligne"/>
        <w:spacing w:line="360" w:lineRule="auto"/>
        <w:jc w:val="both"/>
        <w:rPr>
          <w:rFonts w:ascii="Times New Roman" w:hAnsi="Times New Roman"/>
          <w:sz w:val="24"/>
          <w:szCs w:val="24"/>
        </w:rPr>
      </w:pPr>
    </w:p>
    <w:p w:rsidR="00CF2421" w:rsidRDefault="00CF2421" w:rsidP="00A23AA3">
      <w:pPr>
        <w:pStyle w:val="Sansinterligne"/>
        <w:spacing w:line="360" w:lineRule="auto"/>
        <w:jc w:val="both"/>
        <w:rPr>
          <w:rFonts w:ascii="Times New Roman" w:hAnsi="Times New Roman"/>
          <w:sz w:val="24"/>
          <w:szCs w:val="24"/>
        </w:rPr>
      </w:pPr>
    </w:p>
    <w:p w:rsidR="007A5760" w:rsidRPr="007A5760" w:rsidRDefault="007A5760" w:rsidP="007A5760">
      <w:pPr>
        <w:pStyle w:val="Sansinterligne"/>
        <w:jc w:val="both"/>
        <w:outlineLvl w:val="0"/>
        <w:rPr>
          <w:rFonts w:ascii="Times New Roman" w:hAnsi="Times New Roman"/>
          <w:b/>
          <w:sz w:val="24"/>
          <w:szCs w:val="24"/>
        </w:rPr>
      </w:pPr>
      <w:bookmarkStart w:id="22" w:name="_Toc418503243"/>
      <w:r w:rsidRPr="007A5760">
        <w:rPr>
          <w:rFonts w:ascii="Times New Roman" w:hAnsi="Times New Roman"/>
          <w:b/>
          <w:sz w:val="24"/>
          <w:szCs w:val="24"/>
        </w:rPr>
        <w:lastRenderedPageBreak/>
        <w:t>2.1.2-  Analyse des ressources mises à la disposition de l’enseignement du VIH</w:t>
      </w:r>
      <w:bookmarkEnd w:id="22"/>
    </w:p>
    <w:p w:rsidR="007A5760" w:rsidRDefault="007A5760" w:rsidP="007A5760">
      <w:pPr>
        <w:pStyle w:val="Sansinterligne"/>
        <w:spacing w:line="276" w:lineRule="auto"/>
        <w:jc w:val="both"/>
        <w:rPr>
          <w:rFonts w:ascii="Times New Roman" w:hAnsi="Times New Roman"/>
          <w:color w:val="FF0000"/>
          <w:sz w:val="24"/>
          <w:szCs w:val="24"/>
        </w:rPr>
      </w:pPr>
    </w:p>
    <w:p w:rsidR="007A5760" w:rsidRDefault="007A5760" w:rsidP="007A5760">
      <w:pPr>
        <w:spacing w:line="360" w:lineRule="auto"/>
        <w:jc w:val="both"/>
        <w:rPr>
          <w:sz w:val="24"/>
          <w:szCs w:val="24"/>
        </w:rPr>
      </w:pPr>
      <w:r w:rsidRPr="006952EB">
        <w:rPr>
          <w:sz w:val="24"/>
          <w:szCs w:val="24"/>
        </w:rPr>
        <w:t>Les ressources mise</w:t>
      </w:r>
      <w:r>
        <w:rPr>
          <w:sz w:val="24"/>
          <w:szCs w:val="24"/>
        </w:rPr>
        <w:t xml:space="preserve">s à la disposition du MEPS et du METFPI </w:t>
      </w:r>
      <w:r w:rsidRPr="006952EB">
        <w:rPr>
          <w:sz w:val="24"/>
          <w:szCs w:val="24"/>
        </w:rPr>
        <w:t xml:space="preserve">se résument </w:t>
      </w:r>
      <w:r>
        <w:rPr>
          <w:sz w:val="24"/>
          <w:szCs w:val="24"/>
        </w:rPr>
        <w:t xml:space="preserve">aux fonds alloués pour les activités et </w:t>
      </w:r>
      <w:r w:rsidRPr="006952EB">
        <w:rPr>
          <w:sz w:val="24"/>
          <w:szCs w:val="24"/>
        </w:rPr>
        <w:t>à trois</w:t>
      </w:r>
      <w:r>
        <w:rPr>
          <w:sz w:val="24"/>
          <w:szCs w:val="24"/>
        </w:rPr>
        <w:t xml:space="preserve"> </w:t>
      </w:r>
      <w:r w:rsidRPr="006952EB">
        <w:rPr>
          <w:sz w:val="24"/>
          <w:szCs w:val="24"/>
        </w:rPr>
        <w:t xml:space="preserve">(3) </w:t>
      </w:r>
      <w:r>
        <w:rPr>
          <w:sz w:val="24"/>
          <w:szCs w:val="24"/>
        </w:rPr>
        <w:t xml:space="preserve">types de </w:t>
      </w:r>
      <w:r w:rsidRPr="006952EB">
        <w:rPr>
          <w:sz w:val="24"/>
          <w:szCs w:val="24"/>
        </w:rPr>
        <w:t xml:space="preserve">documents permettant d’avoir des informations sur le VIH/SIDA et les IST et de </w:t>
      </w:r>
      <w:r>
        <w:rPr>
          <w:sz w:val="24"/>
          <w:szCs w:val="24"/>
        </w:rPr>
        <w:t xml:space="preserve">pouvoir </w:t>
      </w:r>
      <w:r w:rsidRPr="006952EB">
        <w:rPr>
          <w:sz w:val="24"/>
          <w:szCs w:val="24"/>
        </w:rPr>
        <w:t xml:space="preserve">dispenser </w:t>
      </w:r>
      <w:r>
        <w:rPr>
          <w:sz w:val="24"/>
          <w:szCs w:val="24"/>
        </w:rPr>
        <w:t>le</w:t>
      </w:r>
      <w:r w:rsidRPr="006952EB">
        <w:rPr>
          <w:sz w:val="24"/>
          <w:szCs w:val="24"/>
        </w:rPr>
        <w:t xml:space="preserve"> cours</w:t>
      </w:r>
      <w:r>
        <w:rPr>
          <w:sz w:val="24"/>
          <w:szCs w:val="24"/>
        </w:rPr>
        <w:t>.</w:t>
      </w:r>
    </w:p>
    <w:p w:rsidR="00192EB8" w:rsidRPr="006952EB" w:rsidRDefault="00192EB8" w:rsidP="007A5760">
      <w:pPr>
        <w:spacing w:line="360" w:lineRule="auto"/>
        <w:jc w:val="both"/>
        <w:rPr>
          <w:sz w:val="24"/>
          <w:szCs w:val="24"/>
        </w:rPr>
      </w:pPr>
    </w:p>
    <w:p w:rsidR="007A5760" w:rsidRPr="00572373" w:rsidRDefault="007A5760" w:rsidP="007A5760">
      <w:pPr>
        <w:spacing w:line="360" w:lineRule="auto"/>
        <w:ind w:firstLine="708"/>
        <w:jc w:val="both"/>
        <w:rPr>
          <w:b/>
          <w:i/>
          <w:sz w:val="24"/>
          <w:szCs w:val="24"/>
        </w:rPr>
      </w:pPr>
      <w:r>
        <w:rPr>
          <w:b/>
          <w:i/>
          <w:sz w:val="24"/>
          <w:szCs w:val="24"/>
        </w:rPr>
        <w:t>2.1.2.1- F</w:t>
      </w:r>
      <w:r w:rsidRPr="00572373">
        <w:rPr>
          <w:b/>
          <w:i/>
          <w:sz w:val="24"/>
          <w:szCs w:val="24"/>
        </w:rPr>
        <w:t>onds alloués pour les activités</w:t>
      </w:r>
    </w:p>
    <w:p w:rsidR="007A5760" w:rsidRDefault="007A5760" w:rsidP="007A5760">
      <w:pPr>
        <w:spacing w:line="360" w:lineRule="auto"/>
        <w:jc w:val="both"/>
        <w:rPr>
          <w:sz w:val="24"/>
          <w:szCs w:val="24"/>
        </w:rPr>
      </w:pPr>
      <w:r>
        <w:rPr>
          <w:sz w:val="24"/>
          <w:szCs w:val="24"/>
        </w:rPr>
        <w:t>L</w:t>
      </w:r>
      <w:r w:rsidRPr="00063FE5">
        <w:rPr>
          <w:sz w:val="24"/>
          <w:szCs w:val="24"/>
        </w:rPr>
        <w:t xml:space="preserve">e </w:t>
      </w:r>
      <w:r>
        <w:rPr>
          <w:sz w:val="24"/>
          <w:szCs w:val="24"/>
        </w:rPr>
        <w:t>MEPS</w:t>
      </w:r>
      <w:r w:rsidRPr="00063FE5">
        <w:rPr>
          <w:sz w:val="24"/>
          <w:szCs w:val="24"/>
        </w:rPr>
        <w:t xml:space="preserve"> exécute depuis 2008 un programme d’éducation en matière de VIH-APC dans le cadre </w:t>
      </w:r>
      <w:r>
        <w:rPr>
          <w:sz w:val="24"/>
          <w:szCs w:val="24"/>
        </w:rPr>
        <w:t xml:space="preserve">de la mise en œuvre </w:t>
      </w:r>
      <w:r w:rsidRPr="00063FE5">
        <w:rPr>
          <w:sz w:val="24"/>
          <w:szCs w:val="24"/>
        </w:rPr>
        <w:t>du programme Gouvernement/UNFPA.</w:t>
      </w:r>
      <w:r>
        <w:rPr>
          <w:sz w:val="24"/>
          <w:szCs w:val="24"/>
        </w:rPr>
        <w:t xml:space="preserve"> </w:t>
      </w:r>
      <w:r w:rsidRPr="00063FE5">
        <w:rPr>
          <w:sz w:val="24"/>
          <w:szCs w:val="24"/>
        </w:rPr>
        <w:t xml:space="preserve">Les principales activités sont contenues dans un Plan de Travail Annuel </w:t>
      </w:r>
      <w:r>
        <w:rPr>
          <w:sz w:val="24"/>
          <w:szCs w:val="24"/>
        </w:rPr>
        <w:t xml:space="preserve">(PTA) </w:t>
      </w:r>
      <w:r w:rsidRPr="00063FE5">
        <w:rPr>
          <w:sz w:val="24"/>
          <w:szCs w:val="24"/>
        </w:rPr>
        <w:t xml:space="preserve">et portent </w:t>
      </w:r>
      <w:r>
        <w:rPr>
          <w:sz w:val="24"/>
          <w:szCs w:val="24"/>
        </w:rPr>
        <w:t xml:space="preserve">essentiellement </w:t>
      </w:r>
      <w:r w:rsidRPr="00063FE5">
        <w:rPr>
          <w:sz w:val="24"/>
          <w:szCs w:val="24"/>
        </w:rPr>
        <w:t xml:space="preserve">sur la formation des enseignants, la production de manuels d’enseignement et le suivi de cet enseignement dans les établissements. </w:t>
      </w:r>
    </w:p>
    <w:p w:rsidR="007A5760" w:rsidRDefault="007A5760" w:rsidP="007A5760">
      <w:pPr>
        <w:spacing w:line="360" w:lineRule="auto"/>
        <w:jc w:val="both"/>
        <w:rPr>
          <w:sz w:val="24"/>
          <w:szCs w:val="24"/>
        </w:rPr>
      </w:pPr>
      <w:r w:rsidRPr="00063FE5">
        <w:rPr>
          <w:sz w:val="24"/>
          <w:szCs w:val="24"/>
        </w:rPr>
        <w:t>Cette initiative de l’UNFPA est soutenue en 2009</w:t>
      </w:r>
      <w:r w:rsidR="009D0A21">
        <w:rPr>
          <w:sz w:val="24"/>
          <w:szCs w:val="24"/>
        </w:rPr>
        <w:t xml:space="preserve"> et 2010  par l’UNICEF, en 2010 par le SP/CNLS-IST et en 2013</w:t>
      </w:r>
    </w:p>
    <w:p w:rsidR="009D0A21" w:rsidRPr="000B2DF5" w:rsidRDefault="009D0A21" w:rsidP="009D0A21">
      <w:pPr>
        <w:pStyle w:val="Tableau"/>
      </w:pPr>
      <w:bookmarkStart w:id="23" w:name="_Toc418108998"/>
      <w:r w:rsidRPr="000B2DF5">
        <w:t xml:space="preserve">Tableau </w:t>
      </w:r>
      <w:r>
        <w:t>5</w:t>
      </w:r>
      <w:r w:rsidRPr="000B2DF5">
        <w:t xml:space="preserve"> : Fonds reçus depuis 2008 par le MEPS pour les activités</w:t>
      </w:r>
      <w:bookmarkEnd w:id="23"/>
      <w:r w:rsidRPr="000B2DF5">
        <w:t xml:space="preserve">  </w:t>
      </w:r>
    </w:p>
    <w:p w:rsidR="009D0A21" w:rsidRDefault="009D0A21" w:rsidP="007A5760">
      <w:pPr>
        <w:autoSpaceDE w:val="0"/>
        <w:autoSpaceDN w:val="0"/>
        <w:adjustRightInd w:val="0"/>
        <w:jc w:val="both"/>
        <w:rPr>
          <w:rFonts w:eastAsia="SymbolMT"/>
          <w:i/>
        </w:rPr>
      </w:pPr>
    </w:p>
    <w:tbl>
      <w:tblPr>
        <w:tblStyle w:val="Grilledutableau"/>
        <w:tblW w:w="9415" w:type="dxa"/>
        <w:tblLook w:val="04A0" w:firstRow="1" w:lastRow="0" w:firstColumn="1" w:lastColumn="0" w:noHBand="0" w:noVBand="1"/>
      </w:tblPr>
      <w:tblGrid>
        <w:gridCol w:w="999"/>
        <w:gridCol w:w="885"/>
        <w:gridCol w:w="1530"/>
        <w:gridCol w:w="1571"/>
        <w:gridCol w:w="1477"/>
        <w:gridCol w:w="1328"/>
        <w:gridCol w:w="1625"/>
      </w:tblGrid>
      <w:tr w:rsidR="009D0A21" w:rsidRPr="00C240D7" w:rsidTr="009D0A21">
        <w:trPr>
          <w:trHeight w:val="509"/>
        </w:trPr>
        <w:tc>
          <w:tcPr>
            <w:tcW w:w="999" w:type="dxa"/>
            <w:vMerge w:val="restart"/>
          </w:tcPr>
          <w:p w:rsidR="009D0A21" w:rsidRPr="00C240D7" w:rsidRDefault="009D0A21" w:rsidP="008C0D36">
            <w:pPr>
              <w:rPr>
                <w:sz w:val="24"/>
                <w:szCs w:val="24"/>
              </w:rPr>
            </w:pPr>
            <w:r w:rsidRPr="00C240D7">
              <w:rPr>
                <w:sz w:val="24"/>
                <w:szCs w:val="24"/>
              </w:rPr>
              <w:t>Année</w:t>
            </w:r>
          </w:p>
        </w:tc>
        <w:tc>
          <w:tcPr>
            <w:tcW w:w="885" w:type="dxa"/>
          </w:tcPr>
          <w:p w:rsidR="009D0A21" w:rsidRPr="00C240D7" w:rsidRDefault="009D0A21" w:rsidP="008C0D36">
            <w:pPr>
              <w:rPr>
                <w:sz w:val="24"/>
                <w:szCs w:val="24"/>
              </w:rPr>
            </w:pPr>
          </w:p>
        </w:tc>
        <w:tc>
          <w:tcPr>
            <w:tcW w:w="1530" w:type="dxa"/>
          </w:tcPr>
          <w:p w:rsidR="009D0A21" w:rsidRPr="00C240D7" w:rsidRDefault="009D0A21" w:rsidP="008C0D36">
            <w:pPr>
              <w:rPr>
                <w:sz w:val="24"/>
                <w:szCs w:val="24"/>
              </w:rPr>
            </w:pPr>
          </w:p>
        </w:tc>
        <w:tc>
          <w:tcPr>
            <w:tcW w:w="1571" w:type="dxa"/>
          </w:tcPr>
          <w:p w:rsidR="009D0A21" w:rsidRPr="00C240D7" w:rsidRDefault="009D0A21" w:rsidP="008C0D36">
            <w:pPr>
              <w:rPr>
                <w:sz w:val="24"/>
                <w:szCs w:val="24"/>
              </w:rPr>
            </w:pPr>
          </w:p>
        </w:tc>
        <w:tc>
          <w:tcPr>
            <w:tcW w:w="1477" w:type="dxa"/>
          </w:tcPr>
          <w:p w:rsidR="009D0A21" w:rsidRPr="00C240D7" w:rsidRDefault="009D0A21" w:rsidP="008C0D36">
            <w:pPr>
              <w:rPr>
                <w:sz w:val="24"/>
                <w:szCs w:val="24"/>
              </w:rPr>
            </w:pPr>
          </w:p>
        </w:tc>
        <w:tc>
          <w:tcPr>
            <w:tcW w:w="1328" w:type="dxa"/>
          </w:tcPr>
          <w:p w:rsidR="009D0A21" w:rsidRPr="00C240D7" w:rsidRDefault="009D0A21" w:rsidP="008C0D36">
            <w:pPr>
              <w:rPr>
                <w:sz w:val="24"/>
                <w:szCs w:val="24"/>
              </w:rPr>
            </w:pPr>
          </w:p>
        </w:tc>
        <w:tc>
          <w:tcPr>
            <w:tcW w:w="1625" w:type="dxa"/>
          </w:tcPr>
          <w:p w:rsidR="009D0A21" w:rsidRPr="00C240D7" w:rsidRDefault="009D0A21" w:rsidP="008C0D36">
            <w:pPr>
              <w:rPr>
                <w:sz w:val="24"/>
                <w:szCs w:val="24"/>
              </w:rPr>
            </w:pPr>
          </w:p>
        </w:tc>
      </w:tr>
      <w:tr w:rsidR="009D0A21" w:rsidRPr="00C240D7" w:rsidTr="009D0A21">
        <w:trPr>
          <w:trHeight w:val="271"/>
        </w:trPr>
        <w:tc>
          <w:tcPr>
            <w:tcW w:w="999" w:type="dxa"/>
            <w:vMerge/>
          </w:tcPr>
          <w:p w:rsidR="009D0A21" w:rsidRPr="00C240D7" w:rsidRDefault="009D0A21" w:rsidP="008C0D36">
            <w:pPr>
              <w:rPr>
                <w:sz w:val="24"/>
                <w:szCs w:val="24"/>
              </w:rPr>
            </w:pPr>
          </w:p>
        </w:tc>
        <w:tc>
          <w:tcPr>
            <w:tcW w:w="885" w:type="dxa"/>
          </w:tcPr>
          <w:p w:rsidR="009D0A21" w:rsidRPr="00C240D7" w:rsidRDefault="009D0A21" w:rsidP="008C0D36">
            <w:pPr>
              <w:jc w:val="center"/>
              <w:rPr>
                <w:b/>
                <w:sz w:val="24"/>
                <w:szCs w:val="24"/>
              </w:rPr>
            </w:pPr>
            <w:r w:rsidRPr="00C240D7">
              <w:rPr>
                <w:b/>
                <w:sz w:val="24"/>
                <w:szCs w:val="24"/>
              </w:rPr>
              <w:t>Min</w:t>
            </w:r>
          </w:p>
        </w:tc>
        <w:tc>
          <w:tcPr>
            <w:tcW w:w="1530" w:type="dxa"/>
          </w:tcPr>
          <w:p w:rsidR="009D0A21" w:rsidRPr="00C240D7" w:rsidRDefault="009D0A21" w:rsidP="008C0D36">
            <w:pPr>
              <w:jc w:val="center"/>
              <w:rPr>
                <w:b/>
                <w:sz w:val="24"/>
                <w:szCs w:val="24"/>
              </w:rPr>
            </w:pPr>
            <w:r w:rsidRPr="00C240D7">
              <w:rPr>
                <w:b/>
                <w:sz w:val="24"/>
                <w:szCs w:val="24"/>
              </w:rPr>
              <w:t>SP/CNLS</w:t>
            </w:r>
          </w:p>
        </w:tc>
        <w:tc>
          <w:tcPr>
            <w:tcW w:w="1571" w:type="dxa"/>
          </w:tcPr>
          <w:p w:rsidR="009D0A21" w:rsidRPr="00C240D7" w:rsidRDefault="009D0A21" w:rsidP="008C0D36">
            <w:pPr>
              <w:jc w:val="center"/>
              <w:rPr>
                <w:b/>
                <w:sz w:val="24"/>
                <w:szCs w:val="24"/>
              </w:rPr>
            </w:pPr>
            <w:r w:rsidRPr="00C240D7">
              <w:rPr>
                <w:b/>
                <w:sz w:val="24"/>
                <w:szCs w:val="24"/>
              </w:rPr>
              <w:t>UNFPA</w:t>
            </w:r>
          </w:p>
        </w:tc>
        <w:tc>
          <w:tcPr>
            <w:tcW w:w="1477" w:type="dxa"/>
          </w:tcPr>
          <w:p w:rsidR="009D0A21" w:rsidRPr="00C240D7" w:rsidRDefault="009D0A21" w:rsidP="008C0D36">
            <w:pPr>
              <w:jc w:val="center"/>
              <w:rPr>
                <w:b/>
                <w:sz w:val="24"/>
                <w:szCs w:val="24"/>
              </w:rPr>
            </w:pPr>
            <w:r w:rsidRPr="00C240D7">
              <w:rPr>
                <w:b/>
                <w:sz w:val="24"/>
                <w:szCs w:val="24"/>
              </w:rPr>
              <w:t>UNICEF</w:t>
            </w:r>
          </w:p>
        </w:tc>
        <w:tc>
          <w:tcPr>
            <w:tcW w:w="1328" w:type="dxa"/>
          </w:tcPr>
          <w:p w:rsidR="009D0A21" w:rsidRPr="008C1607" w:rsidRDefault="009D0A21" w:rsidP="008C0D36">
            <w:pPr>
              <w:jc w:val="center"/>
              <w:rPr>
                <w:b/>
                <w:sz w:val="24"/>
                <w:szCs w:val="24"/>
              </w:rPr>
            </w:pPr>
            <w:r w:rsidRPr="008C1607">
              <w:rPr>
                <w:b/>
                <w:sz w:val="24"/>
                <w:szCs w:val="24"/>
              </w:rPr>
              <w:t>PNUD</w:t>
            </w:r>
          </w:p>
        </w:tc>
        <w:tc>
          <w:tcPr>
            <w:tcW w:w="1625" w:type="dxa"/>
          </w:tcPr>
          <w:p w:rsidR="009D0A21" w:rsidRPr="00C240D7" w:rsidRDefault="009D0A21" w:rsidP="008C0D36">
            <w:pPr>
              <w:jc w:val="center"/>
              <w:rPr>
                <w:b/>
                <w:sz w:val="24"/>
                <w:szCs w:val="24"/>
              </w:rPr>
            </w:pPr>
            <w:r w:rsidRPr="00C240D7">
              <w:rPr>
                <w:b/>
                <w:sz w:val="24"/>
                <w:szCs w:val="24"/>
              </w:rPr>
              <w:t>Total</w:t>
            </w:r>
          </w:p>
        </w:tc>
      </w:tr>
      <w:tr w:rsidR="009D0A21" w:rsidRPr="00C240D7" w:rsidTr="009D0A21">
        <w:trPr>
          <w:trHeight w:val="509"/>
        </w:trPr>
        <w:tc>
          <w:tcPr>
            <w:tcW w:w="999" w:type="dxa"/>
          </w:tcPr>
          <w:p w:rsidR="009D0A21" w:rsidRPr="00C240D7" w:rsidRDefault="009D0A21" w:rsidP="008C0D36">
            <w:pPr>
              <w:jc w:val="center"/>
              <w:rPr>
                <w:sz w:val="24"/>
                <w:szCs w:val="24"/>
              </w:rPr>
            </w:pPr>
            <w:r w:rsidRPr="00C240D7">
              <w:rPr>
                <w:sz w:val="24"/>
                <w:szCs w:val="24"/>
              </w:rPr>
              <w:t>2008</w:t>
            </w:r>
          </w:p>
        </w:tc>
        <w:tc>
          <w:tcPr>
            <w:tcW w:w="885" w:type="dxa"/>
          </w:tcPr>
          <w:p w:rsidR="009D0A21" w:rsidRPr="00C240D7" w:rsidRDefault="009D0A21" w:rsidP="008C0D36">
            <w:pPr>
              <w:jc w:val="right"/>
              <w:rPr>
                <w:sz w:val="24"/>
                <w:szCs w:val="24"/>
              </w:rPr>
            </w:pPr>
            <w:r w:rsidRPr="00C240D7">
              <w:rPr>
                <w:sz w:val="24"/>
                <w:szCs w:val="24"/>
              </w:rPr>
              <w:t>-</w:t>
            </w:r>
          </w:p>
        </w:tc>
        <w:tc>
          <w:tcPr>
            <w:tcW w:w="1530" w:type="dxa"/>
          </w:tcPr>
          <w:p w:rsidR="009D0A21" w:rsidRPr="00C240D7" w:rsidRDefault="009D0A21" w:rsidP="008C0D36">
            <w:pPr>
              <w:jc w:val="right"/>
              <w:rPr>
                <w:sz w:val="24"/>
                <w:szCs w:val="24"/>
              </w:rPr>
            </w:pPr>
            <w:r w:rsidRPr="00C240D7">
              <w:rPr>
                <w:sz w:val="24"/>
                <w:szCs w:val="24"/>
              </w:rPr>
              <w:t>-</w:t>
            </w:r>
          </w:p>
        </w:tc>
        <w:tc>
          <w:tcPr>
            <w:tcW w:w="1571" w:type="dxa"/>
          </w:tcPr>
          <w:p w:rsidR="009D0A21" w:rsidRPr="00C240D7" w:rsidRDefault="009D0A21" w:rsidP="008C0D36">
            <w:pPr>
              <w:jc w:val="right"/>
              <w:rPr>
                <w:sz w:val="24"/>
                <w:szCs w:val="24"/>
              </w:rPr>
            </w:pPr>
            <w:r w:rsidRPr="00C240D7">
              <w:rPr>
                <w:sz w:val="24"/>
                <w:szCs w:val="24"/>
              </w:rPr>
              <w:t xml:space="preserve"> 14 366 129</w:t>
            </w:r>
          </w:p>
        </w:tc>
        <w:tc>
          <w:tcPr>
            <w:tcW w:w="1477" w:type="dxa"/>
          </w:tcPr>
          <w:p w:rsidR="009D0A21" w:rsidRPr="00C240D7" w:rsidRDefault="009D0A21" w:rsidP="008C0D36">
            <w:pPr>
              <w:jc w:val="right"/>
              <w:rPr>
                <w:sz w:val="24"/>
                <w:szCs w:val="24"/>
              </w:rPr>
            </w:pPr>
            <w:r w:rsidRPr="00C240D7">
              <w:rPr>
                <w:sz w:val="24"/>
                <w:szCs w:val="24"/>
              </w:rPr>
              <w:t>-</w:t>
            </w:r>
          </w:p>
        </w:tc>
        <w:tc>
          <w:tcPr>
            <w:tcW w:w="1328" w:type="dxa"/>
          </w:tcPr>
          <w:p w:rsidR="009D0A21" w:rsidRPr="00C240D7" w:rsidRDefault="00B67C76" w:rsidP="00B67C76">
            <w:pPr>
              <w:jc w:val="right"/>
              <w:rPr>
                <w:sz w:val="24"/>
                <w:szCs w:val="24"/>
              </w:rPr>
            </w:pPr>
            <w:r>
              <w:rPr>
                <w:sz w:val="24"/>
                <w:szCs w:val="24"/>
              </w:rPr>
              <w:t>-</w:t>
            </w:r>
          </w:p>
        </w:tc>
        <w:tc>
          <w:tcPr>
            <w:tcW w:w="1625" w:type="dxa"/>
          </w:tcPr>
          <w:p w:rsidR="009D0A21" w:rsidRPr="00C240D7" w:rsidRDefault="009D0A21" w:rsidP="008C0D36">
            <w:pPr>
              <w:jc w:val="right"/>
              <w:rPr>
                <w:sz w:val="24"/>
                <w:szCs w:val="24"/>
              </w:rPr>
            </w:pPr>
            <w:r w:rsidRPr="00C240D7">
              <w:rPr>
                <w:sz w:val="24"/>
                <w:szCs w:val="24"/>
              </w:rPr>
              <w:t xml:space="preserve"> 14 366 129</w:t>
            </w:r>
          </w:p>
        </w:tc>
      </w:tr>
      <w:tr w:rsidR="009D0A21" w:rsidRPr="00C240D7" w:rsidTr="009D0A21">
        <w:trPr>
          <w:trHeight w:val="537"/>
        </w:trPr>
        <w:tc>
          <w:tcPr>
            <w:tcW w:w="999" w:type="dxa"/>
          </w:tcPr>
          <w:p w:rsidR="009D0A21" w:rsidRPr="00C240D7" w:rsidRDefault="009D0A21" w:rsidP="008C0D36">
            <w:pPr>
              <w:jc w:val="center"/>
              <w:rPr>
                <w:sz w:val="24"/>
                <w:szCs w:val="24"/>
              </w:rPr>
            </w:pPr>
            <w:r w:rsidRPr="00C240D7">
              <w:rPr>
                <w:sz w:val="24"/>
                <w:szCs w:val="24"/>
              </w:rPr>
              <w:t>2009</w:t>
            </w:r>
          </w:p>
        </w:tc>
        <w:tc>
          <w:tcPr>
            <w:tcW w:w="885" w:type="dxa"/>
          </w:tcPr>
          <w:p w:rsidR="009D0A21" w:rsidRPr="00C240D7" w:rsidRDefault="009D0A21" w:rsidP="008C0D36">
            <w:pPr>
              <w:jc w:val="right"/>
              <w:rPr>
                <w:sz w:val="24"/>
                <w:szCs w:val="24"/>
              </w:rPr>
            </w:pPr>
            <w:r w:rsidRPr="00C240D7">
              <w:rPr>
                <w:sz w:val="24"/>
                <w:szCs w:val="24"/>
              </w:rPr>
              <w:t>-</w:t>
            </w:r>
          </w:p>
        </w:tc>
        <w:tc>
          <w:tcPr>
            <w:tcW w:w="1530" w:type="dxa"/>
          </w:tcPr>
          <w:p w:rsidR="009D0A21" w:rsidRPr="00C240D7" w:rsidRDefault="009D0A21" w:rsidP="008C0D36">
            <w:pPr>
              <w:jc w:val="right"/>
              <w:rPr>
                <w:sz w:val="24"/>
                <w:szCs w:val="24"/>
              </w:rPr>
            </w:pPr>
            <w:r w:rsidRPr="00C240D7">
              <w:rPr>
                <w:sz w:val="24"/>
                <w:szCs w:val="24"/>
              </w:rPr>
              <w:t>-</w:t>
            </w:r>
          </w:p>
        </w:tc>
        <w:tc>
          <w:tcPr>
            <w:tcW w:w="1571" w:type="dxa"/>
          </w:tcPr>
          <w:p w:rsidR="009D0A21" w:rsidRPr="00C240D7" w:rsidRDefault="009D0A21" w:rsidP="008C0D36">
            <w:pPr>
              <w:jc w:val="right"/>
              <w:rPr>
                <w:sz w:val="24"/>
                <w:szCs w:val="24"/>
              </w:rPr>
            </w:pPr>
            <w:r w:rsidRPr="00C240D7">
              <w:rPr>
                <w:sz w:val="24"/>
                <w:szCs w:val="24"/>
              </w:rPr>
              <w:t>29 549 713</w:t>
            </w:r>
          </w:p>
        </w:tc>
        <w:tc>
          <w:tcPr>
            <w:tcW w:w="1477" w:type="dxa"/>
          </w:tcPr>
          <w:p w:rsidR="009D0A21" w:rsidRPr="00C240D7" w:rsidRDefault="009D0A21" w:rsidP="008C0D36">
            <w:pPr>
              <w:jc w:val="right"/>
              <w:rPr>
                <w:sz w:val="24"/>
                <w:szCs w:val="24"/>
              </w:rPr>
            </w:pPr>
            <w:r w:rsidRPr="00C240D7">
              <w:rPr>
                <w:sz w:val="24"/>
                <w:szCs w:val="24"/>
              </w:rPr>
              <w:t>8 922 805</w:t>
            </w:r>
          </w:p>
        </w:tc>
        <w:tc>
          <w:tcPr>
            <w:tcW w:w="1328" w:type="dxa"/>
          </w:tcPr>
          <w:p w:rsidR="009D0A21" w:rsidRPr="00C240D7" w:rsidRDefault="00B67C76" w:rsidP="00B67C76">
            <w:pPr>
              <w:jc w:val="right"/>
              <w:rPr>
                <w:sz w:val="24"/>
                <w:szCs w:val="24"/>
              </w:rPr>
            </w:pPr>
            <w:r>
              <w:rPr>
                <w:sz w:val="24"/>
                <w:szCs w:val="24"/>
              </w:rPr>
              <w:t>-</w:t>
            </w:r>
          </w:p>
        </w:tc>
        <w:tc>
          <w:tcPr>
            <w:tcW w:w="1625" w:type="dxa"/>
          </w:tcPr>
          <w:p w:rsidR="009D0A21" w:rsidRPr="00C240D7" w:rsidRDefault="009D0A21" w:rsidP="008C0D36">
            <w:pPr>
              <w:jc w:val="right"/>
              <w:rPr>
                <w:sz w:val="24"/>
                <w:szCs w:val="24"/>
              </w:rPr>
            </w:pPr>
            <w:r w:rsidRPr="00C240D7">
              <w:rPr>
                <w:sz w:val="24"/>
                <w:szCs w:val="24"/>
              </w:rPr>
              <w:t>38 472 518</w:t>
            </w:r>
          </w:p>
        </w:tc>
      </w:tr>
      <w:tr w:rsidR="009D0A21" w:rsidRPr="00C240D7" w:rsidTr="009D0A21">
        <w:trPr>
          <w:trHeight w:val="509"/>
        </w:trPr>
        <w:tc>
          <w:tcPr>
            <w:tcW w:w="999" w:type="dxa"/>
          </w:tcPr>
          <w:p w:rsidR="009D0A21" w:rsidRPr="00C240D7" w:rsidRDefault="009D0A21" w:rsidP="008C0D36">
            <w:pPr>
              <w:jc w:val="center"/>
              <w:rPr>
                <w:sz w:val="24"/>
                <w:szCs w:val="24"/>
              </w:rPr>
            </w:pPr>
            <w:r w:rsidRPr="00C240D7">
              <w:rPr>
                <w:sz w:val="24"/>
                <w:szCs w:val="24"/>
              </w:rPr>
              <w:t>2010</w:t>
            </w:r>
          </w:p>
        </w:tc>
        <w:tc>
          <w:tcPr>
            <w:tcW w:w="885" w:type="dxa"/>
          </w:tcPr>
          <w:p w:rsidR="009D0A21" w:rsidRPr="00C240D7" w:rsidRDefault="009D0A21" w:rsidP="008C0D36">
            <w:pPr>
              <w:jc w:val="right"/>
              <w:rPr>
                <w:sz w:val="24"/>
                <w:szCs w:val="24"/>
              </w:rPr>
            </w:pPr>
            <w:r w:rsidRPr="00C240D7">
              <w:rPr>
                <w:sz w:val="24"/>
                <w:szCs w:val="24"/>
              </w:rPr>
              <w:t>-</w:t>
            </w:r>
          </w:p>
        </w:tc>
        <w:tc>
          <w:tcPr>
            <w:tcW w:w="1530" w:type="dxa"/>
          </w:tcPr>
          <w:p w:rsidR="009D0A21" w:rsidRPr="00C240D7" w:rsidRDefault="009D0A21" w:rsidP="008C0D36">
            <w:pPr>
              <w:jc w:val="right"/>
              <w:rPr>
                <w:sz w:val="24"/>
                <w:szCs w:val="24"/>
              </w:rPr>
            </w:pPr>
            <w:r w:rsidRPr="00C240D7">
              <w:rPr>
                <w:sz w:val="24"/>
                <w:szCs w:val="24"/>
              </w:rPr>
              <w:t xml:space="preserve">70 149 800 </w:t>
            </w:r>
          </w:p>
        </w:tc>
        <w:tc>
          <w:tcPr>
            <w:tcW w:w="1571" w:type="dxa"/>
          </w:tcPr>
          <w:p w:rsidR="009D0A21" w:rsidRPr="00C240D7" w:rsidRDefault="009D0A21" w:rsidP="008C0D36">
            <w:pPr>
              <w:jc w:val="right"/>
              <w:rPr>
                <w:sz w:val="24"/>
                <w:szCs w:val="24"/>
              </w:rPr>
            </w:pPr>
            <w:r w:rsidRPr="00C240D7">
              <w:rPr>
                <w:sz w:val="24"/>
                <w:szCs w:val="24"/>
              </w:rPr>
              <w:t>15 997 949</w:t>
            </w:r>
          </w:p>
        </w:tc>
        <w:tc>
          <w:tcPr>
            <w:tcW w:w="1477" w:type="dxa"/>
          </w:tcPr>
          <w:p w:rsidR="009D0A21" w:rsidRPr="00C240D7" w:rsidRDefault="009D0A21" w:rsidP="008C0D36">
            <w:pPr>
              <w:jc w:val="right"/>
              <w:rPr>
                <w:sz w:val="24"/>
                <w:szCs w:val="24"/>
              </w:rPr>
            </w:pPr>
            <w:r w:rsidRPr="00C240D7">
              <w:rPr>
                <w:sz w:val="24"/>
                <w:szCs w:val="24"/>
              </w:rPr>
              <w:t>5 446 900</w:t>
            </w:r>
          </w:p>
        </w:tc>
        <w:tc>
          <w:tcPr>
            <w:tcW w:w="1328" w:type="dxa"/>
          </w:tcPr>
          <w:p w:rsidR="009D0A21" w:rsidRPr="00C240D7" w:rsidRDefault="00B67C76" w:rsidP="00B67C76">
            <w:pPr>
              <w:jc w:val="right"/>
              <w:rPr>
                <w:sz w:val="24"/>
                <w:szCs w:val="24"/>
              </w:rPr>
            </w:pPr>
            <w:r>
              <w:rPr>
                <w:sz w:val="24"/>
                <w:szCs w:val="24"/>
              </w:rPr>
              <w:t>-</w:t>
            </w:r>
          </w:p>
        </w:tc>
        <w:tc>
          <w:tcPr>
            <w:tcW w:w="1625" w:type="dxa"/>
          </w:tcPr>
          <w:p w:rsidR="009D0A21" w:rsidRPr="00C240D7" w:rsidRDefault="009D0A21" w:rsidP="008C0D36">
            <w:pPr>
              <w:jc w:val="right"/>
              <w:rPr>
                <w:sz w:val="24"/>
                <w:szCs w:val="24"/>
              </w:rPr>
            </w:pPr>
            <w:r w:rsidRPr="00C240D7">
              <w:rPr>
                <w:sz w:val="24"/>
                <w:szCs w:val="24"/>
              </w:rPr>
              <w:t>91 594 649</w:t>
            </w:r>
          </w:p>
        </w:tc>
      </w:tr>
      <w:tr w:rsidR="009D0A21" w:rsidRPr="00C240D7" w:rsidTr="009D0A21">
        <w:trPr>
          <w:trHeight w:val="509"/>
        </w:trPr>
        <w:tc>
          <w:tcPr>
            <w:tcW w:w="999" w:type="dxa"/>
          </w:tcPr>
          <w:p w:rsidR="009D0A21" w:rsidRPr="00C240D7" w:rsidRDefault="009D0A21" w:rsidP="008C0D36">
            <w:pPr>
              <w:jc w:val="center"/>
              <w:rPr>
                <w:sz w:val="24"/>
                <w:szCs w:val="24"/>
              </w:rPr>
            </w:pPr>
            <w:r w:rsidRPr="00C240D7">
              <w:rPr>
                <w:sz w:val="24"/>
                <w:szCs w:val="24"/>
              </w:rPr>
              <w:t>2011</w:t>
            </w:r>
          </w:p>
        </w:tc>
        <w:tc>
          <w:tcPr>
            <w:tcW w:w="885" w:type="dxa"/>
          </w:tcPr>
          <w:p w:rsidR="009D0A21" w:rsidRPr="00C240D7" w:rsidRDefault="009D0A21" w:rsidP="008C0D36">
            <w:pPr>
              <w:jc w:val="right"/>
              <w:rPr>
                <w:sz w:val="24"/>
                <w:szCs w:val="24"/>
              </w:rPr>
            </w:pPr>
            <w:r w:rsidRPr="00C240D7">
              <w:rPr>
                <w:sz w:val="24"/>
                <w:szCs w:val="24"/>
              </w:rPr>
              <w:t>-</w:t>
            </w:r>
          </w:p>
        </w:tc>
        <w:tc>
          <w:tcPr>
            <w:tcW w:w="1530" w:type="dxa"/>
          </w:tcPr>
          <w:p w:rsidR="009D0A21" w:rsidRPr="00C240D7" w:rsidRDefault="009D0A21" w:rsidP="008C0D36">
            <w:pPr>
              <w:jc w:val="right"/>
              <w:rPr>
                <w:sz w:val="24"/>
                <w:szCs w:val="24"/>
              </w:rPr>
            </w:pPr>
            <w:r w:rsidRPr="00C240D7">
              <w:rPr>
                <w:sz w:val="24"/>
                <w:szCs w:val="24"/>
              </w:rPr>
              <w:t>-</w:t>
            </w:r>
          </w:p>
        </w:tc>
        <w:tc>
          <w:tcPr>
            <w:tcW w:w="1571" w:type="dxa"/>
          </w:tcPr>
          <w:p w:rsidR="009D0A21" w:rsidRPr="00C240D7" w:rsidRDefault="009D0A21" w:rsidP="008C0D36">
            <w:pPr>
              <w:jc w:val="right"/>
              <w:rPr>
                <w:sz w:val="24"/>
                <w:szCs w:val="24"/>
              </w:rPr>
            </w:pPr>
            <w:r w:rsidRPr="00C240D7">
              <w:rPr>
                <w:sz w:val="24"/>
                <w:szCs w:val="24"/>
              </w:rPr>
              <w:t>24 637 021</w:t>
            </w:r>
          </w:p>
        </w:tc>
        <w:tc>
          <w:tcPr>
            <w:tcW w:w="1477" w:type="dxa"/>
          </w:tcPr>
          <w:p w:rsidR="009D0A21" w:rsidRPr="00C240D7" w:rsidRDefault="009D0A21" w:rsidP="008C0D36">
            <w:pPr>
              <w:jc w:val="right"/>
              <w:rPr>
                <w:sz w:val="24"/>
                <w:szCs w:val="24"/>
              </w:rPr>
            </w:pPr>
            <w:r w:rsidRPr="00C240D7">
              <w:rPr>
                <w:sz w:val="24"/>
                <w:szCs w:val="24"/>
              </w:rPr>
              <w:t>-</w:t>
            </w:r>
          </w:p>
        </w:tc>
        <w:tc>
          <w:tcPr>
            <w:tcW w:w="1328" w:type="dxa"/>
          </w:tcPr>
          <w:p w:rsidR="009D0A21" w:rsidRPr="00C240D7" w:rsidRDefault="00B67C76" w:rsidP="00B67C76">
            <w:pPr>
              <w:jc w:val="right"/>
              <w:rPr>
                <w:sz w:val="24"/>
                <w:szCs w:val="24"/>
              </w:rPr>
            </w:pPr>
            <w:r>
              <w:rPr>
                <w:sz w:val="24"/>
                <w:szCs w:val="24"/>
              </w:rPr>
              <w:t>-</w:t>
            </w:r>
          </w:p>
        </w:tc>
        <w:tc>
          <w:tcPr>
            <w:tcW w:w="1625" w:type="dxa"/>
          </w:tcPr>
          <w:p w:rsidR="009D0A21" w:rsidRPr="00C240D7" w:rsidRDefault="009D0A21" w:rsidP="008C0D36">
            <w:pPr>
              <w:jc w:val="right"/>
              <w:rPr>
                <w:sz w:val="24"/>
                <w:szCs w:val="24"/>
              </w:rPr>
            </w:pPr>
            <w:r w:rsidRPr="00C240D7">
              <w:rPr>
                <w:sz w:val="24"/>
                <w:szCs w:val="24"/>
              </w:rPr>
              <w:t>24 637 021</w:t>
            </w:r>
          </w:p>
        </w:tc>
      </w:tr>
      <w:tr w:rsidR="009D0A21" w:rsidRPr="00C240D7" w:rsidTr="009D0A21">
        <w:trPr>
          <w:trHeight w:val="509"/>
        </w:trPr>
        <w:tc>
          <w:tcPr>
            <w:tcW w:w="999" w:type="dxa"/>
          </w:tcPr>
          <w:p w:rsidR="009D0A21" w:rsidRPr="00C240D7" w:rsidRDefault="009D0A21" w:rsidP="008C0D36">
            <w:pPr>
              <w:jc w:val="center"/>
              <w:rPr>
                <w:sz w:val="24"/>
                <w:szCs w:val="24"/>
              </w:rPr>
            </w:pPr>
            <w:r w:rsidRPr="00C240D7">
              <w:rPr>
                <w:sz w:val="24"/>
                <w:szCs w:val="24"/>
              </w:rPr>
              <w:t>2012</w:t>
            </w:r>
          </w:p>
        </w:tc>
        <w:tc>
          <w:tcPr>
            <w:tcW w:w="885" w:type="dxa"/>
          </w:tcPr>
          <w:p w:rsidR="009D0A21" w:rsidRPr="00C240D7" w:rsidRDefault="009D0A21" w:rsidP="008C0D36">
            <w:pPr>
              <w:jc w:val="right"/>
              <w:rPr>
                <w:sz w:val="24"/>
                <w:szCs w:val="24"/>
              </w:rPr>
            </w:pPr>
            <w:r w:rsidRPr="00C240D7">
              <w:rPr>
                <w:sz w:val="24"/>
                <w:szCs w:val="24"/>
              </w:rPr>
              <w:t> </w:t>
            </w:r>
          </w:p>
        </w:tc>
        <w:tc>
          <w:tcPr>
            <w:tcW w:w="1530" w:type="dxa"/>
          </w:tcPr>
          <w:p w:rsidR="009D0A21" w:rsidRPr="00C240D7" w:rsidRDefault="009D0A21" w:rsidP="008C0D36">
            <w:pPr>
              <w:jc w:val="right"/>
              <w:rPr>
                <w:sz w:val="24"/>
                <w:szCs w:val="24"/>
              </w:rPr>
            </w:pPr>
            <w:r w:rsidRPr="00C240D7">
              <w:rPr>
                <w:sz w:val="24"/>
                <w:szCs w:val="24"/>
              </w:rPr>
              <w:t> </w:t>
            </w:r>
          </w:p>
        </w:tc>
        <w:tc>
          <w:tcPr>
            <w:tcW w:w="1571" w:type="dxa"/>
          </w:tcPr>
          <w:p w:rsidR="009D0A21" w:rsidRPr="00C240D7" w:rsidRDefault="009D0A21" w:rsidP="008C0D36">
            <w:pPr>
              <w:jc w:val="right"/>
              <w:rPr>
                <w:sz w:val="24"/>
                <w:szCs w:val="24"/>
              </w:rPr>
            </w:pPr>
            <w:r w:rsidRPr="00C240D7">
              <w:rPr>
                <w:sz w:val="24"/>
                <w:szCs w:val="24"/>
              </w:rPr>
              <w:t>26 837 500</w:t>
            </w:r>
          </w:p>
        </w:tc>
        <w:tc>
          <w:tcPr>
            <w:tcW w:w="1477" w:type="dxa"/>
          </w:tcPr>
          <w:p w:rsidR="009D0A21" w:rsidRPr="00C240D7" w:rsidRDefault="009D0A21" w:rsidP="008C0D36">
            <w:pPr>
              <w:jc w:val="right"/>
              <w:rPr>
                <w:sz w:val="24"/>
                <w:szCs w:val="24"/>
              </w:rPr>
            </w:pPr>
            <w:r w:rsidRPr="00C240D7">
              <w:rPr>
                <w:sz w:val="24"/>
                <w:szCs w:val="24"/>
              </w:rPr>
              <w:t> </w:t>
            </w:r>
          </w:p>
        </w:tc>
        <w:tc>
          <w:tcPr>
            <w:tcW w:w="1328" w:type="dxa"/>
          </w:tcPr>
          <w:p w:rsidR="009D0A21" w:rsidRPr="00C240D7" w:rsidRDefault="00B67C76" w:rsidP="00B67C76">
            <w:pPr>
              <w:jc w:val="right"/>
              <w:rPr>
                <w:sz w:val="24"/>
                <w:szCs w:val="24"/>
              </w:rPr>
            </w:pPr>
            <w:r>
              <w:rPr>
                <w:sz w:val="24"/>
                <w:szCs w:val="24"/>
              </w:rPr>
              <w:t>-</w:t>
            </w:r>
          </w:p>
        </w:tc>
        <w:tc>
          <w:tcPr>
            <w:tcW w:w="1625" w:type="dxa"/>
          </w:tcPr>
          <w:p w:rsidR="009D0A21" w:rsidRPr="00C240D7" w:rsidRDefault="009D0A21" w:rsidP="008C0D36">
            <w:pPr>
              <w:jc w:val="right"/>
              <w:rPr>
                <w:sz w:val="24"/>
                <w:szCs w:val="24"/>
              </w:rPr>
            </w:pPr>
            <w:r w:rsidRPr="00C240D7">
              <w:rPr>
                <w:sz w:val="24"/>
                <w:szCs w:val="24"/>
              </w:rPr>
              <w:t>26 837 500</w:t>
            </w:r>
          </w:p>
        </w:tc>
      </w:tr>
      <w:tr w:rsidR="009D0A21" w:rsidRPr="00C240D7" w:rsidTr="009D0A21">
        <w:trPr>
          <w:trHeight w:val="509"/>
        </w:trPr>
        <w:tc>
          <w:tcPr>
            <w:tcW w:w="999" w:type="dxa"/>
          </w:tcPr>
          <w:p w:rsidR="009D0A21" w:rsidRPr="00C240D7" w:rsidRDefault="009D0A21" w:rsidP="008C0D36">
            <w:pPr>
              <w:jc w:val="center"/>
              <w:rPr>
                <w:sz w:val="24"/>
                <w:szCs w:val="24"/>
              </w:rPr>
            </w:pPr>
            <w:r w:rsidRPr="00C240D7">
              <w:rPr>
                <w:sz w:val="24"/>
                <w:szCs w:val="24"/>
              </w:rPr>
              <w:t>2013</w:t>
            </w:r>
          </w:p>
        </w:tc>
        <w:tc>
          <w:tcPr>
            <w:tcW w:w="885" w:type="dxa"/>
          </w:tcPr>
          <w:p w:rsidR="009D0A21" w:rsidRPr="00C240D7" w:rsidRDefault="009D0A21" w:rsidP="008C0D36">
            <w:pPr>
              <w:jc w:val="right"/>
              <w:rPr>
                <w:sz w:val="24"/>
                <w:szCs w:val="24"/>
              </w:rPr>
            </w:pPr>
            <w:r w:rsidRPr="00C240D7">
              <w:rPr>
                <w:sz w:val="24"/>
                <w:szCs w:val="24"/>
              </w:rPr>
              <w:t>-</w:t>
            </w:r>
          </w:p>
        </w:tc>
        <w:tc>
          <w:tcPr>
            <w:tcW w:w="1530" w:type="dxa"/>
          </w:tcPr>
          <w:p w:rsidR="009D0A21" w:rsidRPr="00C240D7" w:rsidRDefault="009D0A21" w:rsidP="008C0D36">
            <w:pPr>
              <w:jc w:val="right"/>
              <w:rPr>
                <w:sz w:val="24"/>
                <w:szCs w:val="24"/>
              </w:rPr>
            </w:pPr>
            <w:r w:rsidRPr="00C240D7">
              <w:rPr>
                <w:sz w:val="24"/>
                <w:szCs w:val="24"/>
              </w:rPr>
              <w:t>-</w:t>
            </w:r>
          </w:p>
        </w:tc>
        <w:tc>
          <w:tcPr>
            <w:tcW w:w="1571" w:type="dxa"/>
          </w:tcPr>
          <w:p w:rsidR="009D0A21" w:rsidRPr="00C240D7" w:rsidRDefault="009D0A21" w:rsidP="008C0D36">
            <w:pPr>
              <w:jc w:val="right"/>
              <w:rPr>
                <w:sz w:val="24"/>
                <w:szCs w:val="24"/>
              </w:rPr>
            </w:pPr>
            <w:r w:rsidRPr="00C240D7">
              <w:rPr>
                <w:sz w:val="24"/>
                <w:szCs w:val="24"/>
              </w:rPr>
              <w:t>19 460 324</w:t>
            </w:r>
          </w:p>
        </w:tc>
        <w:tc>
          <w:tcPr>
            <w:tcW w:w="1477" w:type="dxa"/>
          </w:tcPr>
          <w:p w:rsidR="009D0A21" w:rsidRPr="00C240D7" w:rsidRDefault="009D0A21" w:rsidP="008C0D36">
            <w:pPr>
              <w:jc w:val="right"/>
              <w:rPr>
                <w:sz w:val="24"/>
                <w:szCs w:val="24"/>
              </w:rPr>
            </w:pPr>
            <w:r w:rsidRPr="00C240D7">
              <w:rPr>
                <w:sz w:val="24"/>
                <w:szCs w:val="24"/>
              </w:rPr>
              <w:t>-</w:t>
            </w:r>
          </w:p>
        </w:tc>
        <w:tc>
          <w:tcPr>
            <w:tcW w:w="1328" w:type="dxa"/>
          </w:tcPr>
          <w:p w:rsidR="009D0A21" w:rsidRPr="002933A8" w:rsidRDefault="009D0A21" w:rsidP="008C0D36">
            <w:pPr>
              <w:jc w:val="right"/>
              <w:rPr>
                <w:sz w:val="24"/>
                <w:szCs w:val="24"/>
              </w:rPr>
            </w:pPr>
            <w:r w:rsidRPr="002933A8">
              <w:rPr>
                <w:sz w:val="24"/>
                <w:szCs w:val="24"/>
              </w:rPr>
              <w:t>4 318 350</w:t>
            </w:r>
          </w:p>
        </w:tc>
        <w:tc>
          <w:tcPr>
            <w:tcW w:w="1625" w:type="dxa"/>
          </w:tcPr>
          <w:p w:rsidR="009D0A21" w:rsidRPr="00C240D7" w:rsidRDefault="009D0A21" w:rsidP="008C0D36">
            <w:pPr>
              <w:jc w:val="right"/>
              <w:rPr>
                <w:sz w:val="24"/>
                <w:szCs w:val="24"/>
              </w:rPr>
            </w:pPr>
            <w:r>
              <w:rPr>
                <w:sz w:val="24"/>
                <w:szCs w:val="24"/>
              </w:rPr>
              <w:t>23 778 674</w:t>
            </w:r>
          </w:p>
        </w:tc>
      </w:tr>
      <w:tr w:rsidR="009D0A21" w:rsidRPr="00C240D7" w:rsidTr="009D0A21">
        <w:trPr>
          <w:trHeight w:val="509"/>
        </w:trPr>
        <w:tc>
          <w:tcPr>
            <w:tcW w:w="999" w:type="dxa"/>
          </w:tcPr>
          <w:p w:rsidR="009D0A21" w:rsidRPr="00C240D7" w:rsidRDefault="009D0A21" w:rsidP="008C0D36">
            <w:pPr>
              <w:jc w:val="center"/>
              <w:rPr>
                <w:b/>
                <w:bCs/>
                <w:sz w:val="24"/>
                <w:szCs w:val="24"/>
              </w:rPr>
            </w:pPr>
            <w:r w:rsidRPr="00C240D7">
              <w:rPr>
                <w:b/>
                <w:bCs/>
                <w:sz w:val="24"/>
                <w:szCs w:val="24"/>
              </w:rPr>
              <w:t>Total</w:t>
            </w:r>
          </w:p>
        </w:tc>
        <w:tc>
          <w:tcPr>
            <w:tcW w:w="885" w:type="dxa"/>
          </w:tcPr>
          <w:p w:rsidR="009D0A21" w:rsidRPr="00C240D7" w:rsidRDefault="009D0A21" w:rsidP="008C0D36">
            <w:pPr>
              <w:jc w:val="right"/>
              <w:rPr>
                <w:b/>
                <w:bCs/>
                <w:sz w:val="24"/>
                <w:szCs w:val="24"/>
              </w:rPr>
            </w:pPr>
            <w:r w:rsidRPr="00C240D7">
              <w:rPr>
                <w:b/>
                <w:bCs/>
                <w:sz w:val="24"/>
                <w:szCs w:val="24"/>
              </w:rPr>
              <w:t>-</w:t>
            </w:r>
          </w:p>
        </w:tc>
        <w:tc>
          <w:tcPr>
            <w:tcW w:w="1530" w:type="dxa"/>
          </w:tcPr>
          <w:p w:rsidR="009D0A21" w:rsidRPr="00C240D7" w:rsidRDefault="009D0A21" w:rsidP="008C0D36">
            <w:pPr>
              <w:jc w:val="right"/>
              <w:rPr>
                <w:b/>
                <w:bCs/>
                <w:sz w:val="24"/>
                <w:szCs w:val="24"/>
              </w:rPr>
            </w:pPr>
            <w:r w:rsidRPr="00C240D7">
              <w:rPr>
                <w:b/>
                <w:bCs/>
                <w:sz w:val="24"/>
                <w:szCs w:val="24"/>
              </w:rPr>
              <w:t>70 149 800</w:t>
            </w:r>
          </w:p>
        </w:tc>
        <w:tc>
          <w:tcPr>
            <w:tcW w:w="1571" w:type="dxa"/>
          </w:tcPr>
          <w:p w:rsidR="009D0A21" w:rsidRPr="00C240D7" w:rsidRDefault="009D0A21" w:rsidP="008C0D36">
            <w:pPr>
              <w:jc w:val="right"/>
              <w:rPr>
                <w:b/>
                <w:bCs/>
                <w:sz w:val="24"/>
                <w:szCs w:val="24"/>
              </w:rPr>
            </w:pPr>
            <w:r w:rsidRPr="00C240D7">
              <w:rPr>
                <w:b/>
                <w:bCs/>
                <w:sz w:val="24"/>
                <w:szCs w:val="24"/>
              </w:rPr>
              <w:t>130 848 636</w:t>
            </w:r>
          </w:p>
        </w:tc>
        <w:tc>
          <w:tcPr>
            <w:tcW w:w="1477" w:type="dxa"/>
          </w:tcPr>
          <w:p w:rsidR="009D0A21" w:rsidRPr="00C240D7" w:rsidRDefault="009D0A21" w:rsidP="008C0D36">
            <w:pPr>
              <w:jc w:val="right"/>
              <w:rPr>
                <w:b/>
                <w:bCs/>
                <w:sz w:val="24"/>
                <w:szCs w:val="24"/>
              </w:rPr>
            </w:pPr>
            <w:r w:rsidRPr="00C240D7">
              <w:rPr>
                <w:b/>
                <w:bCs/>
                <w:sz w:val="24"/>
                <w:szCs w:val="24"/>
              </w:rPr>
              <w:t>14 369 705</w:t>
            </w:r>
          </w:p>
        </w:tc>
        <w:tc>
          <w:tcPr>
            <w:tcW w:w="1328" w:type="dxa"/>
          </w:tcPr>
          <w:p w:rsidR="009D0A21" w:rsidRPr="00C240D7" w:rsidRDefault="009D0A21" w:rsidP="008C0D36">
            <w:pPr>
              <w:jc w:val="right"/>
              <w:rPr>
                <w:sz w:val="24"/>
                <w:szCs w:val="24"/>
              </w:rPr>
            </w:pPr>
            <w:r w:rsidRPr="002933A8">
              <w:rPr>
                <w:b/>
                <w:sz w:val="24"/>
                <w:szCs w:val="24"/>
              </w:rPr>
              <w:t>4 318 350</w:t>
            </w:r>
          </w:p>
        </w:tc>
        <w:tc>
          <w:tcPr>
            <w:tcW w:w="1625" w:type="dxa"/>
          </w:tcPr>
          <w:p w:rsidR="009D0A21" w:rsidRPr="00C240D7" w:rsidRDefault="009D0A21" w:rsidP="008C0D36">
            <w:pPr>
              <w:jc w:val="right"/>
              <w:rPr>
                <w:b/>
                <w:bCs/>
                <w:sz w:val="24"/>
                <w:szCs w:val="24"/>
              </w:rPr>
            </w:pPr>
            <w:r>
              <w:rPr>
                <w:b/>
                <w:bCs/>
                <w:sz w:val="24"/>
                <w:szCs w:val="24"/>
              </w:rPr>
              <w:t xml:space="preserve">  219 686 491  </w:t>
            </w:r>
          </w:p>
        </w:tc>
      </w:tr>
      <w:tr w:rsidR="009D0A21" w:rsidRPr="00C240D7" w:rsidTr="009D0A21">
        <w:trPr>
          <w:trHeight w:val="537"/>
        </w:trPr>
        <w:tc>
          <w:tcPr>
            <w:tcW w:w="999" w:type="dxa"/>
          </w:tcPr>
          <w:p w:rsidR="009D0A21" w:rsidRPr="00C240D7" w:rsidRDefault="009D0A21" w:rsidP="008C0D36">
            <w:pPr>
              <w:jc w:val="center"/>
              <w:rPr>
                <w:b/>
                <w:bCs/>
                <w:color w:val="auto"/>
                <w:sz w:val="24"/>
                <w:szCs w:val="24"/>
              </w:rPr>
            </w:pPr>
            <w:r w:rsidRPr="00C240D7">
              <w:rPr>
                <w:b/>
                <w:bCs/>
                <w:color w:val="auto"/>
                <w:sz w:val="24"/>
                <w:szCs w:val="24"/>
              </w:rPr>
              <w:t>%</w:t>
            </w:r>
          </w:p>
        </w:tc>
        <w:tc>
          <w:tcPr>
            <w:tcW w:w="885" w:type="dxa"/>
          </w:tcPr>
          <w:p w:rsidR="009D0A21" w:rsidRPr="00C240D7" w:rsidRDefault="009D0A21" w:rsidP="00B67C76">
            <w:pPr>
              <w:jc w:val="right"/>
              <w:rPr>
                <w:b/>
                <w:bCs/>
                <w:color w:val="auto"/>
                <w:sz w:val="24"/>
                <w:szCs w:val="24"/>
              </w:rPr>
            </w:pPr>
            <w:r w:rsidRPr="00C240D7">
              <w:rPr>
                <w:b/>
                <w:bCs/>
                <w:color w:val="auto"/>
                <w:sz w:val="24"/>
                <w:szCs w:val="24"/>
              </w:rPr>
              <w:t>0%</w:t>
            </w:r>
          </w:p>
        </w:tc>
        <w:tc>
          <w:tcPr>
            <w:tcW w:w="1530" w:type="dxa"/>
          </w:tcPr>
          <w:p w:rsidR="009D0A21" w:rsidRPr="00C240D7" w:rsidRDefault="009D0A21" w:rsidP="00B67C76">
            <w:pPr>
              <w:jc w:val="right"/>
              <w:rPr>
                <w:b/>
                <w:bCs/>
                <w:color w:val="auto"/>
                <w:sz w:val="24"/>
                <w:szCs w:val="24"/>
              </w:rPr>
            </w:pPr>
            <w:r>
              <w:rPr>
                <w:b/>
                <w:bCs/>
                <w:color w:val="auto"/>
                <w:sz w:val="24"/>
                <w:szCs w:val="24"/>
              </w:rPr>
              <w:t>31,9</w:t>
            </w:r>
            <w:r w:rsidRPr="00C240D7">
              <w:rPr>
                <w:b/>
                <w:bCs/>
                <w:color w:val="auto"/>
                <w:sz w:val="24"/>
                <w:szCs w:val="24"/>
              </w:rPr>
              <w:t>%</w:t>
            </w:r>
          </w:p>
        </w:tc>
        <w:tc>
          <w:tcPr>
            <w:tcW w:w="1571" w:type="dxa"/>
          </w:tcPr>
          <w:p w:rsidR="009D0A21" w:rsidRPr="00C240D7" w:rsidRDefault="009D0A21" w:rsidP="00B67C76">
            <w:pPr>
              <w:jc w:val="right"/>
              <w:rPr>
                <w:b/>
                <w:bCs/>
                <w:color w:val="auto"/>
                <w:sz w:val="24"/>
                <w:szCs w:val="24"/>
              </w:rPr>
            </w:pPr>
            <w:r>
              <w:rPr>
                <w:b/>
                <w:bCs/>
                <w:color w:val="auto"/>
                <w:sz w:val="24"/>
                <w:szCs w:val="24"/>
              </w:rPr>
              <w:t>59,6</w:t>
            </w:r>
            <w:r w:rsidRPr="00C240D7">
              <w:rPr>
                <w:b/>
                <w:bCs/>
                <w:color w:val="auto"/>
                <w:sz w:val="24"/>
                <w:szCs w:val="24"/>
              </w:rPr>
              <w:t>%</w:t>
            </w:r>
          </w:p>
        </w:tc>
        <w:tc>
          <w:tcPr>
            <w:tcW w:w="1477" w:type="dxa"/>
          </w:tcPr>
          <w:p w:rsidR="009D0A21" w:rsidRPr="00C240D7" w:rsidRDefault="009D0A21" w:rsidP="00B67C76">
            <w:pPr>
              <w:jc w:val="right"/>
              <w:rPr>
                <w:b/>
                <w:bCs/>
                <w:color w:val="auto"/>
                <w:sz w:val="24"/>
                <w:szCs w:val="24"/>
              </w:rPr>
            </w:pPr>
            <w:r>
              <w:rPr>
                <w:b/>
                <w:bCs/>
                <w:color w:val="auto"/>
                <w:sz w:val="24"/>
                <w:szCs w:val="24"/>
              </w:rPr>
              <w:t>6,5</w:t>
            </w:r>
            <w:r w:rsidRPr="00C240D7">
              <w:rPr>
                <w:b/>
                <w:bCs/>
                <w:color w:val="auto"/>
                <w:sz w:val="24"/>
                <w:szCs w:val="24"/>
              </w:rPr>
              <w:t>%</w:t>
            </w:r>
          </w:p>
        </w:tc>
        <w:tc>
          <w:tcPr>
            <w:tcW w:w="1328" w:type="dxa"/>
          </w:tcPr>
          <w:p w:rsidR="009D0A21" w:rsidRPr="009D0A21" w:rsidRDefault="009D0A21" w:rsidP="00B67C76">
            <w:pPr>
              <w:jc w:val="right"/>
              <w:rPr>
                <w:b/>
                <w:sz w:val="24"/>
                <w:szCs w:val="24"/>
              </w:rPr>
            </w:pPr>
            <w:r w:rsidRPr="009D0A21">
              <w:rPr>
                <w:b/>
                <w:sz w:val="24"/>
                <w:szCs w:val="24"/>
              </w:rPr>
              <w:t>2</w:t>
            </w:r>
            <w:r>
              <w:rPr>
                <w:b/>
                <w:sz w:val="24"/>
                <w:szCs w:val="24"/>
              </w:rPr>
              <w:t>%</w:t>
            </w:r>
          </w:p>
        </w:tc>
        <w:tc>
          <w:tcPr>
            <w:tcW w:w="1625" w:type="dxa"/>
          </w:tcPr>
          <w:p w:rsidR="009D0A21" w:rsidRPr="00C240D7" w:rsidRDefault="009D0A21" w:rsidP="00B67C76">
            <w:pPr>
              <w:jc w:val="right"/>
              <w:rPr>
                <w:b/>
                <w:bCs/>
                <w:color w:val="auto"/>
                <w:sz w:val="24"/>
                <w:szCs w:val="24"/>
              </w:rPr>
            </w:pPr>
            <w:r w:rsidRPr="00C240D7">
              <w:rPr>
                <w:b/>
                <w:bCs/>
                <w:color w:val="auto"/>
                <w:sz w:val="24"/>
                <w:szCs w:val="24"/>
              </w:rPr>
              <w:t>100%</w:t>
            </w:r>
          </w:p>
        </w:tc>
      </w:tr>
    </w:tbl>
    <w:p w:rsidR="007A5760" w:rsidRPr="00606289" w:rsidRDefault="00012AAC" w:rsidP="007A5760">
      <w:pPr>
        <w:autoSpaceDE w:val="0"/>
        <w:autoSpaceDN w:val="0"/>
        <w:adjustRightInd w:val="0"/>
        <w:jc w:val="both"/>
        <w:rPr>
          <w:rFonts w:eastAsia="SymbolMT"/>
          <w:i/>
        </w:rPr>
      </w:pPr>
      <w:r>
        <w:rPr>
          <w:rFonts w:eastAsia="SymbolMT"/>
          <w:i/>
        </w:rPr>
        <w:t xml:space="preserve">Source : </w:t>
      </w:r>
      <w:r w:rsidR="007A5760" w:rsidRPr="00606289">
        <w:rPr>
          <w:rFonts w:eastAsia="SymbolMT"/>
          <w:i/>
        </w:rPr>
        <w:t>MEPS</w:t>
      </w:r>
      <w:r w:rsidR="009D0A21">
        <w:rPr>
          <w:rFonts w:eastAsia="SymbolMT"/>
          <w:i/>
        </w:rPr>
        <w:t>, PNUD</w:t>
      </w:r>
    </w:p>
    <w:p w:rsidR="007A5760" w:rsidRPr="00606289" w:rsidRDefault="007A5760" w:rsidP="007A5760">
      <w:pPr>
        <w:pStyle w:val="Sansinterligne"/>
        <w:jc w:val="both"/>
        <w:rPr>
          <w:rFonts w:ascii="Times New Roman" w:hAnsi="Times New Roman"/>
          <w:i/>
          <w:sz w:val="20"/>
          <w:szCs w:val="20"/>
        </w:rPr>
      </w:pPr>
    </w:p>
    <w:p w:rsidR="007A5760" w:rsidRPr="004A6CA4" w:rsidRDefault="007A5760" w:rsidP="007A5760">
      <w:pPr>
        <w:spacing w:line="360" w:lineRule="auto"/>
        <w:jc w:val="both"/>
        <w:rPr>
          <w:sz w:val="24"/>
          <w:szCs w:val="24"/>
        </w:rPr>
      </w:pPr>
      <w:r>
        <w:rPr>
          <w:sz w:val="24"/>
          <w:szCs w:val="24"/>
        </w:rPr>
        <w:t>Quant au Ministère en charge de l’E</w:t>
      </w:r>
      <w:r w:rsidRPr="00063FE5">
        <w:rPr>
          <w:sz w:val="24"/>
          <w:szCs w:val="24"/>
        </w:rPr>
        <w:t xml:space="preserve">nseignement </w:t>
      </w:r>
      <w:r>
        <w:rPr>
          <w:sz w:val="24"/>
          <w:szCs w:val="24"/>
        </w:rPr>
        <w:t>Technique et de la Formation P</w:t>
      </w:r>
      <w:r w:rsidRPr="00063FE5">
        <w:rPr>
          <w:sz w:val="24"/>
          <w:szCs w:val="24"/>
        </w:rPr>
        <w:t>rofessionnelle, ce programme est soutenu par le PNUD et depuis 2012 presqu’exclusivement par le SP/CNLS-IST.</w:t>
      </w:r>
    </w:p>
    <w:p w:rsidR="008416BA" w:rsidRDefault="008416BA" w:rsidP="007A5760">
      <w:pPr>
        <w:pStyle w:val="Sansinterligne"/>
        <w:jc w:val="both"/>
        <w:rPr>
          <w:rFonts w:ascii="Times New Roman" w:hAnsi="Times New Roman"/>
          <w:b/>
          <w:bCs/>
          <w:sz w:val="24"/>
          <w:szCs w:val="24"/>
        </w:rPr>
      </w:pPr>
    </w:p>
    <w:p w:rsidR="00B63FB8" w:rsidRDefault="00B63FB8" w:rsidP="007A5760">
      <w:pPr>
        <w:pStyle w:val="Sansinterligne"/>
        <w:jc w:val="both"/>
        <w:rPr>
          <w:rFonts w:ascii="Times New Roman" w:hAnsi="Times New Roman"/>
          <w:b/>
          <w:bCs/>
          <w:sz w:val="24"/>
          <w:szCs w:val="24"/>
        </w:rPr>
      </w:pPr>
    </w:p>
    <w:p w:rsidR="00B63FB8" w:rsidRDefault="00B63FB8" w:rsidP="007A5760">
      <w:pPr>
        <w:pStyle w:val="Sansinterligne"/>
        <w:jc w:val="both"/>
        <w:rPr>
          <w:rFonts w:ascii="Times New Roman" w:hAnsi="Times New Roman"/>
          <w:b/>
          <w:bCs/>
          <w:sz w:val="24"/>
          <w:szCs w:val="24"/>
        </w:rPr>
      </w:pPr>
    </w:p>
    <w:p w:rsidR="00B63FB8" w:rsidRDefault="00B63FB8" w:rsidP="007A5760">
      <w:pPr>
        <w:pStyle w:val="Sansinterligne"/>
        <w:jc w:val="both"/>
        <w:rPr>
          <w:rFonts w:ascii="Times New Roman" w:hAnsi="Times New Roman"/>
          <w:b/>
          <w:bCs/>
          <w:sz w:val="24"/>
          <w:szCs w:val="24"/>
        </w:rPr>
      </w:pPr>
    </w:p>
    <w:p w:rsidR="001611E3" w:rsidRPr="003E470A" w:rsidRDefault="001611E3" w:rsidP="001611E3">
      <w:pPr>
        <w:pStyle w:val="Tableau"/>
      </w:pPr>
      <w:bookmarkStart w:id="24" w:name="_Toc418108999"/>
      <w:r w:rsidRPr="000B2DF5">
        <w:lastRenderedPageBreak/>
        <w:t>Tableau 6: Fonds reçus par le METFPI pour les activités</w:t>
      </w:r>
      <w:bookmarkEnd w:id="24"/>
      <w:r w:rsidRPr="000B2DF5">
        <w:t xml:space="preserve">  </w:t>
      </w:r>
    </w:p>
    <w:p w:rsidR="00BA4A4C" w:rsidRPr="00C240D7" w:rsidRDefault="00BA4A4C" w:rsidP="00BA4A4C">
      <w:pPr>
        <w:rPr>
          <w:sz w:val="24"/>
          <w:szCs w:val="24"/>
        </w:rPr>
      </w:pPr>
    </w:p>
    <w:tbl>
      <w:tblPr>
        <w:tblStyle w:val="Grilledutableau"/>
        <w:tblW w:w="9324" w:type="dxa"/>
        <w:tblLook w:val="04A0" w:firstRow="1" w:lastRow="0" w:firstColumn="1" w:lastColumn="0" w:noHBand="0" w:noVBand="1"/>
      </w:tblPr>
      <w:tblGrid>
        <w:gridCol w:w="1196"/>
        <w:gridCol w:w="912"/>
        <w:gridCol w:w="1533"/>
        <w:gridCol w:w="1378"/>
        <w:gridCol w:w="1344"/>
        <w:gridCol w:w="1319"/>
        <w:gridCol w:w="1642"/>
      </w:tblGrid>
      <w:tr w:rsidR="00BA4A4C" w:rsidRPr="00C240D7" w:rsidTr="009D0A21">
        <w:trPr>
          <w:trHeight w:val="415"/>
        </w:trPr>
        <w:tc>
          <w:tcPr>
            <w:tcW w:w="1196" w:type="dxa"/>
            <w:vMerge w:val="restart"/>
          </w:tcPr>
          <w:p w:rsidR="00BA4A4C" w:rsidRPr="00C240D7" w:rsidRDefault="00BA4A4C" w:rsidP="00F67834">
            <w:pPr>
              <w:rPr>
                <w:sz w:val="24"/>
                <w:szCs w:val="24"/>
              </w:rPr>
            </w:pPr>
            <w:r w:rsidRPr="00C240D7">
              <w:rPr>
                <w:sz w:val="24"/>
                <w:szCs w:val="24"/>
              </w:rPr>
              <w:t>Année</w:t>
            </w:r>
          </w:p>
        </w:tc>
        <w:tc>
          <w:tcPr>
            <w:tcW w:w="912" w:type="dxa"/>
          </w:tcPr>
          <w:p w:rsidR="00BA4A4C" w:rsidRPr="00C240D7" w:rsidRDefault="00BA4A4C" w:rsidP="00F67834">
            <w:pPr>
              <w:rPr>
                <w:sz w:val="24"/>
                <w:szCs w:val="24"/>
              </w:rPr>
            </w:pPr>
          </w:p>
        </w:tc>
        <w:tc>
          <w:tcPr>
            <w:tcW w:w="1533" w:type="dxa"/>
          </w:tcPr>
          <w:p w:rsidR="00BA4A4C" w:rsidRPr="00C240D7" w:rsidRDefault="00BA4A4C" w:rsidP="00F67834">
            <w:pPr>
              <w:rPr>
                <w:sz w:val="24"/>
                <w:szCs w:val="24"/>
              </w:rPr>
            </w:pPr>
          </w:p>
        </w:tc>
        <w:tc>
          <w:tcPr>
            <w:tcW w:w="1378" w:type="dxa"/>
          </w:tcPr>
          <w:p w:rsidR="00BA4A4C" w:rsidRPr="00C240D7" w:rsidRDefault="00BA4A4C" w:rsidP="00F67834">
            <w:pPr>
              <w:rPr>
                <w:sz w:val="24"/>
                <w:szCs w:val="24"/>
              </w:rPr>
            </w:pPr>
          </w:p>
        </w:tc>
        <w:tc>
          <w:tcPr>
            <w:tcW w:w="1344" w:type="dxa"/>
          </w:tcPr>
          <w:p w:rsidR="00BA4A4C" w:rsidRPr="00C240D7" w:rsidRDefault="00BA4A4C" w:rsidP="00F67834">
            <w:pPr>
              <w:rPr>
                <w:sz w:val="24"/>
                <w:szCs w:val="24"/>
              </w:rPr>
            </w:pPr>
          </w:p>
        </w:tc>
        <w:tc>
          <w:tcPr>
            <w:tcW w:w="1319" w:type="dxa"/>
          </w:tcPr>
          <w:p w:rsidR="00BA4A4C" w:rsidRPr="00C240D7" w:rsidRDefault="00BA4A4C" w:rsidP="00F67834">
            <w:pPr>
              <w:rPr>
                <w:sz w:val="24"/>
                <w:szCs w:val="24"/>
              </w:rPr>
            </w:pPr>
          </w:p>
        </w:tc>
        <w:tc>
          <w:tcPr>
            <w:tcW w:w="1642" w:type="dxa"/>
          </w:tcPr>
          <w:p w:rsidR="00BA4A4C" w:rsidRPr="00C240D7" w:rsidRDefault="00BA4A4C" w:rsidP="00F67834">
            <w:pPr>
              <w:rPr>
                <w:sz w:val="24"/>
                <w:szCs w:val="24"/>
              </w:rPr>
            </w:pPr>
          </w:p>
        </w:tc>
      </w:tr>
      <w:tr w:rsidR="00BA4A4C" w:rsidRPr="00C240D7" w:rsidTr="009D0A21">
        <w:trPr>
          <w:trHeight w:val="222"/>
        </w:trPr>
        <w:tc>
          <w:tcPr>
            <w:tcW w:w="1196" w:type="dxa"/>
            <w:vMerge/>
          </w:tcPr>
          <w:p w:rsidR="00BA4A4C" w:rsidRPr="00C240D7" w:rsidRDefault="00BA4A4C" w:rsidP="00F67834">
            <w:pPr>
              <w:rPr>
                <w:sz w:val="24"/>
                <w:szCs w:val="24"/>
              </w:rPr>
            </w:pPr>
          </w:p>
        </w:tc>
        <w:tc>
          <w:tcPr>
            <w:tcW w:w="912" w:type="dxa"/>
          </w:tcPr>
          <w:p w:rsidR="00BA4A4C" w:rsidRPr="00C240D7" w:rsidRDefault="00BA4A4C" w:rsidP="00F67834">
            <w:pPr>
              <w:rPr>
                <w:b/>
                <w:sz w:val="24"/>
                <w:szCs w:val="24"/>
              </w:rPr>
            </w:pPr>
            <w:r w:rsidRPr="00C240D7">
              <w:rPr>
                <w:b/>
                <w:sz w:val="24"/>
                <w:szCs w:val="24"/>
              </w:rPr>
              <w:t>Min</w:t>
            </w:r>
          </w:p>
        </w:tc>
        <w:tc>
          <w:tcPr>
            <w:tcW w:w="1533" w:type="dxa"/>
          </w:tcPr>
          <w:p w:rsidR="00BA4A4C" w:rsidRPr="00C240D7" w:rsidRDefault="00BA4A4C" w:rsidP="00F67834">
            <w:pPr>
              <w:rPr>
                <w:b/>
                <w:sz w:val="24"/>
                <w:szCs w:val="24"/>
              </w:rPr>
            </w:pPr>
            <w:r w:rsidRPr="00C240D7">
              <w:rPr>
                <w:b/>
                <w:sz w:val="24"/>
                <w:szCs w:val="24"/>
              </w:rPr>
              <w:t>SP/CNLS</w:t>
            </w:r>
          </w:p>
        </w:tc>
        <w:tc>
          <w:tcPr>
            <w:tcW w:w="1378" w:type="dxa"/>
          </w:tcPr>
          <w:p w:rsidR="00BA4A4C" w:rsidRPr="00C240D7" w:rsidRDefault="00BA4A4C" w:rsidP="00F67834">
            <w:pPr>
              <w:rPr>
                <w:b/>
                <w:sz w:val="24"/>
                <w:szCs w:val="24"/>
              </w:rPr>
            </w:pPr>
            <w:r w:rsidRPr="00C240D7">
              <w:rPr>
                <w:b/>
                <w:sz w:val="24"/>
                <w:szCs w:val="24"/>
              </w:rPr>
              <w:t>UNFPA</w:t>
            </w:r>
          </w:p>
        </w:tc>
        <w:tc>
          <w:tcPr>
            <w:tcW w:w="1344" w:type="dxa"/>
          </w:tcPr>
          <w:p w:rsidR="00BA4A4C" w:rsidRPr="00C240D7" w:rsidRDefault="00BA4A4C" w:rsidP="00F67834">
            <w:pPr>
              <w:rPr>
                <w:b/>
                <w:sz w:val="24"/>
                <w:szCs w:val="24"/>
              </w:rPr>
            </w:pPr>
            <w:r w:rsidRPr="00C240D7">
              <w:rPr>
                <w:b/>
                <w:sz w:val="24"/>
                <w:szCs w:val="24"/>
              </w:rPr>
              <w:t>UNICEF</w:t>
            </w:r>
          </w:p>
        </w:tc>
        <w:tc>
          <w:tcPr>
            <w:tcW w:w="1319" w:type="dxa"/>
          </w:tcPr>
          <w:p w:rsidR="00BA4A4C" w:rsidRPr="00C240D7" w:rsidRDefault="00BA4A4C" w:rsidP="00F67834">
            <w:pPr>
              <w:rPr>
                <w:b/>
                <w:sz w:val="24"/>
                <w:szCs w:val="24"/>
              </w:rPr>
            </w:pPr>
            <w:r w:rsidRPr="00C240D7">
              <w:rPr>
                <w:b/>
                <w:sz w:val="24"/>
                <w:szCs w:val="24"/>
              </w:rPr>
              <w:t>PNUD</w:t>
            </w:r>
          </w:p>
        </w:tc>
        <w:tc>
          <w:tcPr>
            <w:tcW w:w="1642" w:type="dxa"/>
          </w:tcPr>
          <w:p w:rsidR="00BA4A4C" w:rsidRPr="00C240D7" w:rsidRDefault="00BA4A4C" w:rsidP="00B67C76">
            <w:pPr>
              <w:jc w:val="center"/>
              <w:rPr>
                <w:b/>
                <w:sz w:val="24"/>
                <w:szCs w:val="24"/>
              </w:rPr>
            </w:pPr>
            <w:r w:rsidRPr="00C240D7">
              <w:rPr>
                <w:b/>
                <w:sz w:val="24"/>
                <w:szCs w:val="24"/>
              </w:rPr>
              <w:t>Total</w:t>
            </w:r>
          </w:p>
        </w:tc>
      </w:tr>
      <w:tr w:rsidR="00BA4A4C" w:rsidRPr="00C240D7" w:rsidTr="009D0A21">
        <w:trPr>
          <w:trHeight w:val="415"/>
        </w:trPr>
        <w:tc>
          <w:tcPr>
            <w:tcW w:w="1196" w:type="dxa"/>
          </w:tcPr>
          <w:p w:rsidR="00BA4A4C" w:rsidRPr="00C240D7" w:rsidRDefault="00BA4A4C" w:rsidP="00F67834">
            <w:pPr>
              <w:jc w:val="center"/>
              <w:rPr>
                <w:sz w:val="24"/>
                <w:szCs w:val="24"/>
              </w:rPr>
            </w:pPr>
            <w:r w:rsidRPr="00C240D7">
              <w:rPr>
                <w:sz w:val="24"/>
                <w:szCs w:val="24"/>
              </w:rPr>
              <w:t>2008</w:t>
            </w:r>
          </w:p>
        </w:tc>
        <w:tc>
          <w:tcPr>
            <w:tcW w:w="912" w:type="dxa"/>
          </w:tcPr>
          <w:p w:rsidR="00BA4A4C" w:rsidRPr="00C240D7" w:rsidRDefault="00BA4A4C" w:rsidP="00F67834">
            <w:pPr>
              <w:jc w:val="center"/>
              <w:rPr>
                <w:sz w:val="24"/>
                <w:szCs w:val="24"/>
              </w:rPr>
            </w:pPr>
            <w:r w:rsidRPr="00C240D7">
              <w:rPr>
                <w:sz w:val="24"/>
                <w:szCs w:val="24"/>
              </w:rPr>
              <w:t>-</w:t>
            </w:r>
          </w:p>
        </w:tc>
        <w:tc>
          <w:tcPr>
            <w:tcW w:w="1533" w:type="dxa"/>
          </w:tcPr>
          <w:p w:rsidR="00BA4A4C" w:rsidRPr="00C240D7" w:rsidRDefault="00BA4A4C" w:rsidP="00F67834">
            <w:pPr>
              <w:jc w:val="center"/>
              <w:rPr>
                <w:sz w:val="24"/>
                <w:szCs w:val="24"/>
              </w:rPr>
            </w:pPr>
            <w:r w:rsidRPr="00C240D7">
              <w:rPr>
                <w:sz w:val="24"/>
                <w:szCs w:val="24"/>
              </w:rPr>
              <w:t>-</w:t>
            </w:r>
          </w:p>
        </w:tc>
        <w:tc>
          <w:tcPr>
            <w:tcW w:w="1378" w:type="dxa"/>
          </w:tcPr>
          <w:p w:rsidR="00BA4A4C" w:rsidRPr="00C240D7" w:rsidRDefault="00BA4A4C" w:rsidP="00F67834">
            <w:pPr>
              <w:jc w:val="center"/>
              <w:rPr>
                <w:sz w:val="24"/>
                <w:szCs w:val="24"/>
              </w:rPr>
            </w:pPr>
            <w:r w:rsidRPr="00C240D7">
              <w:rPr>
                <w:sz w:val="24"/>
                <w:szCs w:val="24"/>
              </w:rPr>
              <w:t>-</w:t>
            </w:r>
          </w:p>
        </w:tc>
        <w:tc>
          <w:tcPr>
            <w:tcW w:w="1344" w:type="dxa"/>
          </w:tcPr>
          <w:p w:rsidR="00BA4A4C" w:rsidRPr="00C240D7" w:rsidRDefault="00BA4A4C" w:rsidP="00F67834">
            <w:pPr>
              <w:jc w:val="center"/>
              <w:rPr>
                <w:sz w:val="24"/>
                <w:szCs w:val="24"/>
              </w:rPr>
            </w:pPr>
            <w:r w:rsidRPr="00C240D7">
              <w:rPr>
                <w:sz w:val="24"/>
                <w:szCs w:val="24"/>
              </w:rPr>
              <w:t>-</w:t>
            </w:r>
          </w:p>
        </w:tc>
        <w:tc>
          <w:tcPr>
            <w:tcW w:w="1319" w:type="dxa"/>
          </w:tcPr>
          <w:p w:rsidR="00BA4A4C" w:rsidRPr="00C240D7" w:rsidRDefault="002A0B1E" w:rsidP="002A0B1E">
            <w:pPr>
              <w:jc w:val="center"/>
              <w:rPr>
                <w:sz w:val="24"/>
                <w:szCs w:val="24"/>
              </w:rPr>
            </w:pPr>
            <w:r>
              <w:rPr>
                <w:sz w:val="24"/>
                <w:szCs w:val="24"/>
              </w:rPr>
              <w:t>-</w:t>
            </w:r>
          </w:p>
        </w:tc>
        <w:tc>
          <w:tcPr>
            <w:tcW w:w="1642" w:type="dxa"/>
          </w:tcPr>
          <w:p w:rsidR="00BA4A4C" w:rsidRPr="00C240D7" w:rsidRDefault="002A0B1E" w:rsidP="00F67834">
            <w:pPr>
              <w:jc w:val="right"/>
              <w:rPr>
                <w:sz w:val="24"/>
                <w:szCs w:val="24"/>
              </w:rPr>
            </w:pPr>
            <w:r>
              <w:rPr>
                <w:sz w:val="24"/>
                <w:szCs w:val="24"/>
              </w:rPr>
              <w:t>-</w:t>
            </w:r>
          </w:p>
        </w:tc>
      </w:tr>
      <w:tr w:rsidR="00F67834" w:rsidRPr="00C240D7" w:rsidTr="009D0A21">
        <w:trPr>
          <w:trHeight w:val="415"/>
        </w:trPr>
        <w:tc>
          <w:tcPr>
            <w:tcW w:w="1196" w:type="dxa"/>
          </w:tcPr>
          <w:p w:rsidR="00F67834" w:rsidRPr="00C240D7" w:rsidRDefault="00F67834" w:rsidP="00F67834">
            <w:pPr>
              <w:jc w:val="center"/>
              <w:rPr>
                <w:sz w:val="24"/>
                <w:szCs w:val="24"/>
              </w:rPr>
            </w:pPr>
            <w:r w:rsidRPr="00C240D7">
              <w:rPr>
                <w:sz w:val="24"/>
                <w:szCs w:val="24"/>
              </w:rPr>
              <w:t>2009</w:t>
            </w:r>
          </w:p>
        </w:tc>
        <w:tc>
          <w:tcPr>
            <w:tcW w:w="912" w:type="dxa"/>
          </w:tcPr>
          <w:p w:rsidR="00F67834" w:rsidRPr="00C240D7" w:rsidRDefault="00F67834" w:rsidP="00F67834">
            <w:pPr>
              <w:jc w:val="center"/>
              <w:rPr>
                <w:sz w:val="24"/>
                <w:szCs w:val="24"/>
              </w:rPr>
            </w:pPr>
            <w:r w:rsidRPr="00C240D7">
              <w:rPr>
                <w:sz w:val="24"/>
                <w:szCs w:val="24"/>
              </w:rPr>
              <w:t>-</w:t>
            </w:r>
          </w:p>
        </w:tc>
        <w:tc>
          <w:tcPr>
            <w:tcW w:w="1533" w:type="dxa"/>
          </w:tcPr>
          <w:p w:rsidR="00F67834" w:rsidRPr="00C240D7" w:rsidRDefault="002D1334" w:rsidP="00F67834">
            <w:pPr>
              <w:jc w:val="center"/>
              <w:rPr>
                <w:sz w:val="24"/>
                <w:szCs w:val="24"/>
              </w:rPr>
            </w:pPr>
            <w:r>
              <w:rPr>
                <w:sz w:val="24"/>
                <w:szCs w:val="24"/>
              </w:rPr>
              <w:t>-</w:t>
            </w:r>
          </w:p>
        </w:tc>
        <w:tc>
          <w:tcPr>
            <w:tcW w:w="1378" w:type="dxa"/>
          </w:tcPr>
          <w:p w:rsidR="00F67834" w:rsidRPr="00C240D7" w:rsidRDefault="00F67834" w:rsidP="00F67834">
            <w:pPr>
              <w:jc w:val="center"/>
              <w:rPr>
                <w:sz w:val="24"/>
                <w:szCs w:val="24"/>
              </w:rPr>
            </w:pPr>
            <w:r w:rsidRPr="00C240D7">
              <w:rPr>
                <w:sz w:val="24"/>
                <w:szCs w:val="24"/>
              </w:rPr>
              <w:t>-</w:t>
            </w:r>
          </w:p>
        </w:tc>
        <w:tc>
          <w:tcPr>
            <w:tcW w:w="1344" w:type="dxa"/>
          </w:tcPr>
          <w:p w:rsidR="00F67834" w:rsidRPr="00C240D7" w:rsidRDefault="00F67834" w:rsidP="00F67834">
            <w:pPr>
              <w:jc w:val="center"/>
              <w:rPr>
                <w:sz w:val="24"/>
                <w:szCs w:val="24"/>
              </w:rPr>
            </w:pPr>
            <w:r w:rsidRPr="00C240D7">
              <w:rPr>
                <w:sz w:val="24"/>
                <w:szCs w:val="24"/>
              </w:rPr>
              <w:t>-</w:t>
            </w:r>
          </w:p>
        </w:tc>
        <w:tc>
          <w:tcPr>
            <w:tcW w:w="1319" w:type="dxa"/>
          </w:tcPr>
          <w:p w:rsidR="00F67834" w:rsidRPr="00F67834" w:rsidRDefault="00F67834" w:rsidP="00F67834">
            <w:pPr>
              <w:rPr>
                <w:sz w:val="24"/>
                <w:szCs w:val="24"/>
              </w:rPr>
            </w:pPr>
            <w:r w:rsidRPr="00F67834">
              <w:rPr>
                <w:sz w:val="24"/>
                <w:szCs w:val="24"/>
              </w:rPr>
              <w:t>17 500 000</w:t>
            </w:r>
          </w:p>
        </w:tc>
        <w:tc>
          <w:tcPr>
            <w:tcW w:w="1642" w:type="dxa"/>
          </w:tcPr>
          <w:p w:rsidR="00F67834" w:rsidRPr="00F67834" w:rsidRDefault="00F67834" w:rsidP="00F67834">
            <w:pPr>
              <w:jc w:val="right"/>
              <w:rPr>
                <w:sz w:val="24"/>
                <w:szCs w:val="24"/>
              </w:rPr>
            </w:pPr>
            <w:r w:rsidRPr="00F67834">
              <w:rPr>
                <w:sz w:val="24"/>
                <w:szCs w:val="24"/>
              </w:rPr>
              <w:t>17 500 000</w:t>
            </w:r>
          </w:p>
        </w:tc>
      </w:tr>
      <w:tr w:rsidR="00F67834" w:rsidRPr="00C240D7" w:rsidTr="009D0A21">
        <w:trPr>
          <w:trHeight w:val="415"/>
        </w:trPr>
        <w:tc>
          <w:tcPr>
            <w:tcW w:w="1196" w:type="dxa"/>
          </w:tcPr>
          <w:p w:rsidR="00F67834" w:rsidRPr="00C240D7" w:rsidRDefault="00F67834" w:rsidP="00F67834">
            <w:pPr>
              <w:jc w:val="center"/>
              <w:rPr>
                <w:sz w:val="24"/>
                <w:szCs w:val="24"/>
              </w:rPr>
            </w:pPr>
            <w:r w:rsidRPr="00C240D7">
              <w:rPr>
                <w:sz w:val="24"/>
                <w:szCs w:val="24"/>
              </w:rPr>
              <w:t>2010</w:t>
            </w:r>
          </w:p>
        </w:tc>
        <w:tc>
          <w:tcPr>
            <w:tcW w:w="912" w:type="dxa"/>
          </w:tcPr>
          <w:p w:rsidR="00F67834" w:rsidRPr="00C240D7" w:rsidRDefault="00F67834" w:rsidP="00F67834">
            <w:pPr>
              <w:jc w:val="center"/>
              <w:rPr>
                <w:sz w:val="24"/>
                <w:szCs w:val="24"/>
              </w:rPr>
            </w:pPr>
            <w:r w:rsidRPr="00C240D7">
              <w:rPr>
                <w:sz w:val="24"/>
                <w:szCs w:val="24"/>
              </w:rPr>
              <w:t>-</w:t>
            </w:r>
          </w:p>
        </w:tc>
        <w:tc>
          <w:tcPr>
            <w:tcW w:w="1533" w:type="dxa"/>
          </w:tcPr>
          <w:p w:rsidR="00F67834" w:rsidRPr="00C240D7" w:rsidRDefault="002D1334" w:rsidP="00F67834">
            <w:pPr>
              <w:jc w:val="center"/>
              <w:rPr>
                <w:sz w:val="24"/>
                <w:szCs w:val="24"/>
              </w:rPr>
            </w:pPr>
            <w:r>
              <w:rPr>
                <w:sz w:val="24"/>
                <w:szCs w:val="24"/>
              </w:rPr>
              <w:t>-</w:t>
            </w:r>
          </w:p>
        </w:tc>
        <w:tc>
          <w:tcPr>
            <w:tcW w:w="1378" w:type="dxa"/>
          </w:tcPr>
          <w:p w:rsidR="00F67834" w:rsidRPr="00C240D7" w:rsidRDefault="00F67834" w:rsidP="00F67834">
            <w:pPr>
              <w:jc w:val="center"/>
              <w:rPr>
                <w:sz w:val="24"/>
                <w:szCs w:val="24"/>
              </w:rPr>
            </w:pPr>
            <w:r w:rsidRPr="00C240D7">
              <w:rPr>
                <w:sz w:val="24"/>
                <w:szCs w:val="24"/>
              </w:rPr>
              <w:t>-</w:t>
            </w:r>
          </w:p>
        </w:tc>
        <w:tc>
          <w:tcPr>
            <w:tcW w:w="1344" w:type="dxa"/>
          </w:tcPr>
          <w:p w:rsidR="00F67834" w:rsidRPr="00C240D7" w:rsidRDefault="00F67834" w:rsidP="00F67834">
            <w:pPr>
              <w:jc w:val="center"/>
              <w:rPr>
                <w:sz w:val="24"/>
                <w:szCs w:val="24"/>
              </w:rPr>
            </w:pPr>
            <w:r w:rsidRPr="00C240D7">
              <w:rPr>
                <w:sz w:val="24"/>
                <w:szCs w:val="24"/>
              </w:rPr>
              <w:t>-</w:t>
            </w:r>
          </w:p>
        </w:tc>
        <w:tc>
          <w:tcPr>
            <w:tcW w:w="1319" w:type="dxa"/>
          </w:tcPr>
          <w:p w:rsidR="00F67834" w:rsidRPr="00F67834" w:rsidRDefault="00F67834" w:rsidP="00F67834">
            <w:pPr>
              <w:rPr>
                <w:sz w:val="24"/>
                <w:szCs w:val="24"/>
              </w:rPr>
            </w:pPr>
            <w:r w:rsidRPr="00F67834">
              <w:rPr>
                <w:sz w:val="24"/>
                <w:szCs w:val="24"/>
              </w:rPr>
              <w:t>20 750 000</w:t>
            </w:r>
          </w:p>
        </w:tc>
        <w:tc>
          <w:tcPr>
            <w:tcW w:w="1642" w:type="dxa"/>
          </w:tcPr>
          <w:p w:rsidR="00F67834" w:rsidRPr="00F67834" w:rsidRDefault="00F67834" w:rsidP="00F67834">
            <w:pPr>
              <w:jc w:val="right"/>
              <w:rPr>
                <w:sz w:val="24"/>
                <w:szCs w:val="24"/>
              </w:rPr>
            </w:pPr>
            <w:r w:rsidRPr="00F67834">
              <w:rPr>
                <w:sz w:val="24"/>
                <w:szCs w:val="24"/>
              </w:rPr>
              <w:t>20 750 000</w:t>
            </w:r>
          </w:p>
        </w:tc>
      </w:tr>
      <w:tr w:rsidR="00F67834" w:rsidRPr="00C240D7" w:rsidTr="009D0A21">
        <w:trPr>
          <w:trHeight w:val="110"/>
        </w:trPr>
        <w:tc>
          <w:tcPr>
            <w:tcW w:w="1196" w:type="dxa"/>
          </w:tcPr>
          <w:p w:rsidR="00F67834" w:rsidRPr="00C240D7" w:rsidRDefault="00F67834" w:rsidP="00F67834">
            <w:pPr>
              <w:jc w:val="center"/>
              <w:rPr>
                <w:sz w:val="24"/>
                <w:szCs w:val="24"/>
              </w:rPr>
            </w:pPr>
            <w:r w:rsidRPr="00C240D7">
              <w:rPr>
                <w:sz w:val="24"/>
                <w:szCs w:val="24"/>
              </w:rPr>
              <w:t>2011</w:t>
            </w:r>
          </w:p>
        </w:tc>
        <w:tc>
          <w:tcPr>
            <w:tcW w:w="912" w:type="dxa"/>
          </w:tcPr>
          <w:p w:rsidR="00F67834" w:rsidRPr="00C240D7" w:rsidRDefault="00F67834" w:rsidP="00F67834">
            <w:pPr>
              <w:jc w:val="center"/>
              <w:rPr>
                <w:sz w:val="24"/>
                <w:szCs w:val="24"/>
              </w:rPr>
            </w:pPr>
            <w:r w:rsidRPr="00C240D7">
              <w:rPr>
                <w:sz w:val="24"/>
                <w:szCs w:val="24"/>
              </w:rPr>
              <w:t>-</w:t>
            </w:r>
          </w:p>
        </w:tc>
        <w:tc>
          <w:tcPr>
            <w:tcW w:w="1533" w:type="dxa"/>
          </w:tcPr>
          <w:p w:rsidR="00F67834" w:rsidRPr="00C240D7" w:rsidRDefault="002D1334" w:rsidP="00F67834">
            <w:pPr>
              <w:jc w:val="center"/>
              <w:rPr>
                <w:sz w:val="24"/>
                <w:szCs w:val="24"/>
              </w:rPr>
            </w:pPr>
            <w:r>
              <w:rPr>
                <w:sz w:val="24"/>
                <w:szCs w:val="24"/>
              </w:rPr>
              <w:t>-</w:t>
            </w:r>
          </w:p>
        </w:tc>
        <w:tc>
          <w:tcPr>
            <w:tcW w:w="1378" w:type="dxa"/>
          </w:tcPr>
          <w:p w:rsidR="00F67834" w:rsidRPr="00C240D7" w:rsidRDefault="00F67834" w:rsidP="00F67834">
            <w:pPr>
              <w:jc w:val="center"/>
              <w:rPr>
                <w:sz w:val="24"/>
                <w:szCs w:val="24"/>
              </w:rPr>
            </w:pPr>
            <w:r w:rsidRPr="00C240D7">
              <w:rPr>
                <w:sz w:val="24"/>
                <w:szCs w:val="24"/>
              </w:rPr>
              <w:t>-</w:t>
            </w:r>
          </w:p>
        </w:tc>
        <w:tc>
          <w:tcPr>
            <w:tcW w:w="1344" w:type="dxa"/>
          </w:tcPr>
          <w:p w:rsidR="00F67834" w:rsidRPr="00C240D7" w:rsidRDefault="00F67834" w:rsidP="00F67834">
            <w:pPr>
              <w:jc w:val="center"/>
              <w:rPr>
                <w:sz w:val="24"/>
                <w:szCs w:val="24"/>
              </w:rPr>
            </w:pPr>
            <w:r w:rsidRPr="00C240D7">
              <w:rPr>
                <w:sz w:val="24"/>
                <w:szCs w:val="24"/>
              </w:rPr>
              <w:t>-</w:t>
            </w:r>
          </w:p>
        </w:tc>
        <w:tc>
          <w:tcPr>
            <w:tcW w:w="1319" w:type="dxa"/>
          </w:tcPr>
          <w:p w:rsidR="00F67834" w:rsidRPr="00F67834" w:rsidRDefault="00F67834" w:rsidP="00F67834">
            <w:pPr>
              <w:rPr>
                <w:sz w:val="24"/>
                <w:szCs w:val="24"/>
              </w:rPr>
            </w:pPr>
            <w:r w:rsidRPr="00F67834">
              <w:rPr>
                <w:sz w:val="24"/>
                <w:szCs w:val="24"/>
              </w:rPr>
              <w:t>26 375 000</w:t>
            </w:r>
          </w:p>
        </w:tc>
        <w:tc>
          <w:tcPr>
            <w:tcW w:w="1642" w:type="dxa"/>
          </w:tcPr>
          <w:p w:rsidR="00F67834" w:rsidRPr="00F67834" w:rsidRDefault="00F67834" w:rsidP="00F67834">
            <w:pPr>
              <w:jc w:val="right"/>
              <w:rPr>
                <w:sz w:val="24"/>
                <w:szCs w:val="24"/>
              </w:rPr>
            </w:pPr>
            <w:r w:rsidRPr="00F67834">
              <w:rPr>
                <w:sz w:val="24"/>
                <w:szCs w:val="24"/>
              </w:rPr>
              <w:t>26 375 000</w:t>
            </w:r>
          </w:p>
        </w:tc>
      </w:tr>
      <w:tr w:rsidR="00F67834" w:rsidRPr="00C240D7" w:rsidTr="009D0A21">
        <w:trPr>
          <w:trHeight w:val="415"/>
        </w:trPr>
        <w:tc>
          <w:tcPr>
            <w:tcW w:w="1196" w:type="dxa"/>
          </w:tcPr>
          <w:p w:rsidR="00F67834" w:rsidRPr="00C240D7" w:rsidRDefault="00F67834" w:rsidP="00F67834">
            <w:pPr>
              <w:jc w:val="center"/>
              <w:rPr>
                <w:sz w:val="24"/>
                <w:szCs w:val="24"/>
              </w:rPr>
            </w:pPr>
            <w:r w:rsidRPr="00C240D7">
              <w:rPr>
                <w:sz w:val="24"/>
                <w:szCs w:val="24"/>
              </w:rPr>
              <w:t>2012</w:t>
            </w:r>
          </w:p>
        </w:tc>
        <w:tc>
          <w:tcPr>
            <w:tcW w:w="912" w:type="dxa"/>
          </w:tcPr>
          <w:p w:rsidR="00F67834" w:rsidRPr="00C240D7" w:rsidRDefault="00F67834" w:rsidP="00F67834">
            <w:pPr>
              <w:jc w:val="center"/>
              <w:rPr>
                <w:sz w:val="24"/>
                <w:szCs w:val="24"/>
              </w:rPr>
            </w:pPr>
            <w:r w:rsidRPr="00C240D7">
              <w:rPr>
                <w:sz w:val="24"/>
                <w:szCs w:val="24"/>
              </w:rPr>
              <w:t> </w:t>
            </w:r>
            <w:r w:rsidR="002D1334">
              <w:rPr>
                <w:sz w:val="24"/>
                <w:szCs w:val="24"/>
              </w:rPr>
              <w:t>-</w:t>
            </w:r>
          </w:p>
        </w:tc>
        <w:tc>
          <w:tcPr>
            <w:tcW w:w="1533" w:type="dxa"/>
          </w:tcPr>
          <w:p w:rsidR="00F67834" w:rsidRPr="00C240D7" w:rsidRDefault="002D1334" w:rsidP="00F67834">
            <w:pPr>
              <w:jc w:val="center"/>
              <w:rPr>
                <w:sz w:val="24"/>
                <w:szCs w:val="24"/>
              </w:rPr>
            </w:pPr>
            <w:r>
              <w:rPr>
                <w:sz w:val="24"/>
                <w:szCs w:val="24"/>
              </w:rPr>
              <w:t>-</w:t>
            </w:r>
          </w:p>
        </w:tc>
        <w:tc>
          <w:tcPr>
            <w:tcW w:w="1378" w:type="dxa"/>
          </w:tcPr>
          <w:p w:rsidR="00F67834" w:rsidRPr="00C240D7" w:rsidRDefault="00F67834" w:rsidP="00F67834">
            <w:pPr>
              <w:jc w:val="center"/>
              <w:rPr>
                <w:sz w:val="24"/>
                <w:szCs w:val="24"/>
              </w:rPr>
            </w:pPr>
            <w:r w:rsidRPr="00C240D7">
              <w:rPr>
                <w:sz w:val="24"/>
                <w:szCs w:val="24"/>
              </w:rPr>
              <w:t>-</w:t>
            </w:r>
          </w:p>
        </w:tc>
        <w:tc>
          <w:tcPr>
            <w:tcW w:w="1344" w:type="dxa"/>
          </w:tcPr>
          <w:p w:rsidR="00F67834" w:rsidRPr="00C240D7" w:rsidRDefault="00F67834" w:rsidP="00F67834">
            <w:pPr>
              <w:jc w:val="center"/>
              <w:rPr>
                <w:sz w:val="24"/>
                <w:szCs w:val="24"/>
              </w:rPr>
            </w:pPr>
            <w:r w:rsidRPr="00C240D7">
              <w:rPr>
                <w:sz w:val="24"/>
                <w:szCs w:val="24"/>
              </w:rPr>
              <w:t>-</w:t>
            </w:r>
          </w:p>
        </w:tc>
        <w:tc>
          <w:tcPr>
            <w:tcW w:w="1319" w:type="dxa"/>
          </w:tcPr>
          <w:p w:rsidR="00F67834" w:rsidRPr="00F67834" w:rsidRDefault="002D1334" w:rsidP="002D1334">
            <w:pPr>
              <w:jc w:val="center"/>
              <w:rPr>
                <w:sz w:val="24"/>
                <w:szCs w:val="24"/>
              </w:rPr>
            </w:pPr>
            <w:r>
              <w:rPr>
                <w:sz w:val="24"/>
                <w:szCs w:val="24"/>
              </w:rPr>
              <w:t>-</w:t>
            </w:r>
          </w:p>
        </w:tc>
        <w:tc>
          <w:tcPr>
            <w:tcW w:w="1642" w:type="dxa"/>
          </w:tcPr>
          <w:p w:rsidR="00F67834" w:rsidRPr="00F67834" w:rsidRDefault="002D1334" w:rsidP="00F67834">
            <w:pPr>
              <w:jc w:val="right"/>
              <w:rPr>
                <w:sz w:val="24"/>
                <w:szCs w:val="24"/>
              </w:rPr>
            </w:pPr>
            <w:r>
              <w:rPr>
                <w:sz w:val="24"/>
                <w:szCs w:val="24"/>
              </w:rPr>
              <w:t>-</w:t>
            </w:r>
          </w:p>
        </w:tc>
      </w:tr>
      <w:tr w:rsidR="002A0B1E" w:rsidRPr="00C240D7" w:rsidTr="009D0A21">
        <w:trPr>
          <w:trHeight w:val="415"/>
        </w:trPr>
        <w:tc>
          <w:tcPr>
            <w:tcW w:w="1196" w:type="dxa"/>
          </w:tcPr>
          <w:p w:rsidR="002A0B1E" w:rsidRPr="00C240D7" w:rsidRDefault="002A0B1E" w:rsidP="00F67834">
            <w:pPr>
              <w:jc w:val="center"/>
              <w:rPr>
                <w:sz w:val="24"/>
                <w:szCs w:val="24"/>
              </w:rPr>
            </w:pPr>
            <w:r w:rsidRPr="00C240D7">
              <w:rPr>
                <w:sz w:val="24"/>
                <w:szCs w:val="24"/>
              </w:rPr>
              <w:t>2013</w:t>
            </w:r>
          </w:p>
        </w:tc>
        <w:tc>
          <w:tcPr>
            <w:tcW w:w="912" w:type="dxa"/>
          </w:tcPr>
          <w:p w:rsidR="002A0B1E" w:rsidRPr="00C240D7" w:rsidRDefault="002A0B1E" w:rsidP="00F67834">
            <w:pPr>
              <w:jc w:val="center"/>
              <w:rPr>
                <w:sz w:val="24"/>
                <w:szCs w:val="24"/>
              </w:rPr>
            </w:pPr>
            <w:r w:rsidRPr="00C240D7">
              <w:rPr>
                <w:sz w:val="24"/>
                <w:szCs w:val="24"/>
              </w:rPr>
              <w:t>-</w:t>
            </w:r>
          </w:p>
        </w:tc>
        <w:tc>
          <w:tcPr>
            <w:tcW w:w="1533" w:type="dxa"/>
          </w:tcPr>
          <w:p w:rsidR="002A0B1E" w:rsidRPr="00C240D7" w:rsidRDefault="002A0B1E" w:rsidP="002D1334">
            <w:pPr>
              <w:jc w:val="right"/>
              <w:rPr>
                <w:sz w:val="24"/>
                <w:szCs w:val="24"/>
              </w:rPr>
            </w:pPr>
            <w:r w:rsidRPr="00C240D7">
              <w:rPr>
                <w:sz w:val="24"/>
                <w:szCs w:val="24"/>
              </w:rPr>
              <w:t>12 600 950</w:t>
            </w:r>
          </w:p>
        </w:tc>
        <w:tc>
          <w:tcPr>
            <w:tcW w:w="1378" w:type="dxa"/>
          </w:tcPr>
          <w:p w:rsidR="002A0B1E" w:rsidRPr="00C240D7" w:rsidRDefault="002A0B1E" w:rsidP="00F67834">
            <w:pPr>
              <w:jc w:val="center"/>
              <w:rPr>
                <w:sz w:val="24"/>
                <w:szCs w:val="24"/>
              </w:rPr>
            </w:pPr>
            <w:r w:rsidRPr="00C240D7">
              <w:rPr>
                <w:sz w:val="24"/>
                <w:szCs w:val="24"/>
              </w:rPr>
              <w:t>-</w:t>
            </w:r>
          </w:p>
        </w:tc>
        <w:tc>
          <w:tcPr>
            <w:tcW w:w="1344" w:type="dxa"/>
          </w:tcPr>
          <w:p w:rsidR="002A0B1E" w:rsidRPr="00C240D7" w:rsidRDefault="002A0B1E" w:rsidP="00F67834">
            <w:pPr>
              <w:jc w:val="center"/>
              <w:rPr>
                <w:sz w:val="24"/>
                <w:szCs w:val="24"/>
              </w:rPr>
            </w:pPr>
            <w:r w:rsidRPr="00C240D7">
              <w:rPr>
                <w:sz w:val="24"/>
                <w:szCs w:val="24"/>
              </w:rPr>
              <w:t>-</w:t>
            </w:r>
          </w:p>
        </w:tc>
        <w:tc>
          <w:tcPr>
            <w:tcW w:w="1319" w:type="dxa"/>
          </w:tcPr>
          <w:p w:rsidR="002A0B1E" w:rsidRPr="00F67834" w:rsidRDefault="002D1334" w:rsidP="002D1334">
            <w:pPr>
              <w:jc w:val="center"/>
              <w:rPr>
                <w:sz w:val="24"/>
                <w:szCs w:val="24"/>
              </w:rPr>
            </w:pPr>
            <w:r>
              <w:rPr>
                <w:sz w:val="24"/>
                <w:szCs w:val="24"/>
              </w:rPr>
              <w:t>-</w:t>
            </w:r>
          </w:p>
        </w:tc>
        <w:tc>
          <w:tcPr>
            <w:tcW w:w="1642" w:type="dxa"/>
          </w:tcPr>
          <w:p w:rsidR="002A0B1E" w:rsidRPr="00C240D7" w:rsidRDefault="002A0B1E" w:rsidP="002A0B1E">
            <w:pPr>
              <w:jc w:val="right"/>
              <w:rPr>
                <w:sz w:val="24"/>
                <w:szCs w:val="24"/>
              </w:rPr>
            </w:pPr>
            <w:r w:rsidRPr="00C240D7">
              <w:rPr>
                <w:sz w:val="24"/>
                <w:szCs w:val="24"/>
              </w:rPr>
              <w:t>12 600 950</w:t>
            </w:r>
          </w:p>
        </w:tc>
      </w:tr>
      <w:tr w:rsidR="002A0B1E" w:rsidRPr="00C240D7" w:rsidTr="009D0A21">
        <w:trPr>
          <w:trHeight w:val="415"/>
        </w:trPr>
        <w:tc>
          <w:tcPr>
            <w:tcW w:w="1196" w:type="dxa"/>
          </w:tcPr>
          <w:p w:rsidR="002A0B1E" w:rsidRPr="00C240D7" w:rsidRDefault="002A0B1E" w:rsidP="00F67834">
            <w:pPr>
              <w:jc w:val="center"/>
              <w:rPr>
                <w:sz w:val="24"/>
                <w:szCs w:val="24"/>
              </w:rPr>
            </w:pPr>
            <w:r w:rsidRPr="00C240D7">
              <w:rPr>
                <w:sz w:val="24"/>
                <w:szCs w:val="24"/>
              </w:rPr>
              <w:t>2014</w:t>
            </w:r>
          </w:p>
        </w:tc>
        <w:tc>
          <w:tcPr>
            <w:tcW w:w="912" w:type="dxa"/>
          </w:tcPr>
          <w:p w:rsidR="002A0B1E" w:rsidRPr="00C240D7" w:rsidRDefault="002A0B1E" w:rsidP="00F67834">
            <w:pPr>
              <w:jc w:val="center"/>
              <w:rPr>
                <w:sz w:val="24"/>
                <w:szCs w:val="24"/>
              </w:rPr>
            </w:pPr>
          </w:p>
        </w:tc>
        <w:tc>
          <w:tcPr>
            <w:tcW w:w="1533" w:type="dxa"/>
          </w:tcPr>
          <w:p w:rsidR="002A0B1E" w:rsidRPr="00C240D7" w:rsidRDefault="002A0B1E" w:rsidP="002D1334">
            <w:pPr>
              <w:jc w:val="right"/>
              <w:rPr>
                <w:sz w:val="24"/>
                <w:szCs w:val="24"/>
              </w:rPr>
            </w:pPr>
            <w:r w:rsidRPr="00C240D7">
              <w:rPr>
                <w:sz w:val="24"/>
                <w:szCs w:val="24"/>
              </w:rPr>
              <w:t>5.164.150</w:t>
            </w:r>
          </w:p>
        </w:tc>
        <w:tc>
          <w:tcPr>
            <w:tcW w:w="1378" w:type="dxa"/>
          </w:tcPr>
          <w:p w:rsidR="002A0B1E" w:rsidRPr="00C240D7" w:rsidRDefault="002A0B1E" w:rsidP="00F67834">
            <w:pPr>
              <w:jc w:val="center"/>
              <w:rPr>
                <w:sz w:val="24"/>
                <w:szCs w:val="24"/>
              </w:rPr>
            </w:pPr>
            <w:r w:rsidRPr="00C240D7">
              <w:rPr>
                <w:sz w:val="24"/>
                <w:szCs w:val="24"/>
              </w:rPr>
              <w:t>-</w:t>
            </w:r>
          </w:p>
        </w:tc>
        <w:tc>
          <w:tcPr>
            <w:tcW w:w="1344" w:type="dxa"/>
          </w:tcPr>
          <w:p w:rsidR="002A0B1E" w:rsidRPr="00C240D7" w:rsidRDefault="002A0B1E" w:rsidP="00F67834">
            <w:pPr>
              <w:jc w:val="center"/>
              <w:rPr>
                <w:sz w:val="24"/>
                <w:szCs w:val="24"/>
              </w:rPr>
            </w:pPr>
            <w:r w:rsidRPr="00C240D7">
              <w:rPr>
                <w:sz w:val="24"/>
                <w:szCs w:val="24"/>
              </w:rPr>
              <w:t>-</w:t>
            </w:r>
          </w:p>
        </w:tc>
        <w:tc>
          <w:tcPr>
            <w:tcW w:w="1319" w:type="dxa"/>
          </w:tcPr>
          <w:p w:rsidR="002A0B1E" w:rsidRPr="00F67834" w:rsidRDefault="002D1334" w:rsidP="002D1334">
            <w:pPr>
              <w:jc w:val="center"/>
              <w:rPr>
                <w:sz w:val="24"/>
                <w:szCs w:val="24"/>
              </w:rPr>
            </w:pPr>
            <w:r>
              <w:rPr>
                <w:sz w:val="24"/>
                <w:szCs w:val="24"/>
              </w:rPr>
              <w:t>-</w:t>
            </w:r>
          </w:p>
        </w:tc>
        <w:tc>
          <w:tcPr>
            <w:tcW w:w="1642" w:type="dxa"/>
          </w:tcPr>
          <w:p w:rsidR="002A0B1E" w:rsidRPr="00C240D7" w:rsidRDefault="002A0B1E" w:rsidP="002A0B1E">
            <w:pPr>
              <w:jc w:val="right"/>
              <w:rPr>
                <w:sz w:val="24"/>
                <w:szCs w:val="24"/>
              </w:rPr>
            </w:pPr>
            <w:r w:rsidRPr="00C240D7">
              <w:rPr>
                <w:sz w:val="24"/>
                <w:szCs w:val="24"/>
              </w:rPr>
              <w:t>5.164.150</w:t>
            </w:r>
          </w:p>
        </w:tc>
      </w:tr>
      <w:tr w:rsidR="002A0B1E" w:rsidRPr="00C240D7" w:rsidTr="009D0A21">
        <w:trPr>
          <w:trHeight w:val="415"/>
        </w:trPr>
        <w:tc>
          <w:tcPr>
            <w:tcW w:w="1196" w:type="dxa"/>
          </w:tcPr>
          <w:p w:rsidR="002A0B1E" w:rsidRPr="00C240D7" w:rsidRDefault="002A0B1E" w:rsidP="00F67834">
            <w:pPr>
              <w:jc w:val="center"/>
              <w:rPr>
                <w:b/>
                <w:bCs/>
                <w:sz w:val="24"/>
                <w:szCs w:val="24"/>
              </w:rPr>
            </w:pPr>
            <w:r w:rsidRPr="00C240D7">
              <w:rPr>
                <w:b/>
                <w:bCs/>
                <w:sz w:val="24"/>
                <w:szCs w:val="24"/>
              </w:rPr>
              <w:t>Total</w:t>
            </w:r>
          </w:p>
        </w:tc>
        <w:tc>
          <w:tcPr>
            <w:tcW w:w="912" w:type="dxa"/>
          </w:tcPr>
          <w:p w:rsidR="002A0B1E" w:rsidRPr="00C240D7" w:rsidRDefault="002A0B1E" w:rsidP="00F67834">
            <w:pPr>
              <w:jc w:val="center"/>
              <w:rPr>
                <w:b/>
                <w:bCs/>
                <w:sz w:val="24"/>
                <w:szCs w:val="24"/>
              </w:rPr>
            </w:pPr>
            <w:r w:rsidRPr="00C240D7">
              <w:rPr>
                <w:b/>
                <w:bCs/>
                <w:sz w:val="24"/>
                <w:szCs w:val="24"/>
              </w:rPr>
              <w:t>-</w:t>
            </w:r>
          </w:p>
        </w:tc>
        <w:tc>
          <w:tcPr>
            <w:tcW w:w="1533" w:type="dxa"/>
          </w:tcPr>
          <w:p w:rsidR="002A0B1E" w:rsidRPr="00C240D7" w:rsidRDefault="002A0B1E" w:rsidP="002D1334">
            <w:pPr>
              <w:jc w:val="right"/>
              <w:rPr>
                <w:b/>
                <w:bCs/>
                <w:sz w:val="24"/>
                <w:szCs w:val="24"/>
              </w:rPr>
            </w:pPr>
            <w:r w:rsidRPr="00C240D7">
              <w:rPr>
                <w:b/>
                <w:bCs/>
                <w:sz w:val="24"/>
                <w:szCs w:val="24"/>
              </w:rPr>
              <w:t>17 765 100</w:t>
            </w:r>
          </w:p>
        </w:tc>
        <w:tc>
          <w:tcPr>
            <w:tcW w:w="1378" w:type="dxa"/>
          </w:tcPr>
          <w:p w:rsidR="002A0B1E" w:rsidRPr="00C240D7" w:rsidRDefault="002A0B1E" w:rsidP="00F67834">
            <w:pPr>
              <w:jc w:val="center"/>
              <w:rPr>
                <w:b/>
                <w:bCs/>
                <w:sz w:val="24"/>
                <w:szCs w:val="24"/>
              </w:rPr>
            </w:pPr>
            <w:r w:rsidRPr="00C240D7">
              <w:rPr>
                <w:b/>
                <w:bCs/>
                <w:sz w:val="24"/>
                <w:szCs w:val="24"/>
              </w:rPr>
              <w:t>-</w:t>
            </w:r>
          </w:p>
        </w:tc>
        <w:tc>
          <w:tcPr>
            <w:tcW w:w="1344" w:type="dxa"/>
          </w:tcPr>
          <w:p w:rsidR="002A0B1E" w:rsidRPr="00C240D7" w:rsidRDefault="002A0B1E" w:rsidP="00F67834">
            <w:pPr>
              <w:jc w:val="center"/>
              <w:rPr>
                <w:b/>
                <w:bCs/>
                <w:sz w:val="24"/>
                <w:szCs w:val="24"/>
              </w:rPr>
            </w:pPr>
            <w:r w:rsidRPr="00C240D7">
              <w:rPr>
                <w:b/>
                <w:bCs/>
                <w:sz w:val="24"/>
                <w:szCs w:val="24"/>
              </w:rPr>
              <w:t>-</w:t>
            </w:r>
          </w:p>
        </w:tc>
        <w:tc>
          <w:tcPr>
            <w:tcW w:w="1319" w:type="dxa"/>
          </w:tcPr>
          <w:p w:rsidR="002A0B1E" w:rsidRPr="002A0B1E" w:rsidRDefault="002A0B1E" w:rsidP="00F67834">
            <w:pPr>
              <w:rPr>
                <w:b/>
                <w:sz w:val="24"/>
                <w:szCs w:val="24"/>
              </w:rPr>
            </w:pPr>
            <w:r w:rsidRPr="002A0B1E">
              <w:rPr>
                <w:b/>
                <w:sz w:val="24"/>
                <w:szCs w:val="24"/>
              </w:rPr>
              <w:t>64 625 000</w:t>
            </w:r>
          </w:p>
        </w:tc>
        <w:tc>
          <w:tcPr>
            <w:tcW w:w="1642" w:type="dxa"/>
          </w:tcPr>
          <w:p w:rsidR="002A0B1E" w:rsidRPr="00F67834" w:rsidRDefault="002D1334" w:rsidP="002D1334">
            <w:pPr>
              <w:jc w:val="right"/>
              <w:rPr>
                <w:b/>
                <w:bCs/>
                <w:sz w:val="24"/>
                <w:szCs w:val="24"/>
              </w:rPr>
            </w:pPr>
            <w:r>
              <w:rPr>
                <w:b/>
                <w:bCs/>
                <w:sz w:val="24"/>
                <w:szCs w:val="24"/>
              </w:rPr>
              <w:t>82 390 100</w:t>
            </w:r>
          </w:p>
        </w:tc>
      </w:tr>
      <w:tr w:rsidR="002A0B1E" w:rsidRPr="00C240D7" w:rsidTr="009D0A21">
        <w:trPr>
          <w:trHeight w:val="437"/>
        </w:trPr>
        <w:tc>
          <w:tcPr>
            <w:tcW w:w="1196" w:type="dxa"/>
          </w:tcPr>
          <w:p w:rsidR="002A0B1E" w:rsidRPr="00C240D7" w:rsidRDefault="002A0B1E" w:rsidP="00F67834">
            <w:pPr>
              <w:jc w:val="center"/>
              <w:rPr>
                <w:b/>
                <w:bCs/>
                <w:color w:val="auto"/>
                <w:sz w:val="24"/>
                <w:szCs w:val="24"/>
              </w:rPr>
            </w:pPr>
            <w:r w:rsidRPr="00C240D7">
              <w:rPr>
                <w:b/>
                <w:bCs/>
                <w:color w:val="auto"/>
                <w:sz w:val="24"/>
                <w:szCs w:val="24"/>
              </w:rPr>
              <w:t>%</w:t>
            </w:r>
          </w:p>
        </w:tc>
        <w:tc>
          <w:tcPr>
            <w:tcW w:w="912" w:type="dxa"/>
          </w:tcPr>
          <w:p w:rsidR="002A0B1E" w:rsidRPr="00C240D7" w:rsidRDefault="002A0B1E" w:rsidP="00F67834">
            <w:pPr>
              <w:jc w:val="center"/>
              <w:rPr>
                <w:b/>
                <w:bCs/>
                <w:color w:val="auto"/>
                <w:sz w:val="24"/>
                <w:szCs w:val="24"/>
              </w:rPr>
            </w:pPr>
            <w:r w:rsidRPr="00C240D7">
              <w:rPr>
                <w:b/>
                <w:bCs/>
                <w:color w:val="auto"/>
                <w:sz w:val="24"/>
                <w:szCs w:val="24"/>
              </w:rPr>
              <w:t>0%</w:t>
            </w:r>
          </w:p>
        </w:tc>
        <w:tc>
          <w:tcPr>
            <w:tcW w:w="1533" w:type="dxa"/>
          </w:tcPr>
          <w:p w:rsidR="002A0B1E" w:rsidRPr="00C240D7" w:rsidRDefault="003407DE" w:rsidP="00F67834">
            <w:pPr>
              <w:jc w:val="center"/>
              <w:rPr>
                <w:b/>
                <w:bCs/>
                <w:color w:val="auto"/>
                <w:sz w:val="24"/>
                <w:szCs w:val="24"/>
              </w:rPr>
            </w:pPr>
            <w:r>
              <w:rPr>
                <w:b/>
                <w:bCs/>
                <w:color w:val="auto"/>
                <w:sz w:val="24"/>
                <w:szCs w:val="24"/>
              </w:rPr>
              <w:t>21,6</w:t>
            </w:r>
          </w:p>
        </w:tc>
        <w:tc>
          <w:tcPr>
            <w:tcW w:w="1378" w:type="dxa"/>
          </w:tcPr>
          <w:p w:rsidR="002A0B1E" w:rsidRPr="00C240D7" w:rsidRDefault="002A0B1E" w:rsidP="00F67834">
            <w:pPr>
              <w:jc w:val="center"/>
              <w:rPr>
                <w:b/>
                <w:bCs/>
                <w:color w:val="auto"/>
                <w:sz w:val="24"/>
                <w:szCs w:val="24"/>
              </w:rPr>
            </w:pPr>
            <w:r w:rsidRPr="00C240D7">
              <w:rPr>
                <w:b/>
                <w:bCs/>
                <w:sz w:val="24"/>
                <w:szCs w:val="24"/>
              </w:rPr>
              <w:t>0%</w:t>
            </w:r>
          </w:p>
        </w:tc>
        <w:tc>
          <w:tcPr>
            <w:tcW w:w="1344" w:type="dxa"/>
          </w:tcPr>
          <w:p w:rsidR="002A0B1E" w:rsidRPr="00C240D7" w:rsidRDefault="002A0B1E" w:rsidP="00F67834">
            <w:pPr>
              <w:jc w:val="center"/>
              <w:rPr>
                <w:b/>
                <w:bCs/>
                <w:color w:val="auto"/>
                <w:sz w:val="24"/>
                <w:szCs w:val="24"/>
              </w:rPr>
            </w:pPr>
            <w:r w:rsidRPr="00C240D7">
              <w:rPr>
                <w:b/>
                <w:bCs/>
                <w:sz w:val="24"/>
                <w:szCs w:val="24"/>
              </w:rPr>
              <w:t>0%</w:t>
            </w:r>
          </w:p>
        </w:tc>
        <w:tc>
          <w:tcPr>
            <w:tcW w:w="1319" w:type="dxa"/>
          </w:tcPr>
          <w:p w:rsidR="002A0B1E" w:rsidRPr="00C240D7" w:rsidRDefault="00647A96" w:rsidP="00B67C76">
            <w:pPr>
              <w:jc w:val="center"/>
              <w:rPr>
                <w:sz w:val="24"/>
                <w:szCs w:val="24"/>
              </w:rPr>
            </w:pPr>
            <w:r>
              <w:rPr>
                <w:b/>
                <w:bCs/>
                <w:sz w:val="24"/>
                <w:szCs w:val="24"/>
              </w:rPr>
              <w:t>78</w:t>
            </w:r>
            <w:r w:rsidR="003407DE">
              <w:rPr>
                <w:b/>
                <w:bCs/>
                <w:sz w:val="24"/>
                <w:szCs w:val="24"/>
              </w:rPr>
              <w:t>,4%</w:t>
            </w:r>
          </w:p>
        </w:tc>
        <w:tc>
          <w:tcPr>
            <w:tcW w:w="1642" w:type="dxa"/>
          </w:tcPr>
          <w:p w:rsidR="002A0B1E" w:rsidRPr="00C240D7" w:rsidRDefault="002A0B1E" w:rsidP="00B67C76">
            <w:pPr>
              <w:jc w:val="center"/>
              <w:rPr>
                <w:b/>
                <w:bCs/>
                <w:color w:val="auto"/>
                <w:sz w:val="24"/>
                <w:szCs w:val="24"/>
              </w:rPr>
            </w:pPr>
            <w:r w:rsidRPr="00C240D7">
              <w:rPr>
                <w:b/>
                <w:bCs/>
                <w:color w:val="auto"/>
                <w:sz w:val="24"/>
                <w:szCs w:val="24"/>
              </w:rPr>
              <w:t>100%</w:t>
            </w:r>
          </w:p>
        </w:tc>
      </w:tr>
    </w:tbl>
    <w:p w:rsidR="009D0A21" w:rsidRPr="00606289" w:rsidRDefault="009D0A21" w:rsidP="009D0A21">
      <w:pPr>
        <w:autoSpaceDE w:val="0"/>
        <w:autoSpaceDN w:val="0"/>
        <w:adjustRightInd w:val="0"/>
        <w:jc w:val="both"/>
        <w:rPr>
          <w:rFonts w:eastAsia="SymbolMT"/>
          <w:i/>
        </w:rPr>
      </w:pPr>
      <w:r>
        <w:rPr>
          <w:rFonts w:eastAsia="SymbolMT"/>
          <w:i/>
        </w:rPr>
        <w:t>Source : METFPI, PNUD</w:t>
      </w:r>
    </w:p>
    <w:p w:rsidR="00BA4A4C" w:rsidRDefault="00BA4A4C" w:rsidP="007A5760">
      <w:pPr>
        <w:spacing w:line="360" w:lineRule="auto"/>
        <w:jc w:val="both"/>
        <w:rPr>
          <w:sz w:val="24"/>
          <w:szCs w:val="24"/>
        </w:rPr>
      </w:pPr>
    </w:p>
    <w:p w:rsidR="000B4250" w:rsidRDefault="000B4250" w:rsidP="007A5760">
      <w:pPr>
        <w:spacing w:line="360" w:lineRule="auto"/>
        <w:jc w:val="both"/>
        <w:rPr>
          <w:sz w:val="24"/>
          <w:szCs w:val="24"/>
        </w:rPr>
      </w:pPr>
      <w:r>
        <w:rPr>
          <w:sz w:val="24"/>
          <w:szCs w:val="24"/>
        </w:rPr>
        <w:t xml:space="preserve">Ces fonds ont </w:t>
      </w:r>
      <w:r w:rsidRPr="0037475B">
        <w:rPr>
          <w:sz w:val="24"/>
          <w:szCs w:val="24"/>
        </w:rPr>
        <w:t xml:space="preserve">servi à financer les différentes activités planifiées dans le cadre de l’éducation du VIH dans les établissements </w:t>
      </w:r>
      <w:r w:rsidR="0089630F" w:rsidRPr="0037475B">
        <w:rPr>
          <w:sz w:val="24"/>
          <w:szCs w:val="24"/>
        </w:rPr>
        <w:t xml:space="preserve">scolaires </w:t>
      </w:r>
      <w:r w:rsidRPr="0037475B">
        <w:rPr>
          <w:sz w:val="24"/>
          <w:szCs w:val="24"/>
        </w:rPr>
        <w:t>en l’occurrence la formation des enseignants, l’élaboration et la dissémination des outils pédagogiques, le suivi et supervision</w:t>
      </w:r>
      <w:r w:rsidR="00B06FCE" w:rsidRPr="0037475B">
        <w:rPr>
          <w:sz w:val="24"/>
          <w:szCs w:val="24"/>
        </w:rPr>
        <w:t xml:space="preserve">, les séances de sensibilisation, les concours de sketchs sur le VIH/Sida. Ces actions menées </w:t>
      </w:r>
      <w:r w:rsidR="0037475B" w:rsidRPr="0037475B">
        <w:rPr>
          <w:sz w:val="24"/>
          <w:szCs w:val="24"/>
        </w:rPr>
        <w:t xml:space="preserve">par les acteurs de l’enseignement </w:t>
      </w:r>
      <w:r w:rsidR="00B06FCE" w:rsidRPr="0037475B">
        <w:rPr>
          <w:sz w:val="24"/>
          <w:szCs w:val="24"/>
        </w:rPr>
        <w:t xml:space="preserve">grâce à l’appui financier des partenaires </w:t>
      </w:r>
      <w:r w:rsidR="0037475B" w:rsidRPr="0037475B">
        <w:rPr>
          <w:sz w:val="24"/>
          <w:szCs w:val="24"/>
        </w:rPr>
        <w:t xml:space="preserve">ont </w:t>
      </w:r>
      <w:r w:rsidR="0037475B">
        <w:rPr>
          <w:sz w:val="24"/>
          <w:szCs w:val="24"/>
        </w:rPr>
        <w:t>conduit à l’acquisition des voies de transmission et moyens de</w:t>
      </w:r>
      <w:r w:rsidR="00FD171F">
        <w:rPr>
          <w:sz w:val="24"/>
          <w:szCs w:val="24"/>
        </w:rPr>
        <w:t xml:space="preserve"> prévention du VIH d’une part et au changement des comportements vis-à-vis du VIH/Sida d’autre part.</w:t>
      </w:r>
    </w:p>
    <w:p w:rsidR="00763A16" w:rsidRDefault="00763A16" w:rsidP="00763A16">
      <w:pPr>
        <w:spacing w:line="360" w:lineRule="auto"/>
        <w:jc w:val="both"/>
        <w:rPr>
          <w:sz w:val="24"/>
          <w:szCs w:val="24"/>
        </w:rPr>
      </w:pPr>
    </w:p>
    <w:p w:rsidR="00763A16" w:rsidRPr="006376FE" w:rsidRDefault="00763A16" w:rsidP="00763A16">
      <w:pPr>
        <w:spacing w:line="360" w:lineRule="auto"/>
        <w:jc w:val="both"/>
        <w:rPr>
          <w:sz w:val="24"/>
          <w:szCs w:val="24"/>
        </w:rPr>
      </w:pPr>
      <w:r>
        <w:rPr>
          <w:sz w:val="24"/>
          <w:szCs w:val="24"/>
        </w:rPr>
        <w:t>Toutefois, l</w:t>
      </w:r>
      <w:r w:rsidRPr="00063FE5">
        <w:rPr>
          <w:sz w:val="24"/>
          <w:szCs w:val="24"/>
        </w:rPr>
        <w:t xml:space="preserve">es financements </w:t>
      </w:r>
      <w:r>
        <w:rPr>
          <w:sz w:val="24"/>
          <w:szCs w:val="24"/>
        </w:rPr>
        <w:t xml:space="preserve">limités </w:t>
      </w:r>
      <w:r w:rsidRPr="00063FE5">
        <w:rPr>
          <w:sz w:val="24"/>
          <w:szCs w:val="24"/>
        </w:rPr>
        <w:t xml:space="preserve">apportés par ces partenaires  </w:t>
      </w:r>
      <w:r>
        <w:rPr>
          <w:sz w:val="24"/>
          <w:szCs w:val="24"/>
        </w:rPr>
        <w:t xml:space="preserve">n’ont pas permis d’étendre l’enseignement de l’éducation en matière de VIH  à tous </w:t>
      </w:r>
      <w:r w:rsidRPr="00063FE5">
        <w:rPr>
          <w:sz w:val="24"/>
          <w:szCs w:val="24"/>
        </w:rPr>
        <w:t xml:space="preserve">les établissements </w:t>
      </w:r>
      <w:r>
        <w:rPr>
          <w:sz w:val="24"/>
          <w:szCs w:val="24"/>
        </w:rPr>
        <w:t xml:space="preserve">sur l’étendue du territoire. </w:t>
      </w:r>
    </w:p>
    <w:p w:rsidR="000B4250" w:rsidRDefault="000B4250" w:rsidP="007A5760">
      <w:pPr>
        <w:spacing w:line="360" w:lineRule="auto"/>
        <w:jc w:val="both"/>
        <w:rPr>
          <w:sz w:val="24"/>
          <w:szCs w:val="24"/>
        </w:rPr>
      </w:pPr>
    </w:p>
    <w:p w:rsidR="00CD28B4" w:rsidRDefault="00763A16" w:rsidP="007A5760">
      <w:pPr>
        <w:spacing w:line="360" w:lineRule="auto"/>
        <w:jc w:val="both"/>
        <w:rPr>
          <w:sz w:val="24"/>
          <w:szCs w:val="24"/>
        </w:rPr>
      </w:pPr>
      <w:r>
        <w:rPr>
          <w:sz w:val="24"/>
          <w:szCs w:val="24"/>
        </w:rPr>
        <w:t>Par ailleurs, l</w:t>
      </w:r>
      <w:r w:rsidR="00FD171F">
        <w:rPr>
          <w:sz w:val="24"/>
          <w:szCs w:val="24"/>
        </w:rPr>
        <w:t>’analyse des</w:t>
      </w:r>
      <w:r w:rsidR="007A5760" w:rsidRPr="00572373">
        <w:rPr>
          <w:sz w:val="24"/>
          <w:szCs w:val="24"/>
        </w:rPr>
        <w:t xml:space="preserve"> données des deux tablea</w:t>
      </w:r>
      <w:r w:rsidR="007A5760">
        <w:rPr>
          <w:sz w:val="24"/>
          <w:szCs w:val="24"/>
        </w:rPr>
        <w:t xml:space="preserve">ux </w:t>
      </w:r>
      <w:r w:rsidR="00FD171F">
        <w:rPr>
          <w:sz w:val="24"/>
          <w:szCs w:val="24"/>
        </w:rPr>
        <w:t xml:space="preserve">révèle </w:t>
      </w:r>
      <w:r w:rsidR="007A5760">
        <w:rPr>
          <w:sz w:val="24"/>
          <w:szCs w:val="24"/>
        </w:rPr>
        <w:t xml:space="preserve">que les deux ministères </w:t>
      </w:r>
      <w:r w:rsidR="007A5760" w:rsidRPr="00572373">
        <w:rPr>
          <w:sz w:val="24"/>
          <w:szCs w:val="24"/>
        </w:rPr>
        <w:t xml:space="preserve"> </w:t>
      </w:r>
      <w:r w:rsidR="007A5760">
        <w:rPr>
          <w:sz w:val="24"/>
          <w:szCs w:val="24"/>
        </w:rPr>
        <w:t>(MEPS et METFP</w:t>
      </w:r>
      <w:r w:rsidR="007A5760" w:rsidRPr="00572373">
        <w:rPr>
          <w:sz w:val="24"/>
          <w:szCs w:val="24"/>
        </w:rPr>
        <w:t>)</w:t>
      </w:r>
      <w:r w:rsidR="007A5760">
        <w:rPr>
          <w:sz w:val="24"/>
          <w:szCs w:val="24"/>
        </w:rPr>
        <w:t xml:space="preserve"> n’ont absolument pas affecté </w:t>
      </w:r>
      <w:r w:rsidR="000B4250">
        <w:rPr>
          <w:sz w:val="24"/>
          <w:szCs w:val="24"/>
        </w:rPr>
        <w:t>de budget pour</w:t>
      </w:r>
      <w:r w:rsidR="007A5760">
        <w:rPr>
          <w:sz w:val="24"/>
          <w:szCs w:val="24"/>
        </w:rPr>
        <w:t xml:space="preserve"> </w:t>
      </w:r>
      <w:r w:rsidR="000B4250">
        <w:rPr>
          <w:sz w:val="24"/>
          <w:szCs w:val="24"/>
        </w:rPr>
        <w:t>l’éducation du</w:t>
      </w:r>
      <w:r w:rsidR="009722E6">
        <w:rPr>
          <w:sz w:val="24"/>
          <w:szCs w:val="24"/>
        </w:rPr>
        <w:t xml:space="preserve"> VIH </w:t>
      </w:r>
      <w:r w:rsidR="007A5760">
        <w:rPr>
          <w:sz w:val="24"/>
          <w:szCs w:val="24"/>
        </w:rPr>
        <w:t xml:space="preserve"> dans les établissements. Pour le MEPS, la presque totalité des financements pour les activités menées durant les six ans provient de l’UNFPA appuyé par l’UNICEF (2009 et 2010)  et par le SP/CNLS (2010). L’appui financier </w:t>
      </w:r>
      <w:r w:rsidR="00CD28B4">
        <w:rPr>
          <w:sz w:val="24"/>
          <w:szCs w:val="24"/>
        </w:rPr>
        <w:t xml:space="preserve">du METFPI est assuré </w:t>
      </w:r>
      <w:r w:rsidR="007A5760">
        <w:rPr>
          <w:sz w:val="24"/>
          <w:szCs w:val="24"/>
        </w:rPr>
        <w:t xml:space="preserve">par le SP/CNLS </w:t>
      </w:r>
      <w:r w:rsidR="00CD28B4">
        <w:rPr>
          <w:sz w:val="24"/>
          <w:szCs w:val="24"/>
        </w:rPr>
        <w:t>et le PNUD.</w:t>
      </w:r>
    </w:p>
    <w:p w:rsidR="007A5760" w:rsidRPr="00FD171F" w:rsidRDefault="007A5760" w:rsidP="007A5760">
      <w:pPr>
        <w:spacing w:line="360" w:lineRule="auto"/>
        <w:jc w:val="both"/>
        <w:rPr>
          <w:sz w:val="12"/>
          <w:szCs w:val="24"/>
        </w:rPr>
      </w:pPr>
      <w:r>
        <w:rPr>
          <w:sz w:val="24"/>
          <w:szCs w:val="24"/>
        </w:rPr>
        <w:t xml:space="preserve"> </w:t>
      </w:r>
    </w:p>
    <w:p w:rsidR="00FD171F" w:rsidRDefault="00FD171F" w:rsidP="007A5760">
      <w:pPr>
        <w:spacing w:line="360" w:lineRule="auto"/>
        <w:jc w:val="both"/>
        <w:rPr>
          <w:sz w:val="24"/>
          <w:szCs w:val="24"/>
        </w:rPr>
      </w:pPr>
      <w:r>
        <w:rPr>
          <w:sz w:val="24"/>
          <w:szCs w:val="24"/>
        </w:rPr>
        <w:t>Cependant, les ministères ont rendu disponibles les ressources humaines (DRE, Inspecteurs, responsables et enseignants d’établissements) pour la mise en œuvre de l’éducation du VIH dans les établissements.</w:t>
      </w:r>
    </w:p>
    <w:p w:rsidR="007A5760" w:rsidRDefault="007A5760" w:rsidP="007A5760">
      <w:pPr>
        <w:pStyle w:val="Sansinterligne"/>
        <w:ind w:firstLine="708"/>
        <w:rPr>
          <w:rFonts w:ascii="Times New Roman" w:eastAsia="SymbolMT" w:hAnsi="Times New Roman"/>
          <w:sz w:val="24"/>
          <w:szCs w:val="24"/>
        </w:rPr>
      </w:pPr>
      <w:r w:rsidRPr="00572373">
        <w:rPr>
          <w:rFonts w:ascii="Times New Roman" w:hAnsi="Times New Roman"/>
          <w:b/>
          <w:i/>
          <w:sz w:val="24"/>
          <w:szCs w:val="24"/>
        </w:rPr>
        <w:lastRenderedPageBreak/>
        <w:t>2.</w:t>
      </w:r>
      <w:r>
        <w:rPr>
          <w:rFonts w:ascii="Times New Roman" w:hAnsi="Times New Roman"/>
          <w:b/>
          <w:i/>
          <w:sz w:val="24"/>
          <w:szCs w:val="24"/>
        </w:rPr>
        <w:t>1</w:t>
      </w:r>
      <w:r w:rsidRPr="00572373">
        <w:rPr>
          <w:rFonts w:ascii="Times New Roman" w:hAnsi="Times New Roman"/>
          <w:b/>
          <w:i/>
          <w:sz w:val="24"/>
          <w:szCs w:val="24"/>
        </w:rPr>
        <w:t>.</w:t>
      </w:r>
      <w:r>
        <w:rPr>
          <w:rFonts w:ascii="Times New Roman" w:hAnsi="Times New Roman"/>
          <w:b/>
          <w:i/>
          <w:sz w:val="24"/>
          <w:szCs w:val="24"/>
        </w:rPr>
        <w:t>2.</w:t>
      </w:r>
      <w:r w:rsidRPr="00572373">
        <w:rPr>
          <w:rFonts w:ascii="Times New Roman" w:hAnsi="Times New Roman"/>
          <w:b/>
          <w:i/>
          <w:sz w:val="24"/>
          <w:szCs w:val="24"/>
        </w:rPr>
        <w:t>2- Outils pédagogiques pour l’enseignement du VIH</w:t>
      </w:r>
      <w:r w:rsidRPr="00063FE5">
        <w:rPr>
          <w:rFonts w:ascii="Times New Roman" w:eastAsia="SymbolMT" w:hAnsi="Times New Roman"/>
          <w:sz w:val="24"/>
          <w:szCs w:val="24"/>
        </w:rPr>
        <w:t xml:space="preserve"> </w:t>
      </w:r>
    </w:p>
    <w:p w:rsidR="007A5760" w:rsidRDefault="007A5760" w:rsidP="007A5760">
      <w:pPr>
        <w:spacing w:line="276" w:lineRule="auto"/>
        <w:jc w:val="both"/>
        <w:rPr>
          <w:color w:val="auto"/>
          <w:sz w:val="24"/>
          <w:szCs w:val="24"/>
        </w:rPr>
      </w:pPr>
    </w:p>
    <w:p w:rsidR="007A5760" w:rsidRPr="00BF5CA5" w:rsidRDefault="007A5760" w:rsidP="007A5760">
      <w:pPr>
        <w:spacing w:line="360" w:lineRule="auto"/>
        <w:jc w:val="both"/>
        <w:rPr>
          <w:sz w:val="24"/>
          <w:szCs w:val="24"/>
        </w:rPr>
      </w:pPr>
      <w:r w:rsidRPr="00063FE5">
        <w:rPr>
          <w:sz w:val="24"/>
          <w:szCs w:val="24"/>
        </w:rPr>
        <w:t>L’en</w:t>
      </w:r>
      <w:r>
        <w:rPr>
          <w:sz w:val="24"/>
          <w:szCs w:val="24"/>
        </w:rPr>
        <w:t>seignement de toute matière nécessite</w:t>
      </w:r>
      <w:r w:rsidRPr="00BF5CA5">
        <w:rPr>
          <w:sz w:val="24"/>
          <w:szCs w:val="24"/>
        </w:rPr>
        <w:t xml:space="preserve"> des</w:t>
      </w:r>
      <w:r w:rsidRPr="00063FE5">
        <w:rPr>
          <w:sz w:val="24"/>
          <w:szCs w:val="24"/>
        </w:rPr>
        <w:t xml:space="preserve"> outils pédagogiques. La lutte cont</w:t>
      </w:r>
      <w:r>
        <w:rPr>
          <w:sz w:val="24"/>
          <w:szCs w:val="24"/>
        </w:rPr>
        <w:t>re le VIH en milieu scolaire a été</w:t>
      </w:r>
      <w:r w:rsidRPr="00063FE5">
        <w:rPr>
          <w:sz w:val="24"/>
          <w:szCs w:val="24"/>
        </w:rPr>
        <w:t xml:space="preserve"> menée au début par plusieurs acteurs avec de diff</w:t>
      </w:r>
      <w:r>
        <w:rPr>
          <w:sz w:val="24"/>
          <w:szCs w:val="24"/>
        </w:rPr>
        <w:t>érentes</w:t>
      </w:r>
      <w:r w:rsidRPr="00063FE5">
        <w:rPr>
          <w:sz w:val="24"/>
          <w:szCs w:val="24"/>
        </w:rPr>
        <w:t xml:space="preserve"> méthodes</w:t>
      </w:r>
      <w:r>
        <w:rPr>
          <w:sz w:val="24"/>
          <w:szCs w:val="24"/>
        </w:rPr>
        <w:t xml:space="preserve"> et chaque acteur produisait s</w:t>
      </w:r>
      <w:r w:rsidRPr="00063FE5">
        <w:rPr>
          <w:sz w:val="24"/>
          <w:szCs w:val="24"/>
        </w:rPr>
        <w:t xml:space="preserve">es </w:t>
      </w:r>
      <w:r>
        <w:rPr>
          <w:sz w:val="24"/>
          <w:szCs w:val="24"/>
        </w:rPr>
        <w:t xml:space="preserve">propres </w:t>
      </w:r>
      <w:r w:rsidRPr="00063FE5">
        <w:rPr>
          <w:sz w:val="24"/>
          <w:szCs w:val="24"/>
        </w:rPr>
        <w:t>outils pédagogiques qu’il utilise dans sa zone d’intervention.</w:t>
      </w:r>
      <w:r>
        <w:rPr>
          <w:sz w:val="24"/>
          <w:szCs w:val="24"/>
        </w:rPr>
        <w:t xml:space="preserve"> C’est </w:t>
      </w:r>
      <w:r w:rsidRPr="00063FE5">
        <w:rPr>
          <w:sz w:val="24"/>
          <w:szCs w:val="24"/>
        </w:rPr>
        <w:t xml:space="preserve">avec la mise en place du programme « Education VIH-APC » en 2008, </w:t>
      </w:r>
      <w:r>
        <w:rPr>
          <w:sz w:val="24"/>
          <w:szCs w:val="24"/>
        </w:rPr>
        <w:t>qu’</w:t>
      </w:r>
      <w:r w:rsidRPr="00063FE5">
        <w:rPr>
          <w:sz w:val="24"/>
          <w:szCs w:val="24"/>
        </w:rPr>
        <w:t>un</w:t>
      </w:r>
      <w:r>
        <w:rPr>
          <w:sz w:val="24"/>
          <w:szCs w:val="24"/>
        </w:rPr>
        <w:t>e analyse documentaire a été réalisée</w:t>
      </w:r>
      <w:r w:rsidRPr="00063FE5">
        <w:rPr>
          <w:sz w:val="24"/>
          <w:szCs w:val="24"/>
        </w:rPr>
        <w:t xml:space="preserve"> et certains documents ont été retenus comme document d’enseignement à utiliser pour dispenser ce cou</w:t>
      </w:r>
      <w:r>
        <w:rPr>
          <w:sz w:val="24"/>
          <w:szCs w:val="24"/>
        </w:rPr>
        <w:t>r</w:t>
      </w:r>
      <w:r w:rsidRPr="00063FE5">
        <w:rPr>
          <w:sz w:val="24"/>
          <w:szCs w:val="24"/>
        </w:rPr>
        <w:t>s</w:t>
      </w:r>
      <w:r>
        <w:rPr>
          <w:sz w:val="24"/>
          <w:szCs w:val="24"/>
        </w:rPr>
        <w:t xml:space="preserve">. A la suite des arrêtés pris par les deux ministères rendant systématique l’enseignement de </w:t>
      </w:r>
      <w:r w:rsidR="009722E6">
        <w:rPr>
          <w:sz w:val="24"/>
          <w:szCs w:val="24"/>
        </w:rPr>
        <w:t xml:space="preserve">l’éducation en matière de </w:t>
      </w:r>
      <w:r w:rsidR="00F01B92">
        <w:rPr>
          <w:sz w:val="24"/>
          <w:szCs w:val="24"/>
        </w:rPr>
        <w:t>VIH,</w:t>
      </w:r>
      <w:r>
        <w:rPr>
          <w:sz w:val="24"/>
          <w:szCs w:val="24"/>
        </w:rPr>
        <w:t xml:space="preserve"> il a été produit et</w:t>
      </w:r>
      <w:r>
        <w:rPr>
          <w:color w:val="auto"/>
          <w:sz w:val="24"/>
          <w:szCs w:val="24"/>
        </w:rPr>
        <w:t xml:space="preserve"> mis à la disposition de l’</w:t>
      </w:r>
      <w:r w:rsidRPr="00063FE5">
        <w:rPr>
          <w:color w:val="auto"/>
          <w:sz w:val="24"/>
          <w:szCs w:val="24"/>
        </w:rPr>
        <w:t>enseignant et des élèves, trois</w:t>
      </w:r>
      <w:r>
        <w:rPr>
          <w:color w:val="auto"/>
          <w:sz w:val="24"/>
          <w:szCs w:val="24"/>
        </w:rPr>
        <w:t xml:space="preserve"> </w:t>
      </w:r>
      <w:r w:rsidRPr="00063FE5">
        <w:rPr>
          <w:color w:val="auto"/>
          <w:sz w:val="24"/>
          <w:szCs w:val="24"/>
        </w:rPr>
        <w:t xml:space="preserve">(3) </w:t>
      </w:r>
      <w:r>
        <w:rPr>
          <w:color w:val="auto"/>
          <w:sz w:val="24"/>
          <w:szCs w:val="24"/>
        </w:rPr>
        <w:t xml:space="preserve">types de </w:t>
      </w:r>
      <w:r w:rsidRPr="00063FE5">
        <w:rPr>
          <w:color w:val="auto"/>
          <w:sz w:val="24"/>
          <w:szCs w:val="24"/>
        </w:rPr>
        <w:t>manuels</w:t>
      </w:r>
      <w:r>
        <w:rPr>
          <w:color w:val="auto"/>
          <w:sz w:val="24"/>
          <w:szCs w:val="24"/>
        </w:rPr>
        <w:t xml:space="preserve"> pédagogiques.</w:t>
      </w:r>
    </w:p>
    <w:p w:rsidR="007A5760" w:rsidRPr="00063FE5" w:rsidRDefault="007A5760" w:rsidP="007A5760">
      <w:pPr>
        <w:pStyle w:val="Sansinterligne"/>
        <w:rPr>
          <w:rFonts w:ascii="Times New Roman" w:hAnsi="Times New Roman"/>
          <w:b/>
          <w:sz w:val="24"/>
          <w:szCs w:val="24"/>
        </w:rPr>
      </w:pPr>
    </w:p>
    <w:p w:rsidR="007A5760" w:rsidRDefault="007A5760" w:rsidP="009721F9">
      <w:pPr>
        <w:pStyle w:val="Paragraphedeliste"/>
        <w:numPr>
          <w:ilvl w:val="0"/>
          <w:numId w:val="23"/>
        </w:numPr>
        <w:spacing w:line="360" w:lineRule="auto"/>
        <w:ind w:left="0" w:firstLine="360"/>
        <w:jc w:val="both"/>
        <w:rPr>
          <w:rFonts w:eastAsia="Calibri"/>
          <w:color w:val="auto"/>
          <w:sz w:val="24"/>
          <w:szCs w:val="24"/>
        </w:rPr>
      </w:pPr>
      <w:r w:rsidRPr="00C8057D">
        <w:rPr>
          <w:sz w:val="24"/>
          <w:szCs w:val="24"/>
          <w:u w:val="single"/>
        </w:rPr>
        <w:t>Education Sanitaire à l’Ecole pour la Prévention du sida et des IST</w:t>
      </w:r>
      <w:r>
        <w:rPr>
          <w:sz w:val="24"/>
          <w:szCs w:val="24"/>
          <w:u w:val="single"/>
        </w:rPr>
        <w:t> </w:t>
      </w:r>
      <w:r w:rsidRPr="00C8057D">
        <w:rPr>
          <w:sz w:val="24"/>
          <w:szCs w:val="24"/>
        </w:rPr>
        <w:t xml:space="preserve">: </w:t>
      </w:r>
      <w:r w:rsidRPr="00C8057D">
        <w:rPr>
          <w:rFonts w:eastAsia="Calibri"/>
          <w:color w:val="auto"/>
          <w:sz w:val="24"/>
          <w:szCs w:val="24"/>
          <w:u w:val="single"/>
        </w:rPr>
        <w:t>guide de l’enseignant</w:t>
      </w:r>
      <w:r w:rsidRPr="00C8057D">
        <w:rPr>
          <w:rFonts w:eastAsia="Calibri"/>
          <w:color w:val="auto"/>
          <w:sz w:val="24"/>
          <w:szCs w:val="24"/>
        </w:rPr>
        <w:t>. C’est un document pédagogique qui fournit l’information de base sur les IST/VIH/Sida ainsi que les méthodes et instructions à l’endroit de l’enseignant pour mieux guider les élèves dans l’utilisation de leur document. En ce qui concerne la structuration du document de l’enseignant, il comprend les mêmes unités et activités que le document des élèves. Les méthodes et techniques à utiliser par les enseignants dans la réalisatio</w:t>
      </w:r>
      <w:r>
        <w:rPr>
          <w:rFonts w:eastAsia="Calibri"/>
          <w:color w:val="auto"/>
          <w:sz w:val="24"/>
          <w:szCs w:val="24"/>
        </w:rPr>
        <w:t xml:space="preserve">n des unités et activités sont </w:t>
      </w:r>
      <w:r w:rsidRPr="00C8057D">
        <w:rPr>
          <w:rFonts w:eastAsia="Calibri"/>
          <w:color w:val="auto"/>
          <w:sz w:val="24"/>
          <w:szCs w:val="24"/>
        </w:rPr>
        <w:t xml:space="preserve">prévues dans le document. </w:t>
      </w:r>
    </w:p>
    <w:p w:rsidR="007A5760" w:rsidRPr="00C8057D" w:rsidRDefault="007A5760" w:rsidP="007A5760">
      <w:pPr>
        <w:pStyle w:val="Paragraphedeliste"/>
        <w:spacing w:line="360" w:lineRule="auto"/>
        <w:ind w:left="360"/>
        <w:jc w:val="both"/>
        <w:rPr>
          <w:rFonts w:eastAsia="Calibri"/>
          <w:color w:val="auto"/>
          <w:sz w:val="24"/>
          <w:szCs w:val="24"/>
        </w:rPr>
      </w:pPr>
    </w:p>
    <w:p w:rsidR="007A5760" w:rsidRPr="00C8057D" w:rsidRDefault="007A5760" w:rsidP="009721F9">
      <w:pPr>
        <w:pStyle w:val="Paragraphedeliste"/>
        <w:numPr>
          <w:ilvl w:val="0"/>
          <w:numId w:val="23"/>
        </w:numPr>
        <w:spacing w:line="360" w:lineRule="auto"/>
        <w:ind w:left="0" w:firstLine="360"/>
        <w:jc w:val="both"/>
        <w:rPr>
          <w:rFonts w:eastAsia="Calibri"/>
          <w:color w:val="auto"/>
          <w:sz w:val="24"/>
          <w:szCs w:val="24"/>
        </w:rPr>
      </w:pPr>
      <w:r w:rsidRPr="00C8057D">
        <w:rPr>
          <w:sz w:val="24"/>
          <w:szCs w:val="24"/>
          <w:u w:val="single"/>
        </w:rPr>
        <w:t>Education Sanitaire à l’Ecole pour la Prévention du sida et des IST</w:t>
      </w:r>
      <w:r w:rsidRPr="00C8057D">
        <w:rPr>
          <w:sz w:val="24"/>
          <w:szCs w:val="24"/>
        </w:rPr>
        <w:t xml:space="preserve"> : </w:t>
      </w:r>
      <w:r>
        <w:rPr>
          <w:sz w:val="24"/>
          <w:szCs w:val="24"/>
          <w:u w:val="single"/>
        </w:rPr>
        <w:t xml:space="preserve">activités pour les élèves, est un document qui </w:t>
      </w:r>
      <w:r w:rsidRPr="00C8057D">
        <w:rPr>
          <w:rFonts w:eastAsia="Calibri"/>
          <w:color w:val="auto"/>
          <w:sz w:val="24"/>
          <w:szCs w:val="24"/>
        </w:rPr>
        <w:t xml:space="preserve"> repose sur des bandes dessinées captivantes permettant la personnalisation de l’activité et la mise en situation des élèves. Les titres des différentes activités sont des questionnements suscitant entre autres le « pourquoi ? » et le « comment faire ? » face aux différents défis posés par le VIH.</w:t>
      </w:r>
    </w:p>
    <w:p w:rsidR="00CC074F" w:rsidRPr="00CC074F" w:rsidRDefault="00CC074F" w:rsidP="007A5760">
      <w:pPr>
        <w:spacing w:line="360" w:lineRule="auto"/>
        <w:jc w:val="both"/>
        <w:rPr>
          <w:rFonts w:eastAsia="Calibri"/>
          <w:color w:val="auto"/>
          <w:sz w:val="12"/>
          <w:szCs w:val="24"/>
        </w:rPr>
      </w:pPr>
    </w:p>
    <w:p w:rsidR="007A5760" w:rsidRPr="00063FE5" w:rsidRDefault="007A5760" w:rsidP="007A5760">
      <w:pPr>
        <w:spacing w:line="360" w:lineRule="auto"/>
        <w:jc w:val="both"/>
        <w:rPr>
          <w:rFonts w:eastAsia="Calibri"/>
          <w:color w:val="auto"/>
          <w:sz w:val="24"/>
          <w:szCs w:val="24"/>
        </w:rPr>
      </w:pPr>
      <w:r w:rsidRPr="00063FE5">
        <w:rPr>
          <w:rFonts w:eastAsia="Calibri"/>
          <w:color w:val="auto"/>
          <w:sz w:val="24"/>
          <w:szCs w:val="24"/>
        </w:rPr>
        <w:t xml:space="preserve">Le document comporte quatre (4) unités : </w:t>
      </w:r>
    </w:p>
    <w:p w:rsidR="007A5760" w:rsidRPr="00063FE5" w:rsidRDefault="007A5760" w:rsidP="007A5760">
      <w:pPr>
        <w:spacing w:line="360" w:lineRule="auto"/>
        <w:ind w:left="720"/>
        <w:jc w:val="both"/>
        <w:rPr>
          <w:rFonts w:eastAsia="Calibri"/>
          <w:color w:val="auto"/>
          <w:sz w:val="24"/>
          <w:szCs w:val="24"/>
        </w:rPr>
      </w:pPr>
      <w:r w:rsidRPr="00F87A3B">
        <w:rPr>
          <w:rFonts w:eastAsia="Calibri"/>
          <w:i/>
          <w:color w:val="auto"/>
          <w:sz w:val="24"/>
          <w:szCs w:val="24"/>
        </w:rPr>
        <w:t>Les connaissances de base sur les IST/VIH/SIDA</w:t>
      </w:r>
      <w:r>
        <w:rPr>
          <w:rFonts w:eastAsia="Calibri"/>
          <w:i/>
          <w:color w:val="auto"/>
          <w:sz w:val="24"/>
          <w:szCs w:val="24"/>
        </w:rPr>
        <w:t> </w:t>
      </w:r>
      <w:r w:rsidRPr="00611DC2">
        <w:rPr>
          <w:rFonts w:eastAsia="Calibri"/>
          <w:color w:val="auto"/>
          <w:sz w:val="24"/>
          <w:szCs w:val="24"/>
        </w:rPr>
        <w:t>: cette unité renferme</w:t>
      </w:r>
      <w:r>
        <w:rPr>
          <w:rFonts w:eastAsia="Calibri"/>
          <w:i/>
          <w:color w:val="auto"/>
          <w:sz w:val="24"/>
          <w:szCs w:val="24"/>
        </w:rPr>
        <w:t xml:space="preserve"> </w:t>
      </w:r>
      <w:r>
        <w:rPr>
          <w:rFonts w:eastAsia="Calibri"/>
          <w:color w:val="auto"/>
          <w:sz w:val="24"/>
          <w:szCs w:val="24"/>
        </w:rPr>
        <w:t>des</w:t>
      </w:r>
      <w:r w:rsidRPr="00063FE5">
        <w:rPr>
          <w:rFonts w:eastAsia="Calibri"/>
          <w:color w:val="auto"/>
          <w:sz w:val="24"/>
          <w:szCs w:val="24"/>
        </w:rPr>
        <w:t xml:space="preserve"> informations nécessaires sur les IST/VIH/SIDA déclinées en 19 activités et représentant 25 % du programme.</w:t>
      </w:r>
    </w:p>
    <w:p w:rsidR="007A5760" w:rsidRPr="00063FE5" w:rsidRDefault="007A5760" w:rsidP="007A5760">
      <w:pPr>
        <w:spacing w:line="360" w:lineRule="auto"/>
        <w:ind w:left="720"/>
        <w:jc w:val="both"/>
        <w:rPr>
          <w:rFonts w:eastAsia="Calibri"/>
          <w:color w:val="auto"/>
          <w:sz w:val="24"/>
          <w:szCs w:val="24"/>
        </w:rPr>
      </w:pPr>
      <w:r w:rsidRPr="00F87A3B">
        <w:rPr>
          <w:rFonts w:eastAsia="Calibri"/>
          <w:i/>
          <w:color w:val="auto"/>
          <w:sz w:val="24"/>
          <w:szCs w:val="24"/>
        </w:rPr>
        <w:t>L’adoption des comportements responsables</w:t>
      </w:r>
      <w:r w:rsidRPr="00063FE5">
        <w:rPr>
          <w:rFonts w:eastAsia="Calibri"/>
          <w:b/>
          <w:color w:val="auto"/>
          <w:sz w:val="24"/>
          <w:szCs w:val="24"/>
        </w:rPr>
        <w:t xml:space="preserve"> : </w:t>
      </w:r>
      <w:r w:rsidRPr="00063FE5">
        <w:rPr>
          <w:rFonts w:eastAsia="Calibri"/>
          <w:color w:val="auto"/>
          <w:sz w:val="24"/>
          <w:szCs w:val="24"/>
        </w:rPr>
        <w:t>différer les rapports sexuels</w:t>
      </w:r>
      <w:r>
        <w:rPr>
          <w:rFonts w:eastAsia="Calibri"/>
          <w:color w:val="auto"/>
          <w:sz w:val="24"/>
          <w:szCs w:val="24"/>
        </w:rPr>
        <w:t xml:space="preserve">. Cette section </w:t>
      </w:r>
      <w:r w:rsidRPr="00063FE5">
        <w:rPr>
          <w:rFonts w:eastAsia="Calibri"/>
          <w:color w:val="auto"/>
          <w:sz w:val="24"/>
          <w:szCs w:val="24"/>
        </w:rPr>
        <w:t xml:space="preserve">aborde les raisons pour retarder les rapports sexuels, les conseils et discussions pour une prise de conscience, les moyens pour résister aux incitations. </w:t>
      </w:r>
      <w:r>
        <w:rPr>
          <w:rFonts w:eastAsia="Calibri"/>
          <w:color w:val="auto"/>
          <w:sz w:val="24"/>
          <w:szCs w:val="24"/>
        </w:rPr>
        <w:t xml:space="preserve">Elle </w:t>
      </w:r>
      <w:r w:rsidRPr="00063FE5">
        <w:rPr>
          <w:rFonts w:eastAsia="Calibri"/>
          <w:color w:val="auto"/>
          <w:sz w:val="24"/>
          <w:szCs w:val="24"/>
        </w:rPr>
        <w:t>comprend 18 activités et représente 35 % du programme, vu que l’accent est mis sur l’abstinence pour une prévention plus efficace.</w:t>
      </w:r>
    </w:p>
    <w:p w:rsidR="007A5760" w:rsidRPr="00063FE5" w:rsidRDefault="007A5760" w:rsidP="007A5760">
      <w:pPr>
        <w:spacing w:line="360" w:lineRule="auto"/>
        <w:ind w:left="720"/>
        <w:jc w:val="both"/>
        <w:rPr>
          <w:rFonts w:eastAsia="Calibri"/>
          <w:color w:val="auto"/>
          <w:sz w:val="24"/>
          <w:szCs w:val="24"/>
        </w:rPr>
      </w:pPr>
      <w:r w:rsidRPr="00F87A3B">
        <w:rPr>
          <w:rFonts w:eastAsia="Calibri"/>
          <w:i/>
          <w:color w:val="auto"/>
          <w:sz w:val="24"/>
          <w:szCs w:val="24"/>
        </w:rPr>
        <w:lastRenderedPageBreak/>
        <w:t>L’adoption des comportements responsables</w:t>
      </w:r>
      <w:r w:rsidRPr="00063FE5">
        <w:rPr>
          <w:rFonts w:eastAsia="Calibri"/>
          <w:b/>
          <w:color w:val="auto"/>
          <w:sz w:val="24"/>
          <w:szCs w:val="24"/>
        </w:rPr>
        <w:t xml:space="preserve"> :</w:t>
      </w:r>
      <w:r w:rsidRPr="00063FE5">
        <w:rPr>
          <w:rFonts w:eastAsia="Calibri"/>
          <w:color w:val="auto"/>
          <w:sz w:val="24"/>
          <w:szCs w:val="24"/>
        </w:rPr>
        <w:t xml:space="preserve"> protéger les rapports sexuels. Cette partie aborde la question du port correct des préservatifs, la négociation pour les porter et les arguments contre et pour l’utilisation du préservatif. </w:t>
      </w:r>
      <w:r>
        <w:rPr>
          <w:rFonts w:eastAsia="Calibri"/>
          <w:color w:val="auto"/>
          <w:sz w:val="24"/>
          <w:szCs w:val="24"/>
        </w:rPr>
        <w:t>Elle</w:t>
      </w:r>
      <w:r w:rsidRPr="00063FE5">
        <w:rPr>
          <w:rFonts w:eastAsia="Calibri"/>
          <w:color w:val="auto"/>
          <w:sz w:val="24"/>
          <w:szCs w:val="24"/>
        </w:rPr>
        <w:t xml:space="preserve"> comporte 7 activités, et représente 15 % du programme.</w:t>
      </w:r>
    </w:p>
    <w:p w:rsidR="007A5760" w:rsidRPr="00063FE5" w:rsidRDefault="007A5760" w:rsidP="007A5760">
      <w:pPr>
        <w:spacing w:line="360" w:lineRule="auto"/>
        <w:ind w:left="720"/>
        <w:jc w:val="both"/>
        <w:rPr>
          <w:rFonts w:eastAsia="Calibri"/>
          <w:color w:val="auto"/>
          <w:sz w:val="24"/>
          <w:szCs w:val="24"/>
        </w:rPr>
      </w:pPr>
      <w:r w:rsidRPr="00F87A3B">
        <w:rPr>
          <w:rFonts w:eastAsia="Calibri"/>
          <w:i/>
          <w:color w:val="auto"/>
          <w:sz w:val="24"/>
          <w:szCs w:val="24"/>
        </w:rPr>
        <w:t>Aide et soutien aux PVVIH</w:t>
      </w:r>
      <w:r>
        <w:rPr>
          <w:rFonts w:eastAsia="Calibri"/>
          <w:i/>
          <w:color w:val="auto"/>
          <w:sz w:val="24"/>
          <w:szCs w:val="24"/>
        </w:rPr>
        <w:t> :</w:t>
      </w:r>
      <w:r w:rsidRPr="00063FE5">
        <w:rPr>
          <w:rFonts w:eastAsia="Calibri"/>
          <w:b/>
          <w:color w:val="auto"/>
          <w:sz w:val="24"/>
          <w:szCs w:val="24"/>
        </w:rPr>
        <w:t xml:space="preserve"> </w:t>
      </w:r>
      <w:r w:rsidRPr="00063FE5">
        <w:rPr>
          <w:rFonts w:eastAsia="Calibri"/>
          <w:color w:val="auto"/>
          <w:sz w:val="24"/>
          <w:szCs w:val="24"/>
        </w:rPr>
        <w:t xml:space="preserve">Cette partie traite de la discrimination, de la stigmatisation, de l’assistance et du soutien, de la compassion, de la tolérance et du comment se protéger. </w:t>
      </w:r>
    </w:p>
    <w:p w:rsidR="007A5760" w:rsidRPr="006952EB" w:rsidRDefault="007A5760" w:rsidP="007A5760">
      <w:pPr>
        <w:spacing w:line="360" w:lineRule="auto"/>
        <w:jc w:val="both"/>
        <w:rPr>
          <w:rFonts w:eastAsia="Calibri"/>
          <w:color w:val="auto"/>
          <w:sz w:val="12"/>
          <w:szCs w:val="24"/>
          <w:u w:val="single"/>
        </w:rPr>
      </w:pPr>
    </w:p>
    <w:p w:rsidR="007A5760" w:rsidRPr="00063FE5" w:rsidRDefault="007A5760" w:rsidP="007A5760">
      <w:pPr>
        <w:autoSpaceDE w:val="0"/>
        <w:autoSpaceDN w:val="0"/>
        <w:adjustRightInd w:val="0"/>
        <w:spacing w:line="360" w:lineRule="auto"/>
        <w:jc w:val="both"/>
        <w:rPr>
          <w:rFonts w:eastAsia="Calibri"/>
          <w:color w:val="auto"/>
          <w:sz w:val="24"/>
          <w:szCs w:val="24"/>
        </w:rPr>
      </w:pPr>
      <w:r w:rsidRPr="00BF5CA5">
        <w:rPr>
          <w:rFonts w:eastAsia="Calibri"/>
          <w:color w:val="auto"/>
          <w:sz w:val="24"/>
          <w:szCs w:val="24"/>
        </w:rPr>
        <w:t>Le troisième document,</w:t>
      </w:r>
      <w:r>
        <w:rPr>
          <w:rFonts w:eastAsia="Calibri"/>
          <w:b/>
          <w:color w:val="auto"/>
          <w:sz w:val="24"/>
          <w:szCs w:val="24"/>
        </w:rPr>
        <w:t xml:space="preserve"> </w:t>
      </w:r>
      <w:r w:rsidRPr="00BF5CA5">
        <w:rPr>
          <w:rFonts w:eastAsia="Calibri"/>
          <w:color w:val="auto"/>
          <w:sz w:val="24"/>
          <w:szCs w:val="24"/>
          <w:u w:val="single"/>
        </w:rPr>
        <w:t>Dossier d’information sur les IST/VIH/SIDA</w:t>
      </w:r>
      <w:r>
        <w:rPr>
          <w:rFonts w:eastAsia="Calibri"/>
          <w:color w:val="auto"/>
          <w:sz w:val="24"/>
          <w:szCs w:val="24"/>
        </w:rPr>
        <w:t>,</w:t>
      </w:r>
      <w:r w:rsidRPr="00063FE5">
        <w:rPr>
          <w:rFonts w:eastAsia="Calibri"/>
          <w:color w:val="auto"/>
          <w:sz w:val="24"/>
          <w:szCs w:val="24"/>
        </w:rPr>
        <w:t xml:space="preserve"> regroupe les informations nécessaires et les généralités sur les IST/VIH/SIDA.</w:t>
      </w:r>
    </w:p>
    <w:p w:rsidR="007A5760" w:rsidRDefault="007A5760" w:rsidP="007A5760">
      <w:pPr>
        <w:pStyle w:val="Sansinterligne"/>
        <w:spacing w:line="360" w:lineRule="auto"/>
        <w:jc w:val="both"/>
        <w:rPr>
          <w:rFonts w:ascii="Times New Roman" w:hAnsi="Times New Roman"/>
          <w:sz w:val="24"/>
          <w:szCs w:val="24"/>
        </w:rPr>
      </w:pPr>
      <w:r>
        <w:rPr>
          <w:rFonts w:ascii="Times New Roman" w:hAnsi="Times New Roman"/>
          <w:sz w:val="24"/>
          <w:szCs w:val="24"/>
        </w:rPr>
        <w:t>En dehors des manuels ci-dessus mentionnés, l</w:t>
      </w:r>
      <w:r w:rsidRPr="00063FE5">
        <w:rPr>
          <w:rFonts w:ascii="Times New Roman" w:hAnsi="Times New Roman"/>
          <w:sz w:val="24"/>
          <w:szCs w:val="24"/>
        </w:rPr>
        <w:t>es enseignants sont autorisés à utiliser d’autres supports et affiches à l’instar des Kits IEC et des boîtes de dialogue pour mieux expliquer le cours</w:t>
      </w:r>
      <w:r>
        <w:rPr>
          <w:rFonts w:ascii="Times New Roman" w:hAnsi="Times New Roman"/>
          <w:sz w:val="24"/>
          <w:szCs w:val="24"/>
        </w:rPr>
        <w:t xml:space="preserve"> aux apprenants</w:t>
      </w:r>
      <w:r w:rsidRPr="00063FE5">
        <w:rPr>
          <w:rFonts w:ascii="Times New Roman" w:hAnsi="Times New Roman"/>
          <w:sz w:val="24"/>
          <w:szCs w:val="24"/>
        </w:rPr>
        <w:t xml:space="preserve">. </w:t>
      </w:r>
    </w:p>
    <w:p w:rsidR="007A5760" w:rsidRPr="006952EB" w:rsidRDefault="007A5760" w:rsidP="007A5760">
      <w:pPr>
        <w:pStyle w:val="Sansinterligne"/>
        <w:spacing w:line="360" w:lineRule="auto"/>
        <w:jc w:val="both"/>
        <w:rPr>
          <w:rFonts w:ascii="Times New Roman" w:hAnsi="Times New Roman"/>
          <w:sz w:val="14"/>
          <w:szCs w:val="24"/>
        </w:rPr>
      </w:pPr>
    </w:p>
    <w:p w:rsidR="007A5760" w:rsidRPr="00063FE5" w:rsidRDefault="007A5760" w:rsidP="007A5760">
      <w:pPr>
        <w:pStyle w:val="Sansinterligne"/>
        <w:spacing w:line="360" w:lineRule="auto"/>
        <w:jc w:val="both"/>
        <w:rPr>
          <w:rFonts w:ascii="Times New Roman" w:hAnsi="Times New Roman"/>
          <w:sz w:val="24"/>
          <w:szCs w:val="24"/>
        </w:rPr>
      </w:pPr>
      <w:r w:rsidRPr="00063FE5">
        <w:rPr>
          <w:rFonts w:ascii="Times New Roman" w:hAnsi="Times New Roman"/>
          <w:sz w:val="24"/>
          <w:szCs w:val="24"/>
        </w:rPr>
        <w:t xml:space="preserve">Cependant, les difficultés financières </w:t>
      </w:r>
      <w:r>
        <w:rPr>
          <w:rFonts w:ascii="Times New Roman" w:hAnsi="Times New Roman"/>
          <w:sz w:val="24"/>
          <w:szCs w:val="24"/>
        </w:rPr>
        <w:t xml:space="preserve">n’ont pas favorisé la production de </w:t>
      </w:r>
      <w:r w:rsidRPr="00063FE5">
        <w:rPr>
          <w:rFonts w:ascii="Times New Roman" w:hAnsi="Times New Roman"/>
          <w:sz w:val="24"/>
          <w:szCs w:val="24"/>
        </w:rPr>
        <w:t xml:space="preserve">ces outils pédagogiques </w:t>
      </w:r>
      <w:r>
        <w:rPr>
          <w:rFonts w:ascii="Times New Roman" w:hAnsi="Times New Roman"/>
          <w:sz w:val="24"/>
          <w:szCs w:val="24"/>
        </w:rPr>
        <w:t xml:space="preserve">en nombre suffisant </w:t>
      </w:r>
      <w:r w:rsidRPr="00063FE5">
        <w:rPr>
          <w:rFonts w:ascii="Times New Roman" w:hAnsi="Times New Roman"/>
          <w:sz w:val="24"/>
          <w:szCs w:val="24"/>
        </w:rPr>
        <w:t>pour couvrir les besoins des établissements.</w:t>
      </w:r>
      <w:r>
        <w:rPr>
          <w:rFonts w:ascii="Times New Roman" w:hAnsi="Times New Roman"/>
          <w:sz w:val="24"/>
          <w:szCs w:val="24"/>
        </w:rPr>
        <w:t xml:space="preserve"> Même si </w:t>
      </w:r>
      <w:r w:rsidRPr="00063FE5">
        <w:rPr>
          <w:rFonts w:ascii="Times New Roman" w:hAnsi="Times New Roman"/>
          <w:sz w:val="24"/>
          <w:szCs w:val="24"/>
        </w:rPr>
        <w:t xml:space="preserve">les enseignants formés </w:t>
      </w:r>
      <w:r>
        <w:rPr>
          <w:rFonts w:ascii="Times New Roman" w:hAnsi="Times New Roman"/>
          <w:sz w:val="24"/>
          <w:szCs w:val="24"/>
        </w:rPr>
        <w:t>ont tous reçu</w:t>
      </w:r>
      <w:r w:rsidRPr="00063FE5">
        <w:rPr>
          <w:rFonts w:ascii="Times New Roman" w:hAnsi="Times New Roman"/>
          <w:sz w:val="24"/>
          <w:szCs w:val="24"/>
        </w:rPr>
        <w:t xml:space="preserve"> les manuels </w:t>
      </w:r>
      <w:r>
        <w:rPr>
          <w:rFonts w:ascii="Times New Roman" w:hAnsi="Times New Roman"/>
          <w:sz w:val="24"/>
          <w:szCs w:val="24"/>
        </w:rPr>
        <w:t xml:space="preserve">qui leur sont </w:t>
      </w:r>
      <w:r w:rsidRPr="00063FE5">
        <w:rPr>
          <w:rFonts w:ascii="Times New Roman" w:hAnsi="Times New Roman"/>
          <w:sz w:val="24"/>
          <w:szCs w:val="24"/>
        </w:rPr>
        <w:t>destinés</w:t>
      </w:r>
      <w:r>
        <w:rPr>
          <w:rFonts w:ascii="Times New Roman" w:hAnsi="Times New Roman"/>
          <w:sz w:val="24"/>
          <w:szCs w:val="24"/>
        </w:rPr>
        <w:t xml:space="preserve">, ceux des </w:t>
      </w:r>
      <w:r w:rsidRPr="00063FE5">
        <w:rPr>
          <w:rFonts w:ascii="Times New Roman" w:hAnsi="Times New Roman"/>
          <w:sz w:val="24"/>
          <w:szCs w:val="24"/>
        </w:rPr>
        <w:t>élèves sont très</w:t>
      </w:r>
      <w:r>
        <w:rPr>
          <w:rFonts w:ascii="Times New Roman" w:hAnsi="Times New Roman"/>
          <w:sz w:val="24"/>
          <w:szCs w:val="24"/>
        </w:rPr>
        <w:t xml:space="preserve"> insuffisants. Seulement, un nombre limité  </w:t>
      </w:r>
      <w:r w:rsidRPr="00063FE5">
        <w:rPr>
          <w:rFonts w:ascii="Times New Roman" w:hAnsi="Times New Roman"/>
          <w:sz w:val="24"/>
          <w:szCs w:val="24"/>
        </w:rPr>
        <w:t xml:space="preserve"> est </w:t>
      </w:r>
      <w:r>
        <w:rPr>
          <w:rFonts w:ascii="Times New Roman" w:hAnsi="Times New Roman"/>
          <w:sz w:val="24"/>
          <w:szCs w:val="24"/>
        </w:rPr>
        <w:t>déposé dans</w:t>
      </w:r>
      <w:r w:rsidRPr="00063FE5">
        <w:rPr>
          <w:rFonts w:ascii="Times New Roman" w:hAnsi="Times New Roman"/>
          <w:sz w:val="24"/>
          <w:szCs w:val="24"/>
        </w:rPr>
        <w:t xml:space="preserve"> chaque établissement </w:t>
      </w:r>
      <w:r>
        <w:rPr>
          <w:rFonts w:ascii="Times New Roman" w:hAnsi="Times New Roman"/>
          <w:sz w:val="24"/>
          <w:szCs w:val="24"/>
        </w:rPr>
        <w:t>pour l’</w:t>
      </w:r>
      <w:r w:rsidRPr="00063FE5">
        <w:rPr>
          <w:rFonts w:ascii="Times New Roman" w:hAnsi="Times New Roman"/>
          <w:sz w:val="24"/>
          <w:szCs w:val="24"/>
        </w:rPr>
        <w:t xml:space="preserve">usage des élèves au moment des cours. </w:t>
      </w:r>
    </w:p>
    <w:p w:rsidR="007A5760" w:rsidRDefault="007A5760" w:rsidP="007A5760">
      <w:pPr>
        <w:pStyle w:val="Sansinterligne"/>
        <w:rPr>
          <w:rFonts w:ascii="Times New Roman" w:hAnsi="Times New Roman"/>
          <w:b/>
          <w:sz w:val="24"/>
          <w:szCs w:val="24"/>
        </w:rPr>
      </w:pPr>
    </w:p>
    <w:p w:rsidR="009947BF" w:rsidRDefault="009947BF" w:rsidP="007A5760">
      <w:pPr>
        <w:pStyle w:val="Sansinterligne"/>
        <w:rPr>
          <w:rFonts w:ascii="Times New Roman" w:hAnsi="Times New Roman"/>
          <w:b/>
          <w:sz w:val="24"/>
          <w:szCs w:val="24"/>
        </w:rPr>
      </w:pPr>
    </w:p>
    <w:p w:rsidR="007A5760" w:rsidRPr="007A5760" w:rsidRDefault="007A5760" w:rsidP="007A5760">
      <w:pPr>
        <w:pStyle w:val="Sansinterligne"/>
        <w:outlineLvl w:val="0"/>
        <w:rPr>
          <w:rFonts w:ascii="Times New Roman" w:hAnsi="Times New Roman"/>
          <w:b/>
          <w:i/>
          <w:sz w:val="24"/>
          <w:szCs w:val="24"/>
        </w:rPr>
      </w:pPr>
      <w:bookmarkStart w:id="25" w:name="_Toc418503244"/>
      <w:r w:rsidRPr="007A5760">
        <w:rPr>
          <w:rFonts w:ascii="Times New Roman" w:hAnsi="Times New Roman"/>
          <w:b/>
          <w:i/>
          <w:sz w:val="24"/>
          <w:szCs w:val="24"/>
        </w:rPr>
        <w:t>2.1.2.3-  Niveau de disponibilité et de dissémination des outils pédagogiques</w:t>
      </w:r>
      <w:bookmarkEnd w:id="25"/>
    </w:p>
    <w:p w:rsidR="007A5760" w:rsidRPr="00063FE5" w:rsidRDefault="007A5760" w:rsidP="007A5760">
      <w:pPr>
        <w:pStyle w:val="Sansinterligne"/>
        <w:rPr>
          <w:rFonts w:ascii="Times New Roman" w:hAnsi="Times New Roman"/>
          <w:b/>
          <w:sz w:val="24"/>
          <w:szCs w:val="24"/>
        </w:rPr>
      </w:pPr>
    </w:p>
    <w:p w:rsidR="007A5760" w:rsidRDefault="007A5760" w:rsidP="007A5760">
      <w:pPr>
        <w:pStyle w:val="Sansinterligne"/>
        <w:spacing w:line="360" w:lineRule="auto"/>
        <w:jc w:val="both"/>
        <w:rPr>
          <w:rFonts w:ascii="Times New Roman" w:hAnsi="Times New Roman"/>
          <w:sz w:val="24"/>
          <w:szCs w:val="24"/>
        </w:rPr>
      </w:pPr>
      <w:r w:rsidRPr="00063FE5">
        <w:rPr>
          <w:rFonts w:ascii="Times New Roman" w:hAnsi="Times New Roman"/>
          <w:sz w:val="24"/>
          <w:szCs w:val="24"/>
        </w:rPr>
        <w:t xml:space="preserve">Les manuels retenus </w:t>
      </w:r>
      <w:r>
        <w:rPr>
          <w:rFonts w:ascii="Times New Roman" w:hAnsi="Times New Roman"/>
          <w:sz w:val="24"/>
          <w:szCs w:val="24"/>
        </w:rPr>
        <w:t xml:space="preserve">lors de la revue documentaire réalisée par les différents acteurs de l’éducation et de la lutte contre le VIH/Sida </w:t>
      </w:r>
      <w:r w:rsidRPr="00063FE5">
        <w:rPr>
          <w:rFonts w:ascii="Times New Roman" w:hAnsi="Times New Roman"/>
          <w:sz w:val="24"/>
          <w:szCs w:val="24"/>
        </w:rPr>
        <w:t>constituent les outils péd</w:t>
      </w:r>
      <w:r>
        <w:rPr>
          <w:rFonts w:ascii="Times New Roman" w:hAnsi="Times New Roman"/>
          <w:sz w:val="24"/>
          <w:szCs w:val="24"/>
        </w:rPr>
        <w:t xml:space="preserve">agogiques de cet enseignement. </w:t>
      </w:r>
      <w:r w:rsidR="00D84DF7">
        <w:rPr>
          <w:rFonts w:ascii="Times New Roman" w:hAnsi="Times New Roman"/>
          <w:sz w:val="24"/>
          <w:szCs w:val="24"/>
        </w:rPr>
        <w:t xml:space="preserve">Toutefois, ces documents manquaient d’assez </w:t>
      </w:r>
      <w:r w:rsidR="00B63FB8">
        <w:rPr>
          <w:rFonts w:ascii="Times New Roman" w:hAnsi="Times New Roman"/>
          <w:sz w:val="24"/>
          <w:szCs w:val="24"/>
        </w:rPr>
        <w:t xml:space="preserve">d’informations et </w:t>
      </w:r>
      <w:r w:rsidR="00D84DF7">
        <w:rPr>
          <w:rFonts w:ascii="Times New Roman" w:hAnsi="Times New Roman"/>
          <w:sz w:val="24"/>
          <w:szCs w:val="24"/>
        </w:rPr>
        <w:t xml:space="preserve">d’illustrations </w:t>
      </w:r>
      <w:r w:rsidR="00B63FB8">
        <w:rPr>
          <w:rFonts w:ascii="Times New Roman" w:hAnsi="Times New Roman"/>
          <w:sz w:val="24"/>
          <w:szCs w:val="24"/>
        </w:rPr>
        <w:t xml:space="preserve">sur les IST et VIH </w:t>
      </w:r>
      <w:r w:rsidR="00942BB0">
        <w:rPr>
          <w:rFonts w:ascii="Times New Roman" w:hAnsi="Times New Roman"/>
          <w:sz w:val="24"/>
          <w:szCs w:val="24"/>
        </w:rPr>
        <w:t>et leur</w:t>
      </w:r>
      <w:r w:rsidR="00D84DF7">
        <w:rPr>
          <w:rFonts w:ascii="Times New Roman" w:hAnsi="Times New Roman"/>
          <w:sz w:val="24"/>
          <w:szCs w:val="24"/>
        </w:rPr>
        <w:t xml:space="preserve"> structuration ne favorisait pas une nette progression dans la transmission des connaissances.</w:t>
      </w:r>
      <w:r>
        <w:rPr>
          <w:rFonts w:ascii="Times New Roman" w:hAnsi="Times New Roman"/>
          <w:sz w:val="24"/>
          <w:szCs w:val="24"/>
        </w:rPr>
        <w:t xml:space="preserve"> </w:t>
      </w:r>
      <w:r w:rsidR="00942D86">
        <w:rPr>
          <w:rFonts w:ascii="Times New Roman" w:hAnsi="Times New Roman"/>
          <w:sz w:val="24"/>
          <w:szCs w:val="24"/>
        </w:rPr>
        <w:t>Ce qui nécessitait leur révision.</w:t>
      </w:r>
    </w:p>
    <w:p w:rsidR="007A5760" w:rsidRDefault="007A5760" w:rsidP="007A5760">
      <w:pPr>
        <w:jc w:val="both"/>
        <w:rPr>
          <w:color w:val="auto"/>
          <w:kern w:val="0"/>
          <w:sz w:val="24"/>
          <w:szCs w:val="24"/>
          <w:lang w:eastAsia="en-US"/>
        </w:rPr>
      </w:pPr>
    </w:p>
    <w:p w:rsidR="00942BB0" w:rsidRDefault="00942BB0" w:rsidP="00942BB0">
      <w:pPr>
        <w:pStyle w:val="Sansinterligne"/>
        <w:spacing w:line="360" w:lineRule="auto"/>
        <w:jc w:val="both"/>
        <w:rPr>
          <w:rFonts w:ascii="Times New Roman" w:hAnsi="Times New Roman"/>
          <w:sz w:val="24"/>
          <w:szCs w:val="24"/>
        </w:rPr>
      </w:pPr>
      <w:r>
        <w:rPr>
          <w:rFonts w:ascii="Times New Roman" w:hAnsi="Times New Roman"/>
          <w:sz w:val="24"/>
          <w:szCs w:val="24"/>
        </w:rPr>
        <w:t>P</w:t>
      </w:r>
      <w:r w:rsidRPr="00063FE5">
        <w:rPr>
          <w:rFonts w:ascii="Times New Roman" w:hAnsi="Times New Roman"/>
          <w:sz w:val="24"/>
          <w:szCs w:val="24"/>
        </w:rPr>
        <w:t>ar manque de ressource</w:t>
      </w:r>
      <w:r>
        <w:rPr>
          <w:rFonts w:ascii="Times New Roman" w:hAnsi="Times New Roman"/>
          <w:sz w:val="24"/>
          <w:szCs w:val="24"/>
        </w:rPr>
        <w:t>s financières</w:t>
      </w:r>
      <w:r w:rsidRPr="00063FE5">
        <w:rPr>
          <w:rFonts w:ascii="Times New Roman" w:hAnsi="Times New Roman"/>
          <w:sz w:val="24"/>
          <w:szCs w:val="24"/>
        </w:rPr>
        <w:t>, les ma</w:t>
      </w:r>
      <w:r>
        <w:rPr>
          <w:rFonts w:ascii="Times New Roman" w:hAnsi="Times New Roman"/>
          <w:sz w:val="24"/>
          <w:szCs w:val="24"/>
        </w:rPr>
        <w:t xml:space="preserve">nuels révisés ne sont pas </w:t>
      </w:r>
      <w:r w:rsidRPr="00063FE5">
        <w:rPr>
          <w:rFonts w:ascii="Times New Roman" w:hAnsi="Times New Roman"/>
          <w:sz w:val="24"/>
          <w:szCs w:val="24"/>
        </w:rPr>
        <w:t xml:space="preserve">édités et </w:t>
      </w:r>
      <w:r>
        <w:rPr>
          <w:rFonts w:ascii="Times New Roman" w:hAnsi="Times New Roman"/>
          <w:sz w:val="24"/>
          <w:szCs w:val="24"/>
        </w:rPr>
        <w:t xml:space="preserve">conservés en nombre suffisant ; </w:t>
      </w:r>
      <w:r w:rsidRPr="00063FE5">
        <w:rPr>
          <w:rFonts w:ascii="Times New Roman" w:hAnsi="Times New Roman"/>
          <w:sz w:val="24"/>
          <w:szCs w:val="24"/>
        </w:rPr>
        <w:t>la production des manuels est intégrée dans la programmation de formation des enseignants et dépend de l’effectif à former et le nombre d’établissements pour lesquels les enseignants seront formés.</w:t>
      </w:r>
      <w:r>
        <w:rPr>
          <w:rFonts w:ascii="Times New Roman" w:hAnsi="Times New Roman"/>
          <w:sz w:val="24"/>
          <w:szCs w:val="24"/>
        </w:rPr>
        <w:t xml:space="preserve"> </w:t>
      </w:r>
      <w:r w:rsidRPr="00063FE5">
        <w:rPr>
          <w:rFonts w:ascii="Times New Roman" w:hAnsi="Times New Roman"/>
          <w:sz w:val="24"/>
          <w:szCs w:val="24"/>
        </w:rPr>
        <w:t xml:space="preserve">Chaque enseignant formé a les trois manuels retenus </w:t>
      </w:r>
      <w:r>
        <w:rPr>
          <w:rFonts w:ascii="Times New Roman" w:hAnsi="Times New Roman"/>
          <w:sz w:val="24"/>
          <w:szCs w:val="24"/>
        </w:rPr>
        <w:t>en plus de</w:t>
      </w:r>
      <w:r w:rsidRPr="00063FE5">
        <w:rPr>
          <w:rFonts w:ascii="Times New Roman" w:hAnsi="Times New Roman"/>
          <w:sz w:val="24"/>
          <w:szCs w:val="24"/>
        </w:rPr>
        <w:t xml:space="preserve"> deux jeux </w:t>
      </w:r>
      <w:r>
        <w:rPr>
          <w:rFonts w:ascii="Times New Roman" w:hAnsi="Times New Roman"/>
          <w:sz w:val="24"/>
          <w:szCs w:val="24"/>
        </w:rPr>
        <w:t xml:space="preserve">des mêmes manuels </w:t>
      </w:r>
      <w:r w:rsidRPr="00063FE5">
        <w:rPr>
          <w:rFonts w:ascii="Times New Roman" w:hAnsi="Times New Roman"/>
          <w:sz w:val="24"/>
          <w:szCs w:val="24"/>
        </w:rPr>
        <w:t xml:space="preserve">pour l’établissement et </w:t>
      </w:r>
      <w:r>
        <w:rPr>
          <w:rFonts w:ascii="Times New Roman" w:hAnsi="Times New Roman"/>
          <w:sz w:val="24"/>
          <w:szCs w:val="24"/>
        </w:rPr>
        <w:t xml:space="preserve">un certain </w:t>
      </w:r>
      <w:r w:rsidRPr="00370721">
        <w:rPr>
          <w:rFonts w:ascii="Times New Roman" w:hAnsi="Times New Roman"/>
          <w:sz w:val="24"/>
          <w:szCs w:val="24"/>
        </w:rPr>
        <w:t>nombre de manuels</w:t>
      </w:r>
      <w:r>
        <w:rPr>
          <w:rFonts w:ascii="Times New Roman" w:hAnsi="Times New Roman"/>
          <w:sz w:val="24"/>
          <w:szCs w:val="24"/>
        </w:rPr>
        <w:t xml:space="preserve"> (40 à 60)</w:t>
      </w:r>
      <w:r w:rsidRPr="00063FE5">
        <w:rPr>
          <w:rFonts w:ascii="Times New Roman" w:hAnsi="Times New Roman"/>
          <w:sz w:val="24"/>
          <w:szCs w:val="24"/>
        </w:rPr>
        <w:t xml:space="preserve"> pour </w:t>
      </w:r>
      <w:r>
        <w:rPr>
          <w:rFonts w:ascii="Times New Roman" w:hAnsi="Times New Roman"/>
          <w:sz w:val="24"/>
          <w:szCs w:val="24"/>
        </w:rPr>
        <w:t xml:space="preserve">les </w:t>
      </w:r>
      <w:r w:rsidRPr="00063FE5">
        <w:rPr>
          <w:rFonts w:ascii="Times New Roman" w:hAnsi="Times New Roman"/>
          <w:sz w:val="24"/>
          <w:szCs w:val="24"/>
        </w:rPr>
        <w:t>apprenant</w:t>
      </w:r>
      <w:r>
        <w:rPr>
          <w:rFonts w:ascii="Times New Roman" w:hAnsi="Times New Roman"/>
          <w:sz w:val="24"/>
          <w:szCs w:val="24"/>
        </w:rPr>
        <w:t>s</w:t>
      </w:r>
      <w:r w:rsidRPr="00063FE5">
        <w:rPr>
          <w:rFonts w:ascii="Times New Roman" w:hAnsi="Times New Roman"/>
          <w:sz w:val="24"/>
          <w:szCs w:val="24"/>
        </w:rPr>
        <w:t xml:space="preserve"> en tenant compte de la taille de l’établissement. </w:t>
      </w:r>
    </w:p>
    <w:p w:rsidR="00942BB0" w:rsidRDefault="00942BB0" w:rsidP="00942BB0">
      <w:pPr>
        <w:pStyle w:val="Sansinterligne"/>
        <w:spacing w:line="360" w:lineRule="auto"/>
        <w:jc w:val="both"/>
        <w:rPr>
          <w:rFonts w:ascii="Times New Roman" w:hAnsi="Times New Roman"/>
          <w:sz w:val="24"/>
          <w:szCs w:val="24"/>
        </w:rPr>
      </w:pPr>
      <w:r>
        <w:rPr>
          <w:rFonts w:ascii="Times New Roman" w:hAnsi="Times New Roman"/>
          <w:sz w:val="24"/>
          <w:szCs w:val="24"/>
        </w:rPr>
        <w:t xml:space="preserve"> </w:t>
      </w:r>
    </w:p>
    <w:p w:rsidR="007A5760" w:rsidRPr="000B2DF5" w:rsidRDefault="00B67C76" w:rsidP="007A5760">
      <w:pPr>
        <w:pStyle w:val="Tableau"/>
      </w:pPr>
      <w:bookmarkStart w:id="26" w:name="_Toc418109000"/>
      <w:r>
        <w:lastRenderedPageBreak/>
        <w:t xml:space="preserve">Tableau 7 : </w:t>
      </w:r>
      <w:r w:rsidR="007A5760" w:rsidRPr="00FE1971">
        <w:t>Situation des manuels d’enseignement en matière de VIH produits par le programme</w:t>
      </w:r>
      <w:bookmarkEnd w:id="26"/>
      <w:r w:rsidR="007A5760" w:rsidRPr="00FE1971">
        <w:t xml:space="preserve"> </w:t>
      </w:r>
    </w:p>
    <w:p w:rsidR="007A5760" w:rsidRPr="000B2DF5" w:rsidRDefault="007A5760" w:rsidP="007A5760">
      <w:pPr>
        <w:pStyle w:val="Tableau"/>
      </w:pPr>
    </w:p>
    <w:tbl>
      <w:tblPr>
        <w:tblW w:w="876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1470"/>
        <w:gridCol w:w="1560"/>
        <w:gridCol w:w="2126"/>
        <w:gridCol w:w="2436"/>
      </w:tblGrid>
      <w:tr w:rsidR="007A5760" w:rsidRPr="00FE1971" w:rsidTr="006F7420">
        <w:trPr>
          <w:jc w:val="center"/>
        </w:trPr>
        <w:tc>
          <w:tcPr>
            <w:tcW w:w="1171" w:type="dxa"/>
          </w:tcPr>
          <w:p w:rsidR="007A5760" w:rsidRPr="00FE1971" w:rsidRDefault="007A5760" w:rsidP="006F7420">
            <w:pPr>
              <w:rPr>
                <w:b/>
                <w:sz w:val="24"/>
                <w:szCs w:val="24"/>
              </w:rPr>
            </w:pPr>
            <w:r w:rsidRPr="00FE1971">
              <w:rPr>
                <w:b/>
                <w:sz w:val="24"/>
                <w:szCs w:val="24"/>
              </w:rPr>
              <w:t>Année</w:t>
            </w:r>
          </w:p>
        </w:tc>
        <w:tc>
          <w:tcPr>
            <w:tcW w:w="1470" w:type="dxa"/>
          </w:tcPr>
          <w:p w:rsidR="007A5760" w:rsidRPr="00FE1971" w:rsidRDefault="007A5760" w:rsidP="006F7420">
            <w:pPr>
              <w:rPr>
                <w:b/>
                <w:sz w:val="24"/>
                <w:szCs w:val="24"/>
              </w:rPr>
            </w:pPr>
            <w:r w:rsidRPr="00FE1971">
              <w:rPr>
                <w:b/>
                <w:sz w:val="24"/>
                <w:szCs w:val="24"/>
              </w:rPr>
              <w:t>Guide de l’enseignant</w:t>
            </w:r>
          </w:p>
        </w:tc>
        <w:tc>
          <w:tcPr>
            <w:tcW w:w="1560" w:type="dxa"/>
          </w:tcPr>
          <w:p w:rsidR="007A5760" w:rsidRPr="00FE1971" w:rsidRDefault="007A5760" w:rsidP="006F7420">
            <w:pPr>
              <w:rPr>
                <w:b/>
                <w:sz w:val="24"/>
                <w:szCs w:val="24"/>
              </w:rPr>
            </w:pPr>
            <w:r w:rsidRPr="00FE1971">
              <w:rPr>
                <w:b/>
                <w:sz w:val="24"/>
                <w:szCs w:val="24"/>
              </w:rPr>
              <w:t>Activités des élèves</w:t>
            </w:r>
          </w:p>
        </w:tc>
        <w:tc>
          <w:tcPr>
            <w:tcW w:w="2126" w:type="dxa"/>
          </w:tcPr>
          <w:p w:rsidR="007A5760" w:rsidRPr="00FE1971" w:rsidRDefault="007A5760" w:rsidP="006F7420">
            <w:pPr>
              <w:rPr>
                <w:b/>
                <w:sz w:val="24"/>
                <w:szCs w:val="24"/>
              </w:rPr>
            </w:pPr>
            <w:r w:rsidRPr="00FE1971">
              <w:rPr>
                <w:b/>
                <w:sz w:val="24"/>
                <w:szCs w:val="24"/>
              </w:rPr>
              <w:t>Dossier d’information</w:t>
            </w:r>
          </w:p>
        </w:tc>
        <w:tc>
          <w:tcPr>
            <w:tcW w:w="2436" w:type="dxa"/>
          </w:tcPr>
          <w:p w:rsidR="007A5760" w:rsidRPr="00FE1971" w:rsidRDefault="007A5760" w:rsidP="006F7420">
            <w:pPr>
              <w:rPr>
                <w:b/>
                <w:sz w:val="24"/>
                <w:szCs w:val="24"/>
              </w:rPr>
            </w:pPr>
            <w:r w:rsidRPr="00FE1971">
              <w:rPr>
                <w:b/>
                <w:sz w:val="24"/>
                <w:szCs w:val="24"/>
              </w:rPr>
              <w:t>Source de financement</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2008</w:t>
            </w:r>
          </w:p>
        </w:tc>
        <w:tc>
          <w:tcPr>
            <w:tcW w:w="1470" w:type="dxa"/>
          </w:tcPr>
          <w:p w:rsidR="007A5760" w:rsidRPr="00FE1971" w:rsidRDefault="007A5760" w:rsidP="006F7420">
            <w:pPr>
              <w:jc w:val="right"/>
              <w:rPr>
                <w:sz w:val="24"/>
                <w:szCs w:val="24"/>
              </w:rPr>
            </w:pPr>
            <w:r w:rsidRPr="00FE1971">
              <w:rPr>
                <w:sz w:val="24"/>
                <w:szCs w:val="24"/>
              </w:rPr>
              <w:t>0</w:t>
            </w:r>
          </w:p>
        </w:tc>
        <w:tc>
          <w:tcPr>
            <w:tcW w:w="1560" w:type="dxa"/>
          </w:tcPr>
          <w:p w:rsidR="007A5760" w:rsidRPr="00FE1971" w:rsidRDefault="007A5760" w:rsidP="006F7420">
            <w:pPr>
              <w:jc w:val="right"/>
              <w:rPr>
                <w:sz w:val="24"/>
                <w:szCs w:val="24"/>
              </w:rPr>
            </w:pPr>
            <w:r w:rsidRPr="00FE1971">
              <w:rPr>
                <w:sz w:val="24"/>
                <w:szCs w:val="24"/>
              </w:rPr>
              <w:t>0</w:t>
            </w:r>
          </w:p>
        </w:tc>
        <w:tc>
          <w:tcPr>
            <w:tcW w:w="2126" w:type="dxa"/>
          </w:tcPr>
          <w:p w:rsidR="007A5760" w:rsidRPr="00FE1971" w:rsidRDefault="007A5760" w:rsidP="006F7420">
            <w:pPr>
              <w:jc w:val="right"/>
              <w:rPr>
                <w:sz w:val="24"/>
                <w:szCs w:val="24"/>
              </w:rPr>
            </w:pPr>
            <w:r w:rsidRPr="00FE1971">
              <w:rPr>
                <w:sz w:val="24"/>
                <w:szCs w:val="24"/>
              </w:rPr>
              <w:t>0</w:t>
            </w:r>
          </w:p>
        </w:tc>
        <w:tc>
          <w:tcPr>
            <w:tcW w:w="2436" w:type="dxa"/>
          </w:tcPr>
          <w:p w:rsidR="007A5760" w:rsidRPr="00FE1971" w:rsidRDefault="007A5760" w:rsidP="006F7420">
            <w:pPr>
              <w:rPr>
                <w:sz w:val="24"/>
                <w:szCs w:val="24"/>
              </w:rPr>
            </w:pPr>
            <w:r w:rsidRPr="00FE1971">
              <w:rPr>
                <w:sz w:val="24"/>
                <w:szCs w:val="24"/>
              </w:rPr>
              <w:t>-</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2009</w:t>
            </w:r>
          </w:p>
        </w:tc>
        <w:tc>
          <w:tcPr>
            <w:tcW w:w="1470" w:type="dxa"/>
          </w:tcPr>
          <w:p w:rsidR="007A5760" w:rsidRPr="00FE1971" w:rsidRDefault="007A5760" w:rsidP="006F7420">
            <w:pPr>
              <w:jc w:val="right"/>
              <w:rPr>
                <w:sz w:val="24"/>
                <w:szCs w:val="24"/>
              </w:rPr>
            </w:pPr>
            <w:r w:rsidRPr="00FE1971">
              <w:rPr>
                <w:sz w:val="24"/>
                <w:szCs w:val="24"/>
              </w:rPr>
              <w:t>500</w:t>
            </w:r>
          </w:p>
        </w:tc>
        <w:tc>
          <w:tcPr>
            <w:tcW w:w="1560" w:type="dxa"/>
          </w:tcPr>
          <w:p w:rsidR="007A5760" w:rsidRPr="00FE1971" w:rsidRDefault="007A5760" w:rsidP="006F7420">
            <w:pPr>
              <w:jc w:val="right"/>
              <w:rPr>
                <w:sz w:val="24"/>
                <w:szCs w:val="24"/>
              </w:rPr>
            </w:pPr>
            <w:r w:rsidRPr="00FE1971">
              <w:rPr>
                <w:sz w:val="24"/>
                <w:szCs w:val="24"/>
              </w:rPr>
              <w:t>2845</w:t>
            </w:r>
          </w:p>
        </w:tc>
        <w:tc>
          <w:tcPr>
            <w:tcW w:w="2126" w:type="dxa"/>
          </w:tcPr>
          <w:p w:rsidR="007A5760" w:rsidRPr="00FE1971" w:rsidRDefault="007A5760" w:rsidP="006F7420">
            <w:pPr>
              <w:jc w:val="right"/>
              <w:rPr>
                <w:sz w:val="24"/>
                <w:szCs w:val="24"/>
              </w:rPr>
            </w:pPr>
            <w:r w:rsidRPr="00FE1971">
              <w:rPr>
                <w:sz w:val="24"/>
                <w:szCs w:val="24"/>
              </w:rPr>
              <w:t>500</w:t>
            </w:r>
          </w:p>
        </w:tc>
        <w:tc>
          <w:tcPr>
            <w:tcW w:w="2436" w:type="dxa"/>
          </w:tcPr>
          <w:p w:rsidR="007A5760" w:rsidRPr="00FE1971" w:rsidRDefault="007A5760" w:rsidP="006F7420">
            <w:pPr>
              <w:rPr>
                <w:sz w:val="24"/>
                <w:szCs w:val="24"/>
              </w:rPr>
            </w:pPr>
            <w:r w:rsidRPr="00FE1971">
              <w:rPr>
                <w:sz w:val="24"/>
                <w:szCs w:val="24"/>
              </w:rPr>
              <w:t>UNFPA</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2010</w:t>
            </w:r>
          </w:p>
        </w:tc>
        <w:tc>
          <w:tcPr>
            <w:tcW w:w="1470" w:type="dxa"/>
          </w:tcPr>
          <w:p w:rsidR="007A5760" w:rsidRPr="00FE1971" w:rsidRDefault="007A5760" w:rsidP="006F7420">
            <w:pPr>
              <w:jc w:val="right"/>
              <w:rPr>
                <w:sz w:val="24"/>
                <w:szCs w:val="24"/>
              </w:rPr>
            </w:pPr>
            <w:r w:rsidRPr="00FE1971">
              <w:rPr>
                <w:sz w:val="24"/>
                <w:szCs w:val="24"/>
              </w:rPr>
              <w:t>5 000</w:t>
            </w:r>
          </w:p>
        </w:tc>
        <w:tc>
          <w:tcPr>
            <w:tcW w:w="1560" w:type="dxa"/>
          </w:tcPr>
          <w:p w:rsidR="007A5760" w:rsidRPr="00FE1971" w:rsidRDefault="007A5760" w:rsidP="006F7420">
            <w:pPr>
              <w:jc w:val="right"/>
              <w:rPr>
                <w:sz w:val="24"/>
                <w:szCs w:val="24"/>
              </w:rPr>
            </w:pPr>
            <w:r w:rsidRPr="00FE1971">
              <w:rPr>
                <w:sz w:val="24"/>
                <w:szCs w:val="24"/>
              </w:rPr>
              <w:t>10 000</w:t>
            </w:r>
          </w:p>
        </w:tc>
        <w:tc>
          <w:tcPr>
            <w:tcW w:w="2126" w:type="dxa"/>
          </w:tcPr>
          <w:p w:rsidR="007A5760" w:rsidRPr="00FE1971" w:rsidRDefault="007A5760" w:rsidP="006F7420">
            <w:pPr>
              <w:jc w:val="right"/>
              <w:rPr>
                <w:sz w:val="24"/>
                <w:szCs w:val="24"/>
              </w:rPr>
            </w:pPr>
            <w:r w:rsidRPr="00FE1971">
              <w:rPr>
                <w:sz w:val="24"/>
                <w:szCs w:val="24"/>
              </w:rPr>
              <w:t>3 000</w:t>
            </w:r>
          </w:p>
        </w:tc>
        <w:tc>
          <w:tcPr>
            <w:tcW w:w="2436" w:type="dxa"/>
          </w:tcPr>
          <w:p w:rsidR="007A5760" w:rsidRPr="00FE1971" w:rsidRDefault="007A5760" w:rsidP="006F7420">
            <w:pPr>
              <w:rPr>
                <w:sz w:val="24"/>
                <w:szCs w:val="24"/>
              </w:rPr>
            </w:pPr>
            <w:r w:rsidRPr="00FE1971">
              <w:rPr>
                <w:sz w:val="24"/>
                <w:szCs w:val="24"/>
              </w:rPr>
              <w:t>SP/CNLS-IST</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2011</w:t>
            </w:r>
          </w:p>
        </w:tc>
        <w:tc>
          <w:tcPr>
            <w:tcW w:w="1470" w:type="dxa"/>
          </w:tcPr>
          <w:p w:rsidR="007A5760" w:rsidRPr="00FE1971" w:rsidRDefault="007A5760" w:rsidP="006F7420">
            <w:pPr>
              <w:jc w:val="right"/>
              <w:rPr>
                <w:sz w:val="24"/>
                <w:szCs w:val="24"/>
              </w:rPr>
            </w:pPr>
            <w:r w:rsidRPr="00FE1971">
              <w:rPr>
                <w:sz w:val="24"/>
                <w:szCs w:val="24"/>
              </w:rPr>
              <w:t>0</w:t>
            </w:r>
          </w:p>
        </w:tc>
        <w:tc>
          <w:tcPr>
            <w:tcW w:w="1560" w:type="dxa"/>
          </w:tcPr>
          <w:p w:rsidR="007A5760" w:rsidRPr="00FE1971" w:rsidRDefault="007A5760" w:rsidP="006F7420">
            <w:pPr>
              <w:jc w:val="right"/>
              <w:rPr>
                <w:sz w:val="24"/>
                <w:szCs w:val="24"/>
              </w:rPr>
            </w:pPr>
            <w:r w:rsidRPr="00FE1971">
              <w:rPr>
                <w:sz w:val="24"/>
                <w:szCs w:val="24"/>
              </w:rPr>
              <w:t>3 500</w:t>
            </w:r>
          </w:p>
        </w:tc>
        <w:tc>
          <w:tcPr>
            <w:tcW w:w="2126" w:type="dxa"/>
          </w:tcPr>
          <w:p w:rsidR="007A5760" w:rsidRPr="00FE1971" w:rsidRDefault="007A5760" w:rsidP="006F7420">
            <w:pPr>
              <w:jc w:val="right"/>
              <w:rPr>
                <w:sz w:val="24"/>
                <w:szCs w:val="24"/>
              </w:rPr>
            </w:pPr>
            <w:r w:rsidRPr="00FE1971">
              <w:rPr>
                <w:sz w:val="24"/>
                <w:szCs w:val="24"/>
              </w:rPr>
              <w:t>0</w:t>
            </w:r>
          </w:p>
        </w:tc>
        <w:tc>
          <w:tcPr>
            <w:tcW w:w="2436" w:type="dxa"/>
          </w:tcPr>
          <w:p w:rsidR="007A5760" w:rsidRPr="00FE1971" w:rsidRDefault="007A5760" w:rsidP="006F7420">
            <w:pPr>
              <w:rPr>
                <w:sz w:val="24"/>
                <w:szCs w:val="24"/>
              </w:rPr>
            </w:pPr>
            <w:r w:rsidRPr="00FE1971">
              <w:rPr>
                <w:sz w:val="24"/>
                <w:szCs w:val="24"/>
              </w:rPr>
              <w:t>UNFPA</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2012</w:t>
            </w:r>
          </w:p>
        </w:tc>
        <w:tc>
          <w:tcPr>
            <w:tcW w:w="1470" w:type="dxa"/>
          </w:tcPr>
          <w:p w:rsidR="007A5760" w:rsidRPr="00FE1971" w:rsidRDefault="007A5760" w:rsidP="006F7420">
            <w:pPr>
              <w:jc w:val="right"/>
              <w:rPr>
                <w:sz w:val="24"/>
                <w:szCs w:val="24"/>
              </w:rPr>
            </w:pPr>
            <w:r w:rsidRPr="00FE1971">
              <w:rPr>
                <w:sz w:val="24"/>
                <w:szCs w:val="24"/>
              </w:rPr>
              <w:t>0</w:t>
            </w:r>
          </w:p>
        </w:tc>
        <w:tc>
          <w:tcPr>
            <w:tcW w:w="1560" w:type="dxa"/>
          </w:tcPr>
          <w:p w:rsidR="007A5760" w:rsidRPr="00FE1971" w:rsidRDefault="007A5760" w:rsidP="006F7420">
            <w:pPr>
              <w:jc w:val="right"/>
              <w:rPr>
                <w:sz w:val="24"/>
                <w:szCs w:val="24"/>
              </w:rPr>
            </w:pPr>
            <w:r w:rsidRPr="00FE1971">
              <w:rPr>
                <w:sz w:val="24"/>
                <w:szCs w:val="24"/>
              </w:rPr>
              <w:t>3 500</w:t>
            </w:r>
          </w:p>
        </w:tc>
        <w:tc>
          <w:tcPr>
            <w:tcW w:w="2126" w:type="dxa"/>
          </w:tcPr>
          <w:p w:rsidR="007A5760" w:rsidRPr="00FE1971" w:rsidRDefault="007A5760" w:rsidP="006F7420">
            <w:pPr>
              <w:jc w:val="right"/>
              <w:rPr>
                <w:sz w:val="24"/>
                <w:szCs w:val="24"/>
              </w:rPr>
            </w:pPr>
            <w:r w:rsidRPr="00FE1971">
              <w:rPr>
                <w:sz w:val="24"/>
                <w:szCs w:val="24"/>
              </w:rPr>
              <w:t>0</w:t>
            </w:r>
          </w:p>
        </w:tc>
        <w:tc>
          <w:tcPr>
            <w:tcW w:w="2436" w:type="dxa"/>
          </w:tcPr>
          <w:p w:rsidR="007A5760" w:rsidRPr="00FE1971" w:rsidRDefault="007A5760" w:rsidP="006F7420">
            <w:pPr>
              <w:rPr>
                <w:sz w:val="24"/>
                <w:szCs w:val="24"/>
              </w:rPr>
            </w:pPr>
            <w:r w:rsidRPr="00FE1971">
              <w:rPr>
                <w:sz w:val="24"/>
                <w:szCs w:val="24"/>
              </w:rPr>
              <w:t>UNFPA</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2013</w:t>
            </w:r>
          </w:p>
        </w:tc>
        <w:tc>
          <w:tcPr>
            <w:tcW w:w="1470" w:type="dxa"/>
          </w:tcPr>
          <w:p w:rsidR="007A5760" w:rsidRPr="00FE1971" w:rsidRDefault="007A5760" w:rsidP="006F7420">
            <w:pPr>
              <w:jc w:val="right"/>
              <w:rPr>
                <w:sz w:val="24"/>
                <w:szCs w:val="24"/>
              </w:rPr>
            </w:pPr>
            <w:r w:rsidRPr="00FE1971">
              <w:rPr>
                <w:sz w:val="24"/>
                <w:szCs w:val="24"/>
              </w:rPr>
              <w:t>0</w:t>
            </w:r>
          </w:p>
        </w:tc>
        <w:tc>
          <w:tcPr>
            <w:tcW w:w="1560" w:type="dxa"/>
          </w:tcPr>
          <w:p w:rsidR="007A5760" w:rsidRPr="00FE1971" w:rsidRDefault="007A5760" w:rsidP="006F7420">
            <w:pPr>
              <w:jc w:val="right"/>
              <w:rPr>
                <w:sz w:val="24"/>
                <w:szCs w:val="24"/>
              </w:rPr>
            </w:pPr>
            <w:r w:rsidRPr="00FE1971">
              <w:rPr>
                <w:sz w:val="24"/>
                <w:szCs w:val="24"/>
              </w:rPr>
              <w:t>7 500</w:t>
            </w:r>
          </w:p>
        </w:tc>
        <w:tc>
          <w:tcPr>
            <w:tcW w:w="2126" w:type="dxa"/>
          </w:tcPr>
          <w:p w:rsidR="007A5760" w:rsidRPr="00FE1971" w:rsidRDefault="007A5760" w:rsidP="006F7420">
            <w:pPr>
              <w:jc w:val="right"/>
              <w:rPr>
                <w:sz w:val="24"/>
                <w:szCs w:val="24"/>
              </w:rPr>
            </w:pPr>
            <w:r w:rsidRPr="00FE1971">
              <w:rPr>
                <w:sz w:val="24"/>
                <w:szCs w:val="24"/>
              </w:rPr>
              <w:t>0</w:t>
            </w:r>
          </w:p>
        </w:tc>
        <w:tc>
          <w:tcPr>
            <w:tcW w:w="2436" w:type="dxa"/>
          </w:tcPr>
          <w:p w:rsidR="007A5760" w:rsidRPr="00FE1971" w:rsidRDefault="007A5760" w:rsidP="006F7420">
            <w:pPr>
              <w:rPr>
                <w:sz w:val="24"/>
                <w:szCs w:val="24"/>
              </w:rPr>
            </w:pPr>
            <w:r w:rsidRPr="00FE1971">
              <w:rPr>
                <w:sz w:val="24"/>
                <w:szCs w:val="24"/>
              </w:rPr>
              <w:t>UNFPA</w:t>
            </w:r>
          </w:p>
        </w:tc>
      </w:tr>
      <w:tr w:rsidR="007A5760" w:rsidRPr="00FE1971" w:rsidTr="006F7420">
        <w:trPr>
          <w:jc w:val="center"/>
        </w:trPr>
        <w:tc>
          <w:tcPr>
            <w:tcW w:w="1171" w:type="dxa"/>
          </w:tcPr>
          <w:p w:rsidR="007A5760" w:rsidRPr="00FE1971" w:rsidRDefault="007A5760" w:rsidP="006F7420">
            <w:pPr>
              <w:rPr>
                <w:sz w:val="24"/>
                <w:szCs w:val="24"/>
              </w:rPr>
            </w:pPr>
            <w:r w:rsidRPr="00FE1971">
              <w:rPr>
                <w:sz w:val="24"/>
                <w:szCs w:val="24"/>
              </w:rPr>
              <w:t>2014</w:t>
            </w:r>
          </w:p>
        </w:tc>
        <w:tc>
          <w:tcPr>
            <w:tcW w:w="1470" w:type="dxa"/>
          </w:tcPr>
          <w:p w:rsidR="007A5760" w:rsidRPr="00FE1971" w:rsidRDefault="007A5760" w:rsidP="006F7420">
            <w:pPr>
              <w:jc w:val="right"/>
              <w:rPr>
                <w:sz w:val="24"/>
                <w:szCs w:val="24"/>
              </w:rPr>
            </w:pPr>
            <w:r w:rsidRPr="00FE1971">
              <w:rPr>
                <w:sz w:val="24"/>
                <w:szCs w:val="24"/>
              </w:rPr>
              <w:t>0</w:t>
            </w:r>
          </w:p>
        </w:tc>
        <w:tc>
          <w:tcPr>
            <w:tcW w:w="1560" w:type="dxa"/>
          </w:tcPr>
          <w:p w:rsidR="007A5760" w:rsidRPr="00FE1971" w:rsidRDefault="007A5760" w:rsidP="006F7420">
            <w:pPr>
              <w:jc w:val="right"/>
              <w:rPr>
                <w:sz w:val="24"/>
                <w:szCs w:val="24"/>
              </w:rPr>
            </w:pPr>
            <w:r w:rsidRPr="00FE1971">
              <w:rPr>
                <w:sz w:val="24"/>
                <w:szCs w:val="24"/>
              </w:rPr>
              <w:t>0</w:t>
            </w:r>
          </w:p>
        </w:tc>
        <w:tc>
          <w:tcPr>
            <w:tcW w:w="2126" w:type="dxa"/>
          </w:tcPr>
          <w:p w:rsidR="007A5760" w:rsidRPr="00FE1971" w:rsidRDefault="007A5760" w:rsidP="006F7420">
            <w:pPr>
              <w:jc w:val="right"/>
              <w:rPr>
                <w:sz w:val="24"/>
                <w:szCs w:val="24"/>
              </w:rPr>
            </w:pPr>
            <w:r w:rsidRPr="00FE1971">
              <w:rPr>
                <w:sz w:val="24"/>
                <w:szCs w:val="24"/>
              </w:rPr>
              <w:t>0</w:t>
            </w:r>
          </w:p>
        </w:tc>
        <w:tc>
          <w:tcPr>
            <w:tcW w:w="2436" w:type="dxa"/>
          </w:tcPr>
          <w:p w:rsidR="007A5760" w:rsidRPr="00FE1971" w:rsidRDefault="007A5760" w:rsidP="006F7420">
            <w:pPr>
              <w:rPr>
                <w:sz w:val="24"/>
                <w:szCs w:val="24"/>
              </w:rPr>
            </w:pPr>
            <w:r w:rsidRPr="00FE1971">
              <w:rPr>
                <w:sz w:val="24"/>
                <w:szCs w:val="24"/>
              </w:rPr>
              <w:t>-</w:t>
            </w:r>
          </w:p>
        </w:tc>
      </w:tr>
      <w:tr w:rsidR="007A5760" w:rsidRPr="00FE1971" w:rsidTr="006F7420">
        <w:trPr>
          <w:jc w:val="center"/>
        </w:trPr>
        <w:tc>
          <w:tcPr>
            <w:tcW w:w="1171" w:type="dxa"/>
          </w:tcPr>
          <w:p w:rsidR="007A5760" w:rsidRPr="00FE1971" w:rsidRDefault="007A5760" w:rsidP="006F7420">
            <w:pPr>
              <w:rPr>
                <w:b/>
                <w:sz w:val="24"/>
                <w:szCs w:val="24"/>
              </w:rPr>
            </w:pPr>
            <w:r w:rsidRPr="00FE1971">
              <w:rPr>
                <w:b/>
                <w:sz w:val="24"/>
                <w:szCs w:val="24"/>
              </w:rPr>
              <w:t>Total</w:t>
            </w:r>
          </w:p>
        </w:tc>
        <w:tc>
          <w:tcPr>
            <w:tcW w:w="1470" w:type="dxa"/>
          </w:tcPr>
          <w:p w:rsidR="007A5760" w:rsidRPr="00FE1971" w:rsidRDefault="007A5760" w:rsidP="006F7420">
            <w:pPr>
              <w:jc w:val="right"/>
              <w:rPr>
                <w:b/>
                <w:sz w:val="24"/>
                <w:szCs w:val="24"/>
              </w:rPr>
            </w:pPr>
            <w:r w:rsidRPr="00FE1971">
              <w:rPr>
                <w:b/>
                <w:sz w:val="24"/>
                <w:szCs w:val="24"/>
              </w:rPr>
              <w:t>5 500</w:t>
            </w:r>
          </w:p>
        </w:tc>
        <w:tc>
          <w:tcPr>
            <w:tcW w:w="1560" w:type="dxa"/>
          </w:tcPr>
          <w:p w:rsidR="007A5760" w:rsidRPr="00FE1971" w:rsidRDefault="007A5760" w:rsidP="006F7420">
            <w:pPr>
              <w:jc w:val="right"/>
              <w:rPr>
                <w:b/>
                <w:sz w:val="24"/>
                <w:szCs w:val="24"/>
              </w:rPr>
            </w:pPr>
            <w:r w:rsidRPr="00FE1971">
              <w:rPr>
                <w:b/>
                <w:sz w:val="24"/>
                <w:szCs w:val="24"/>
              </w:rPr>
              <w:t>27 345</w:t>
            </w:r>
          </w:p>
        </w:tc>
        <w:tc>
          <w:tcPr>
            <w:tcW w:w="2126" w:type="dxa"/>
          </w:tcPr>
          <w:p w:rsidR="007A5760" w:rsidRPr="00FE1971" w:rsidRDefault="007A5760" w:rsidP="006F7420">
            <w:pPr>
              <w:jc w:val="right"/>
              <w:rPr>
                <w:b/>
                <w:sz w:val="24"/>
                <w:szCs w:val="24"/>
              </w:rPr>
            </w:pPr>
            <w:r w:rsidRPr="00FE1971">
              <w:rPr>
                <w:b/>
                <w:sz w:val="24"/>
                <w:szCs w:val="24"/>
              </w:rPr>
              <w:t>3 500</w:t>
            </w:r>
          </w:p>
        </w:tc>
        <w:tc>
          <w:tcPr>
            <w:tcW w:w="2436" w:type="dxa"/>
          </w:tcPr>
          <w:p w:rsidR="007A5760" w:rsidRPr="00FE1971" w:rsidRDefault="007A5760" w:rsidP="006F7420">
            <w:pPr>
              <w:rPr>
                <w:b/>
                <w:sz w:val="24"/>
                <w:szCs w:val="24"/>
              </w:rPr>
            </w:pPr>
            <w:r w:rsidRPr="00FE1971">
              <w:rPr>
                <w:b/>
                <w:sz w:val="24"/>
                <w:szCs w:val="24"/>
              </w:rPr>
              <w:t>UNFPA ET SP/CNLS-IST</w:t>
            </w:r>
          </w:p>
        </w:tc>
      </w:tr>
    </w:tbl>
    <w:p w:rsidR="007A5760" w:rsidRPr="00012AAC" w:rsidRDefault="00012AAC" w:rsidP="007A5760">
      <w:pPr>
        <w:ind w:firstLine="708"/>
        <w:rPr>
          <w:i/>
        </w:rPr>
      </w:pPr>
      <w:r w:rsidRPr="00012AAC">
        <w:rPr>
          <w:i/>
        </w:rPr>
        <w:t xml:space="preserve">Source : </w:t>
      </w:r>
      <w:r w:rsidR="007A5760" w:rsidRPr="00012AAC">
        <w:rPr>
          <w:i/>
        </w:rPr>
        <w:t>MEPS</w:t>
      </w:r>
    </w:p>
    <w:p w:rsidR="002A3D79" w:rsidRDefault="002A3D79" w:rsidP="002A3D79">
      <w:pPr>
        <w:pStyle w:val="Sansinterligne"/>
        <w:spacing w:line="360" w:lineRule="auto"/>
        <w:jc w:val="both"/>
        <w:rPr>
          <w:rFonts w:ascii="Times New Roman" w:hAnsi="Times New Roman"/>
          <w:sz w:val="24"/>
          <w:szCs w:val="24"/>
        </w:rPr>
      </w:pPr>
    </w:p>
    <w:p w:rsidR="007A5760" w:rsidRDefault="007A5760" w:rsidP="007A5760">
      <w:pPr>
        <w:pStyle w:val="Sansinterligne"/>
        <w:spacing w:line="360" w:lineRule="auto"/>
        <w:jc w:val="both"/>
        <w:rPr>
          <w:rFonts w:ascii="Times New Roman" w:hAnsi="Times New Roman"/>
          <w:sz w:val="24"/>
          <w:szCs w:val="24"/>
        </w:rPr>
      </w:pPr>
      <w:r>
        <w:rPr>
          <w:rFonts w:ascii="Times New Roman" w:hAnsi="Times New Roman"/>
          <w:sz w:val="24"/>
          <w:szCs w:val="24"/>
        </w:rPr>
        <w:t>La dissémination</w:t>
      </w:r>
      <w:r w:rsidRPr="00063FE5">
        <w:rPr>
          <w:rFonts w:ascii="Times New Roman" w:hAnsi="Times New Roman"/>
          <w:sz w:val="24"/>
          <w:szCs w:val="24"/>
        </w:rPr>
        <w:t xml:space="preserve"> de ces manuels se fait généralement pendant la formation </w:t>
      </w:r>
      <w:r>
        <w:rPr>
          <w:rFonts w:ascii="Times New Roman" w:hAnsi="Times New Roman"/>
          <w:sz w:val="24"/>
          <w:szCs w:val="24"/>
        </w:rPr>
        <w:t>des enseignants et souvent au cours des</w:t>
      </w:r>
      <w:r w:rsidRPr="00063FE5">
        <w:rPr>
          <w:rFonts w:ascii="Times New Roman" w:hAnsi="Times New Roman"/>
          <w:sz w:val="24"/>
          <w:szCs w:val="24"/>
        </w:rPr>
        <w:t xml:space="preserve"> réunion</w:t>
      </w:r>
      <w:r>
        <w:rPr>
          <w:rFonts w:ascii="Times New Roman" w:hAnsi="Times New Roman"/>
          <w:sz w:val="24"/>
          <w:szCs w:val="24"/>
        </w:rPr>
        <w:t>s</w:t>
      </w:r>
      <w:r w:rsidRPr="00063FE5">
        <w:rPr>
          <w:rFonts w:ascii="Times New Roman" w:hAnsi="Times New Roman"/>
          <w:sz w:val="24"/>
          <w:szCs w:val="24"/>
        </w:rPr>
        <w:t xml:space="preserve"> avec les chefs d’établissements.</w:t>
      </w:r>
    </w:p>
    <w:p w:rsidR="007A5760" w:rsidRDefault="007A5760" w:rsidP="007A5760">
      <w:pPr>
        <w:pStyle w:val="Sansinterligne"/>
        <w:spacing w:line="360" w:lineRule="auto"/>
        <w:jc w:val="both"/>
        <w:rPr>
          <w:rFonts w:ascii="Times New Roman" w:hAnsi="Times New Roman"/>
          <w:sz w:val="24"/>
          <w:szCs w:val="24"/>
        </w:rPr>
      </w:pPr>
    </w:p>
    <w:p w:rsidR="00270112" w:rsidRDefault="007A5760" w:rsidP="007A5760">
      <w:pPr>
        <w:pStyle w:val="Sansinterligne"/>
        <w:spacing w:line="360" w:lineRule="auto"/>
        <w:jc w:val="both"/>
        <w:rPr>
          <w:rFonts w:ascii="Times New Roman" w:hAnsi="Times New Roman"/>
          <w:sz w:val="24"/>
          <w:szCs w:val="24"/>
        </w:rPr>
      </w:pPr>
      <w:r>
        <w:rPr>
          <w:rFonts w:ascii="Times New Roman" w:hAnsi="Times New Roman"/>
          <w:sz w:val="24"/>
          <w:szCs w:val="24"/>
        </w:rPr>
        <w:t>Le premier constat visible et confirmé par tous les interviewés est l’insuffisance d</w:t>
      </w:r>
      <w:r w:rsidRPr="00063FE5">
        <w:rPr>
          <w:rFonts w:ascii="Times New Roman" w:hAnsi="Times New Roman"/>
          <w:sz w:val="24"/>
          <w:szCs w:val="24"/>
        </w:rPr>
        <w:t>es outils pédagogiques de l’enseignement du VIH, du SIDA et des IST</w:t>
      </w:r>
      <w:r>
        <w:rPr>
          <w:rFonts w:ascii="Times New Roman" w:hAnsi="Times New Roman"/>
          <w:sz w:val="24"/>
          <w:szCs w:val="24"/>
        </w:rPr>
        <w:t xml:space="preserve"> surtout pour les élèves : p</w:t>
      </w:r>
      <w:r w:rsidRPr="00063FE5">
        <w:rPr>
          <w:rFonts w:ascii="Times New Roman" w:hAnsi="Times New Roman"/>
          <w:sz w:val="24"/>
          <w:szCs w:val="24"/>
        </w:rPr>
        <w:t>lusieurs élèves</w:t>
      </w:r>
      <w:r w:rsidR="00942BB0">
        <w:rPr>
          <w:rFonts w:ascii="Times New Roman" w:hAnsi="Times New Roman"/>
          <w:sz w:val="24"/>
          <w:szCs w:val="24"/>
        </w:rPr>
        <w:t xml:space="preserve"> (6 à 8)</w:t>
      </w:r>
      <w:r w:rsidRPr="00063FE5">
        <w:rPr>
          <w:rFonts w:ascii="Times New Roman" w:hAnsi="Times New Roman"/>
          <w:sz w:val="24"/>
          <w:szCs w:val="24"/>
        </w:rPr>
        <w:t xml:space="preserve"> se retrouvent auto</w:t>
      </w:r>
      <w:r>
        <w:rPr>
          <w:rFonts w:ascii="Times New Roman" w:hAnsi="Times New Roman"/>
          <w:sz w:val="24"/>
          <w:szCs w:val="24"/>
        </w:rPr>
        <w:t xml:space="preserve">ur d’un livre pendant le cours ; </w:t>
      </w:r>
      <w:r w:rsidR="00942BB0">
        <w:rPr>
          <w:rFonts w:ascii="Times New Roman" w:hAnsi="Times New Roman"/>
          <w:sz w:val="24"/>
          <w:szCs w:val="24"/>
        </w:rPr>
        <w:t>alors que dans un cours conduit selon l’approche par compétences (APC), la disposition tolère jusqu’à 3 ou 4 élèves autour d’un document. Toutefois, l’effectif pléthorique des élèves dans les classes rend difficiles les dispositions des élèves pour le travail en équipe. A cet effet, il serait plus indiqué que le</w:t>
      </w:r>
      <w:r w:rsidR="00270112">
        <w:rPr>
          <w:rFonts w:ascii="Times New Roman" w:hAnsi="Times New Roman"/>
          <w:sz w:val="24"/>
          <w:szCs w:val="24"/>
        </w:rPr>
        <w:t xml:space="preserve"> document soit réparti par banc c’est-à-dire pour 2 ou 3 élèves. </w:t>
      </w:r>
    </w:p>
    <w:p w:rsidR="00270112" w:rsidRDefault="00270112" w:rsidP="007A5760">
      <w:pPr>
        <w:pStyle w:val="Sansinterligne"/>
        <w:spacing w:line="360" w:lineRule="auto"/>
        <w:jc w:val="both"/>
        <w:rPr>
          <w:rFonts w:ascii="Times New Roman" w:hAnsi="Times New Roman"/>
          <w:sz w:val="24"/>
          <w:szCs w:val="24"/>
        </w:rPr>
      </w:pPr>
    </w:p>
    <w:p w:rsidR="002A3D79" w:rsidRDefault="00270112" w:rsidP="00A23AA3">
      <w:pPr>
        <w:pStyle w:val="Sansinterligne"/>
        <w:spacing w:line="360" w:lineRule="auto"/>
        <w:jc w:val="both"/>
        <w:rPr>
          <w:rFonts w:ascii="Times New Roman" w:hAnsi="Times New Roman"/>
          <w:sz w:val="24"/>
          <w:szCs w:val="24"/>
        </w:rPr>
      </w:pPr>
      <w:r>
        <w:rPr>
          <w:rFonts w:ascii="Times New Roman" w:hAnsi="Times New Roman"/>
          <w:sz w:val="24"/>
          <w:szCs w:val="24"/>
        </w:rPr>
        <w:t xml:space="preserve">Aussi, </w:t>
      </w:r>
      <w:r w:rsidRPr="00270112">
        <w:rPr>
          <w:rFonts w:ascii="Times New Roman" w:hAnsi="Times New Roman"/>
          <w:i/>
          <w:sz w:val="24"/>
          <w:szCs w:val="24"/>
          <w:u w:val="single"/>
        </w:rPr>
        <w:t>Education Sanitaire à l’Ecole pour la Prévention du sida et des IST</w:t>
      </w:r>
      <w:r w:rsidRPr="00270112">
        <w:rPr>
          <w:rFonts w:ascii="Times New Roman" w:hAnsi="Times New Roman"/>
          <w:i/>
          <w:sz w:val="24"/>
          <w:szCs w:val="24"/>
        </w:rPr>
        <w:t xml:space="preserve"> : </w:t>
      </w:r>
      <w:r w:rsidRPr="00270112">
        <w:rPr>
          <w:rFonts w:ascii="Times New Roman" w:hAnsi="Times New Roman"/>
          <w:i/>
          <w:sz w:val="24"/>
          <w:szCs w:val="24"/>
          <w:u w:val="single"/>
        </w:rPr>
        <w:t>activités pour les élèves</w:t>
      </w:r>
      <w:r w:rsidR="0044606E">
        <w:rPr>
          <w:rFonts w:ascii="Times New Roman" w:hAnsi="Times New Roman"/>
          <w:i/>
          <w:sz w:val="24"/>
          <w:szCs w:val="24"/>
          <w:u w:val="single"/>
        </w:rPr>
        <w:t>,</w:t>
      </w:r>
      <w:r w:rsidRPr="00270112">
        <w:rPr>
          <w:rFonts w:ascii="Times New Roman" w:hAnsi="Times New Roman"/>
          <w:i/>
          <w:sz w:val="24"/>
          <w:szCs w:val="24"/>
        </w:rPr>
        <w:t xml:space="preserve"> </w:t>
      </w:r>
      <w:r>
        <w:rPr>
          <w:rFonts w:ascii="Times New Roman" w:hAnsi="Times New Roman"/>
          <w:sz w:val="24"/>
          <w:szCs w:val="24"/>
        </w:rPr>
        <w:t>tel qu’il est conçu</w:t>
      </w:r>
      <w:r w:rsidR="0044606E">
        <w:rPr>
          <w:rFonts w:ascii="Times New Roman" w:hAnsi="Times New Roman"/>
          <w:sz w:val="24"/>
          <w:szCs w:val="24"/>
        </w:rPr>
        <w:t>,</w:t>
      </w:r>
      <w:r>
        <w:rPr>
          <w:rFonts w:ascii="Times New Roman" w:hAnsi="Times New Roman"/>
          <w:sz w:val="24"/>
          <w:szCs w:val="24"/>
        </w:rPr>
        <w:t xml:space="preserve"> ne favorise </w:t>
      </w:r>
      <w:r w:rsidR="0044606E">
        <w:rPr>
          <w:rFonts w:ascii="Times New Roman" w:hAnsi="Times New Roman"/>
          <w:sz w:val="24"/>
          <w:szCs w:val="24"/>
        </w:rPr>
        <w:t xml:space="preserve">pas </w:t>
      </w:r>
      <w:r>
        <w:rPr>
          <w:rFonts w:ascii="Times New Roman" w:hAnsi="Times New Roman"/>
          <w:sz w:val="24"/>
          <w:szCs w:val="24"/>
        </w:rPr>
        <w:t xml:space="preserve">l’utilisation individuelle ; </w:t>
      </w:r>
      <w:r w:rsidR="00ED729C">
        <w:rPr>
          <w:rFonts w:ascii="Times New Roman" w:hAnsi="Times New Roman"/>
          <w:sz w:val="24"/>
          <w:szCs w:val="24"/>
        </w:rPr>
        <w:t xml:space="preserve">dans ce cas les devoirs de maison avec les documents et les lectures privées sont quasi impossibles pour les apprenants. </w:t>
      </w:r>
      <w:r w:rsidR="0044606E">
        <w:rPr>
          <w:rFonts w:ascii="Times New Roman" w:hAnsi="Times New Roman"/>
          <w:sz w:val="24"/>
          <w:szCs w:val="24"/>
        </w:rPr>
        <w:t>Or</w:t>
      </w:r>
      <w:r w:rsidR="002A3D79">
        <w:rPr>
          <w:rFonts w:ascii="Times New Roman" w:hAnsi="Times New Roman"/>
          <w:sz w:val="24"/>
          <w:szCs w:val="24"/>
        </w:rPr>
        <w:t xml:space="preserve">, pour que le cours soit </w:t>
      </w:r>
      <w:r w:rsidR="0044606E">
        <w:rPr>
          <w:rFonts w:ascii="Times New Roman" w:hAnsi="Times New Roman"/>
          <w:sz w:val="24"/>
          <w:szCs w:val="24"/>
        </w:rPr>
        <w:t xml:space="preserve">aisément </w:t>
      </w:r>
      <w:r w:rsidR="002A3D79">
        <w:rPr>
          <w:rFonts w:ascii="Times New Roman" w:hAnsi="Times New Roman"/>
          <w:sz w:val="24"/>
          <w:szCs w:val="24"/>
        </w:rPr>
        <w:t>transmis aux apprenants et surtout pour que ceux</w:t>
      </w:r>
      <w:r w:rsidR="0044606E">
        <w:rPr>
          <w:rFonts w:ascii="Times New Roman" w:hAnsi="Times New Roman"/>
          <w:sz w:val="24"/>
          <w:szCs w:val="24"/>
        </w:rPr>
        <w:t>-ci</w:t>
      </w:r>
      <w:r w:rsidR="002A3D79">
        <w:rPr>
          <w:rFonts w:ascii="Times New Roman" w:hAnsi="Times New Roman"/>
          <w:sz w:val="24"/>
          <w:szCs w:val="24"/>
        </w:rPr>
        <w:t xml:space="preserve"> </w:t>
      </w:r>
      <w:r w:rsidR="00276A61">
        <w:rPr>
          <w:rFonts w:ascii="Times New Roman" w:hAnsi="Times New Roman"/>
          <w:sz w:val="24"/>
          <w:szCs w:val="24"/>
        </w:rPr>
        <w:t xml:space="preserve">fassent un </w:t>
      </w:r>
      <w:r w:rsidR="008C152D">
        <w:rPr>
          <w:rFonts w:ascii="Times New Roman" w:hAnsi="Times New Roman"/>
          <w:sz w:val="24"/>
          <w:szCs w:val="24"/>
        </w:rPr>
        <w:t xml:space="preserve">usage </w:t>
      </w:r>
      <w:r w:rsidR="0044606E">
        <w:rPr>
          <w:rFonts w:ascii="Times New Roman" w:hAnsi="Times New Roman"/>
          <w:sz w:val="24"/>
          <w:szCs w:val="24"/>
        </w:rPr>
        <w:t xml:space="preserve">individuel </w:t>
      </w:r>
      <w:r w:rsidR="008C152D">
        <w:rPr>
          <w:rFonts w:ascii="Times New Roman" w:hAnsi="Times New Roman"/>
          <w:sz w:val="24"/>
          <w:szCs w:val="24"/>
        </w:rPr>
        <w:t>programmé et donc efficace des documents, il est pédagogiquement recommandé que chaque élève ait un document à sa disposition.</w:t>
      </w:r>
    </w:p>
    <w:p w:rsidR="002A3D79" w:rsidRDefault="002A3D79" w:rsidP="00A23AA3">
      <w:pPr>
        <w:pStyle w:val="Sansinterligne"/>
        <w:spacing w:line="360" w:lineRule="auto"/>
        <w:jc w:val="both"/>
        <w:rPr>
          <w:rFonts w:ascii="Times New Roman" w:hAnsi="Times New Roman"/>
          <w:sz w:val="24"/>
          <w:szCs w:val="24"/>
        </w:rPr>
      </w:pPr>
    </w:p>
    <w:p w:rsidR="000D405F" w:rsidRPr="00F0411E" w:rsidRDefault="004725C2" w:rsidP="004042BF">
      <w:pPr>
        <w:pStyle w:val="Titre1"/>
        <w:rPr>
          <w:rFonts w:eastAsia="SymbolMT"/>
          <w:b/>
          <w:szCs w:val="28"/>
        </w:rPr>
      </w:pPr>
      <w:bookmarkStart w:id="27" w:name="_Toc418503245"/>
      <w:r w:rsidRPr="00F0411E">
        <w:rPr>
          <w:rFonts w:eastAsia="SymbolMT"/>
          <w:b/>
          <w:szCs w:val="28"/>
        </w:rPr>
        <w:t>2.2- Effectivité de l’enseignement du VIH dans les  établissements</w:t>
      </w:r>
      <w:bookmarkEnd w:id="27"/>
      <w:r w:rsidRPr="00F0411E">
        <w:rPr>
          <w:rFonts w:eastAsia="SymbolMT"/>
          <w:b/>
          <w:szCs w:val="28"/>
        </w:rPr>
        <w:t xml:space="preserve"> </w:t>
      </w:r>
    </w:p>
    <w:p w:rsidR="00063FE5" w:rsidRDefault="000D405F" w:rsidP="000D405F">
      <w:pPr>
        <w:autoSpaceDE w:val="0"/>
        <w:autoSpaceDN w:val="0"/>
        <w:adjustRightInd w:val="0"/>
        <w:spacing w:line="276" w:lineRule="auto"/>
        <w:jc w:val="both"/>
        <w:rPr>
          <w:rFonts w:ascii="Arial Narrow" w:hAnsi="Arial Narrow"/>
          <w:sz w:val="24"/>
          <w:szCs w:val="24"/>
        </w:rPr>
      </w:pPr>
      <w:r>
        <w:rPr>
          <w:rFonts w:ascii="Arial Narrow" w:hAnsi="Arial Narrow"/>
          <w:sz w:val="24"/>
          <w:szCs w:val="24"/>
        </w:rPr>
        <w:t xml:space="preserve"> </w:t>
      </w:r>
    </w:p>
    <w:p w:rsidR="004725C2" w:rsidRPr="0077723E" w:rsidRDefault="00544D05" w:rsidP="00A23AA3">
      <w:pPr>
        <w:spacing w:line="360" w:lineRule="auto"/>
        <w:jc w:val="both"/>
        <w:rPr>
          <w:sz w:val="24"/>
          <w:szCs w:val="24"/>
        </w:rPr>
      </w:pPr>
      <w:r>
        <w:rPr>
          <w:sz w:val="24"/>
          <w:szCs w:val="24"/>
        </w:rPr>
        <w:t xml:space="preserve">L’enseignement du VIH, du Sida et des IST  est institué </w:t>
      </w:r>
      <w:r w:rsidR="0077723E">
        <w:rPr>
          <w:sz w:val="24"/>
          <w:szCs w:val="24"/>
        </w:rPr>
        <w:t xml:space="preserve">dans les établissements scolaires </w:t>
      </w:r>
      <w:r>
        <w:rPr>
          <w:sz w:val="24"/>
          <w:szCs w:val="24"/>
        </w:rPr>
        <w:t xml:space="preserve">pour permettre aux </w:t>
      </w:r>
      <w:r w:rsidR="00EC6012" w:rsidRPr="00544D05">
        <w:rPr>
          <w:sz w:val="24"/>
          <w:szCs w:val="24"/>
        </w:rPr>
        <w:t xml:space="preserve">élèves d’adopter des comportements sexuels responsables en vue de bien réussir leurs études et de </w:t>
      </w:r>
      <w:r w:rsidR="0077723E">
        <w:rPr>
          <w:sz w:val="24"/>
          <w:szCs w:val="24"/>
        </w:rPr>
        <w:t>contribuer plus tard au développement de leur pays</w:t>
      </w:r>
      <w:r w:rsidR="00EC6012" w:rsidRPr="00544D05">
        <w:rPr>
          <w:sz w:val="24"/>
          <w:szCs w:val="24"/>
        </w:rPr>
        <w:t xml:space="preserve">. </w:t>
      </w:r>
      <w:r w:rsidR="0077723E">
        <w:rPr>
          <w:sz w:val="24"/>
          <w:szCs w:val="24"/>
        </w:rPr>
        <w:t xml:space="preserve">Les rapports </w:t>
      </w:r>
      <w:r w:rsidR="0077723E">
        <w:rPr>
          <w:sz w:val="24"/>
          <w:szCs w:val="24"/>
        </w:rPr>
        <w:lastRenderedPageBreak/>
        <w:t xml:space="preserve">d’activités et les données collectées au cours de l’étude témoignent que cet enseignement </w:t>
      </w:r>
      <w:r w:rsidR="00470EB2">
        <w:rPr>
          <w:sz w:val="24"/>
          <w:szCs w:val="24"/>
        </w:rPr>
        <w:t xml:space="preserve">a été effectif </w:t>
      </w:r>
      <w:r w:rsidR="0077723E">
        <w:rPr>
          <w:sz w:val="24"/>
          <w:szCs w:val="24"/>
        </w:rPr>
        <w:t xml:space="preserve">dans les établissements scolaires </w:t>
      </w:r>
      <w:r w:rsidR="00470EB2">
        <w:rPr>
          <w:sz w:val="24"/>
          <w:szCs w:val="24"/>
        </w:rPr>
        <w:t>grâce à l’approche de l’enseignement séparé</w:t>
      </w:r>
      <w:r w:rsidR="0077723E">
        <w:rPr>
          <w:sz w:val="24"/>
          <w:szCs w:val="24"/>
        </w:rPr>
        <w:t xml:space="preserve"> adoptée par les ministères</w:t>
      </w:r>
      <w:r w:rsidR="00470EB2">
        <w:rPr>
          <w:sz w:val="24"/>
          <w:szCs w:val="24"/>
        </w:rPr>
        <w:t>.</w:t>
      </w:r>
      <w:r w:rsidR="00BD0E03">
        <w:rPr>
          <w:b/>
          <w:sz w:val="24"/>
          <w:szCs w:val="24"/>
        </w:rPr>
        <w:t xml:space="preserve"> </w:t>
      </w:r>
      <w:r w:rsidR="0077723E">
        <w:rPr>
          <w:sz w:val="24"/>
          <w:szCs w:val="24"/>
        </w:rPr>
        <w:t xml:space="preserve">L’approche </w:t>
      </w:r>
      <w:r w:rsidR="004725C2" w:rsidRPr="00BD0E03">
        <w:rPr>
          <w:sz w:val="24"/>
          <w:szCs w:val="24"/>
        </w:rPr>
        <w:t xml:space="preserve"> </w:t>
      </w:r>
      <w:r w:rsidR="004725C2" w:rsidRPr="00063FE5">
        <w:rPr>
          <w:sz w:val="24"/>
          <w:szCs w:val="24"/>
        </w:rPr>
        <w:t xml:space="preserve">consiste à  dégager un volume horaire </w:t>
      </w:r>
      <w:r w:rsidR="0077723E">
        <w:rPr>
          <w:sz w:val="24"/>
          <w:szCs w:val="24"/>
        </w:rPr>
        <w:t xml:space="preserve">(une heure) </w:t>
      </w:r>
      <w:r w:rsidR="004725C2" w:rsidRPr="00063FE5">
        <w:rPr>
          <w:sz w:val="24"/>
          <w:szCs w:val="24"/>
        </w:rPr>
        <w:t xml:space="preserve">par semaine et par classe pour l’enseignement  des notions des IST /VIH/sida et surtout </w:t>
      </w:r>
      <w:r w:rsidR="00BD0E03">
        <w:rPr>
          <w:sz w:val="24"/>
          <w:szCs w:val="24"/>
        </w:rPr>
        <w:t xml:space="preserve">à </w:t>
      </w:r>
      <w:r w:rsidR="004725C2" w:rsidRPr="00063FE5">
        <w:rPr>
          <w:sz w:val="24"/>
          <w:szCs w:val="24"/>
        </w:rPr>
        <w:t>l’enseigner  comme matière entièrement à part</w:t>
      </w:r>
      <w:r w:rsidR="004725C2" w:rsidRPr="00BD0E03">
        <w:rPr>
          <w:sz w:val="24"/>
          <w:szCs w:val="24"/>
        </w:rPr>
        <w:t xml:space="preserve"> figurant sur l’emploi du temps.</w:t>
      </w:r>
      <w:r w:rsidR="00BF5DC4">
        <w:rPr>
          <w:b/>
          <w:sz w:val="24"/>
          <w:szCs w:val="24"/>
        </w:rPr>
        <w:t xml:space="preserve"> </w:t>
      </w:r>
      <w:r w:rsidR="00BF5DC4" w:rsidRPr="00301A6F">
        <w:rPr>
          <w:sz w:val="24"/>
          <w:szCs w:val="24"/>
        </w:rPr>
        <w:t>En effet,</w:t>
      </w:r>
      <w:r w:rsidR="00BF5DC4">
        <w:rPr>
          <w:b/>
          <w:sz w:val="24"/>
          <w:szCs w:val="24"/>
        </w:rPr>
        <w:t xml:space="preserve"> </w:t>
      </w:r>
      <w:r w:rsidR="00301A6F">
        <w:rPr>
          <w:sz w:val="24"/>
          <w:szCs w:val="24"/>
        </w:rPr>
        <w:t>l’enseignement séparé permet</w:t>
      </w:r>
      <w:r w:rsidR="004725C2" w:rsidRPr="00063FE5">
        <w:rPr>
          <w:sz w:val="24"/>
          <w:szCs w:val="24"/>
        </w:rPr>
        <w:t xml:space="preserve"> aux élèves d’être bien renseignés et de ce fait, </w:t>
      </w:r>
      <w:r w:rsidR="0077723E">
        <w:rPr>
          <w:sz w:val="24"/>
          <w:szCs w:val="24"/>
        </w:rPr>
        <w:t xml:space="preserve">de commencer à acquérir des compétences de vie les conduisant à adopter  des  </w:t>
      </w:r>
      <w:r w:rsidR="004725C2" w:rsidRPr="00063FE5">
        <w:rPr>
          <w:sz w:val="24"/>
          <w:szCs w:val="24"/>
        </w:rPr>
        <w:t>comportement</w:t>
      </w:r>
      <w:r w:rsidR="0077723E">
        <w:rPr>
          <w:sz w:val="24"/>
          <w:szCs w:val="24"/>
        </w:rPr>
        <w:t>s responsables</w:t>
      </w:r>
      <w:r w:rsidR="004725C2" w:rsidRPr="00063FE5">
        <w:rPr>
          <w:sz w:val="24"/>
          <w:szCs w:val="24"/>
        </w:rPr>
        <w:t xml:space="preserve">  pour éviter</w:t>
      </w:r>
      <w:r w:rsidR="0077723E" w:rsidRPr="0077723E">
        <w:rPr>
          <w:sz w:val="24"/>
          <w:szCs w:val="24"/>
        </w:rPr>
        <w:t xml:space="preserve"> </w:t>
      </w:r>
      <w:r w:rsidR="0077723E" w:rsidRPr="00063FE5">
        <w:rPr>
          <w:sz w:val="24"/>
          <w:szCs w:val="24"/>
        </w:rPr>
        <w:t>les IST</w:t>
      </w:r>
      <w:r w:rsidR="00093C20">
        <w:rPr>
          <w:sz w:val="24"/>
          <w:szCs w:val="24"/>
        </w:rPr>
        <w:t xml:space="preserve"> et l’infection à </w:t>
      </w:r>
      <w:r w:rsidR="0077723E">
        <w:rPr>
          <w:sz w:val="24"/>
          <w:szCs w:val="24"/>
        </w:rPr>
        <w:t>VIH/</w:t>
      </w:r>
      <w:r w:rsidR="00093C20">
        <w:rPr>
          <w:sz w:val="24"/>
          <w:szCs w:val="24"/>
        </w:rPr>
        <w:t>sida</w:t>
      </w:r>
      <w:r w:rsidR="004725C2" w:rsidRPr="00063FE5">
        <w:rPr>
          <w:sz w:val="24"/>
          <w:szCs w:val="24"/>
        </w:rPr>
        <w:t>.</w:t>
      </w:r>
    </w:p>
    <w:p w:rsidR="00754B48" w:rsidRDefault="00754B48" w:rsidP="004725C2">
      <w:pPr>
        <w:jc w:val="both"/>
        <w:rPr>
          <w:rFonts w:eastAsia="Calibri"/>
          <w:b/>
          <w:i/>
          <w:sz w:val="24"/>
          <w:szCs w:val="24"/>
        </w:rPr>
      </w:pPr>
    </w:p>
    <w:p w:rsidR="00301A6F" w:rsidRPr="00301A6F" w:rsidRDefault="00301A6F" w:rsidP="004725C2">
      <w:pPr>
        <w:jc w:val="both"/>
        <w:rPr>
          <w:rFonts w:eastAsia="Calibri"/>
          <w:b/>
          <w:i/>
          <w:sz w:val="24"/>
          <w:szCs w:val="24"/>
        </w:rPr>
      </w:pPr>
      <w:r w:rsidRPr="00301A6F">
        <w:rPr>
          <w:rFonts w:eastAsia="Calibri"/>
          <w:b/>
          <w:i/>
          <w:sz w:val="24"/>
          <w:szCs w:val="24"/>
        </w:rPr>
        <w:t>2.2.1- Constat</w:t>
      </w:r>
    </w:p>
    <w:p w:rsidR="00301A6F" w:rsidRDefault="00301A6F" w:rsidP="004725C2">
      <w:pPr>
        <w:jc w:val="both"/>
        <w:rPr>
          <w:rFonts w:eastAsia="Calibri"/>
          <w:sz w:val="24"/>
          <w:szCs w:val="24"/>
        </w:rPr>
      </w:pPr>
    </w:p>
    <w:p w:rsidR="004725C2" w:rsidRDefault="00012AAC" w:rsidP="00A23AA3">
      <w:pPr>
        <w:spacing w:line="360" w:lineRule="auto"/>
        <w:jc w:val="both"/>
        <w:rPr>
          <w:rFonts w:eastAsia="Calibri"/>
          <w:sz w:val="24"/>
          <w:szCs w:val="24"/>
        </w:rPr>
      </w:pPr>
      <w:r>
        <w:rPr>
          <w:rFonts w:eastAsia="Calibri"/>
          <w:sz w:val="24"/>
          <w:szCs w:val="24"/>
        </w:rPr>
        <w:t xml:space="preserve">Suite aux différentes activités de </w:t>
      </w:r>
      <w:r w:rsidR="00CA7A9C">
        <w:rPr>
          <w:rFonts w:eastAsia="Calibri"/>
          <w:sz w:val="24"/>
          <w:szCs w:val="24"/>
        </w:rPr>
        <w:t>suivi effectué</w:t>
      </w:r>
      <w:r>
        <w:rPr>
          <w:rFonts w:eastAsia="Calibri"/>
          <w:sz w:val="24"/>
          <w:szCs w:val="24"/>
        </w:rPr>
        <w:t>es</w:t>
      </w:r>
      <w:r w:rsidR="00CA7A9C">
        <w:rPr>
          <w:rFonts w:eastAsia="Calibri"/>
          <w:sz w:val="24"/>
          <w:szCs w:val="24"/>
        </w:rPr>
        <w:t>, l</w:t>
      </w:r>
      <w:r w:rsidR="00F5256B">
        <w:rPr>
          <w:rFonts w:eastAsia="Calibri"/>
          <w:sz w:val="24"/>
          <w:szCs w:val="24"/>
        </w:rPr>
        <w:t xml:space="preserve">a situation de l’enseignement </w:t>
      </w:r>
      <w:r w:rsidR="004725C2" w:rsidRPr="002F7B9B">
        <w:rPr>
          <w:rFonts w:eastAsia="Calibri"/>
          <w:sz w:val="24"/>
          <w:szCs w:val="24"/>
        </w:rPr>
        <w:t xml:space="preserve">des notions de VIH, de sida et des IST </w:t>
      </w:r>
      <w:r w:rsidR="00B44669">
        <w:rPr>
          <w:rFonts w:eastAsia="Calibri"/>
          <w:sz w:val="24"/>
          <w:szCs w:val="24"/>
        </w:rPr>
        <w:t>est diversement appréciée</w:t>
      </w:r>
      <w:r w:rsidR="006C2254">
        <w:rPr>
          <w:rFonts w:eastAsia="Calibri"/>
          <w:sz w:val="24"/>
          <w:szCs w:val="24"/>
        </w:rPr>
        <w:t xml:space="preserve"> </w:t>
      </w:r>
      <w:r w:rsidR="008E5620">
        <w:rPr>
          <w:rFonts w:eastAsia="Calibri"/>
          <w:sz w:val="24"/>
          <w:szCs w:val="24"/>
        </w:rPr>
        <w:t xml:space="preserve"> dans</w:t>
      </w:r>
      <w:r w:rsidR="00F5256B">
        <w:rPr>
          <w:rFonts w:eastAsia="Calibri"/>
          <w:sz w:val="24"/>
          <w:szCs w:val="24"/>
        </w:rPr>
        <w:t xml:space="preserve"> </w:t>
      </w:r>
      <w:r w:rsidR="006C2254">
        <w:rPr>
          <w:rFonts w:eastAsia="Calibri"/>
          <w:sz w:val="24"/>
          <w:szCs w:val="24"/>
        </w:rPr>
        <w:t>l</w:t>
      </w:r>
      <w:r w:rsidR="00F5256B">
        <w:rPr>
          <w:rFonts w:eastAsia="Calibri"/>
          <w:sz w:val="24"/>
          <w:szCs w:val="24"/>
        </w:rPr>
        <w:t>es</w:t>
      </w:r>
      <w:r w:rsidR="004725C2" w:rsidRPr="002F7B9B">
        <w:rPr>
          <w:rFonts w:eastAsia="Calibri"/>
          <w:sz w:val="24"/>
          <w:szCs w:val="24"/>
        </w:rPr>
        <w:t xml:space="preserve"> établisseme</w:t>
      </w:r>
      <w:r w:rsidR="00B92FBD">
        <w:rPr>
          <w:rFonts w:eastAsia="Calibri"/>
          <w:sz w:val="24"/>
          <w:szCs w:val="24"/>
        </w:rPr>
        <w:t>nts du secondaire général</w:t>
      </w:r>
      <w:r w:rsidR="004725C2" w:rsidRPr="002F7B9B">
        <w:rPr>
          <w:rFonts w:eastAsia="Calibri"/>
          <w:sz w:val="24"/>
          <w:szCs w:val="24"/>
        </w:rPr>
        <w:t>.</w:t>
      </w:r>
    </w:p>
    <w:p w:rsidR="008E5620" w:rsidRPr="002F7B9B" w:rsidRDefault="008E5620" w:rsidP="00A23AA3">
      <w:pPr>
        <w:spacing w:line="360" w:lineRule="auto"/>
        <w:jc w:val="both"/>
        <w:rPr>
          <w:rFonts w:eastAsia="Calibri"/>
          <w:sz w:val="24"/>
          <w:szCs w:val="24"/>
        </w:rPr>
      </w:pPr>
      <w:r>
        <w:rPr>
          <w:rFonts w:eastAsia="Calibri"/>
          <w:sz w:val="24"/>
          <w:szCs w:val="24"/>
        </w:rPr>
        <w:t>Ces établissements sont répartis en quatre (4) catégories :</w:t>
      </w:r>
    </w:p>
    <w:p w:rsidR="004725C2" w:rsidRDefault="008E5620" w:rsidP="009721F9">
      <w:pPr>
        <w:pStyle w:val="Paragraphedeliste"/>
        <w:numPr>
          <w:ilvl w:val="0"/>
          <w:numId w:val="8"/>
        </w:numPr>
        <w:spacing w:line="360" w:lineRule="auto"/>
        <w:jc w:val="both"/>
        <w:rPr>
          <w:sz w:val="24"/>
          <w:szCs w:val="24"/>
        </w:rPr>
      </w:pPr>
      <w:r>
        <w:rPr>
          <w:sz w:val="24"/>
          <w:szCs w:val="24"/>
        </w:rPr>
        <w:t>la première catégorie</w:t>
      </w:r>
      <w:r w:rsidR="004725C2" w:rsidRPr="002F7B9B">
        <w:rPr>
          <w:sz w:val="24"/>
          <w:szCs w:val="24"/>
        </w:rPr>
        <w:t xml:space="preserve"> </w:t>
      </w:r>
      <w:r w:rsidR="00A66930">
        <w:rPr>
          <w:sz w:val="24"/>
          <w:szCs w:val="24"/>
        </w:rPr>
        <w:t xml:space="preserve">qui représente 20%, comprend </w:t>
      </w:r>
      <w:r>
        <w:rPr>
          <w:sz w:val="24"/>
          <w:szCs w:val="24"/>
        </w:rPr>
        <w:t>d</w:t>
      </w:r>
      <w:r w:rsidR="004725C2" w:rsidRPr="002F7B9B">
        <w:rPr>
          <w:sz w:val="24"/>
          <w:szCs w:val="24"/>
        </w:rPr>
        <w:t>es établissements dans lesquels toutes les classes reçoivent effectivement des cours en matière de VIH à raison d’une heure par semaine</w:t>
      </w:r>
      <w:r>
        <w:rPr>
          <w:sz w:val="24"/>
          <w:szCs w:val="24"/>
        </w:rPr>
        <w:t>. Dans la majorité de ces</w:t>
      </w:r>
      <w:r w:rsidR="004725C2" w:rsidRPr="002F7B9B">
        <w:rPr>
          <w:sz w:val="24"/>
          <w:szCs w:val="24"/>
        </w:rPr>
        <w:t xml:space="preserve"> établissements, les chefs d</w:t>
      </w:r>
      <w:r>
        <w:rPr>
          <w:sz w:val="24"/>
          <w:szCs w:val="24"/>
        </w:rPr>
        <w:t>’établissement ont formé</w:t>
      </w:r>
      <w:r w:rsidR="004725C2" w:rsidRPr="002F7B9B">
        <w:rPr>
          <w:sz w:val="24"/>
          <w:szCs w:val="24"/>
        </w:rPr>
        <w:t xml:space="preserve"> d’autres enseignants qui dispensent </w:t>
      </w:r>
      <w:r>
        <w:rPr>
          <w:sz w:val="24"/>
          <w:szCs w:val="24"/>
        </w:rPr>
        <w:t xml:space="preserve">également </w:t>
      </w:r>
      <w:r w:rsidR="004725C2" w:rsidRPr="002F7B9B">
        <w:rPr>
          <w:sz w:val="24"/>
          <w:szCs w:val="24"/>
        </w:rPr>
        <w:t>le cours su</w:t>
      </w:r>
      <w:r w:rsidR="005F6BA0">
        <w:rPr>
          <w:sz w:val="24"/>
          <w:szCs w:val="24"/>
        </w:rPr>
        <w:t>r le VIH dans certaines classes ;</w:t>
      </w:r>
    </w:p>
    <w:p w:rsidR="00A23AA3" w:rsidRPr="002E71CD" w:rsidRDefault="00A23AA3" w:rsidP="00A23AA3">
      <w:pPr>
        <w:pStyle w:val="Paragraphedeliste"/>
        <w:spacing w:line="360" w:lineRule="auto"/>
        <w:jc w:val="both"/>
        <w:rPr>
          <w:sz w:val="14"/>
          <w:szCs w:val="24"/>
        </w:rPr>
      </w:pPr>
    </w:p>
    <w:p w:rsidR="004725C2" w:rsidRPr="002F7B9B" w:rsidRDefault="004725C2" w:rsidP="009721F9">
      <w:pPr>
        <w:pStyle w:val="Paragraphedeliste"/>
        <w:numPr>
          <w:ilvl w:val="0"/>
          <w:numId w:val="8"/>
        </w:numPr>
        <w:spacing w:line="360" w:lineRule="auto"/>
        <w:jc w:val="both"/>
        <w:rPr>
          <w:sz w:val="24"/>
          <w:szCs w:val="24"/>
        </w:rPr>
      </w:pPr>
      <w:r w:rsidRPr="002F7B9B">
        <w:rPr>
          <w:sz w:val="24"/>
          <w:szCs w:val="24"/>
        </w:rPr>
        <w:t xml:space="preserve">la deuxième catégorie </w:t>
      </w:r>
      <w:r w:rsidR="008E5620">
        <w:rPr>
          <w:sz w:val="24"/>
          <w:szCs w:val="24"/>
        </w:rPr>
        <w:t xml:space="preserve">qui fait 55% </w:t>
      </w:r>
      <w:r w:rsidRPr="002F7B9B">
        <w:rPr>
          <w:sz w:val="24"/>
          <w:szCs w:val="24"/>
        </w:rPr>
        <w:t>est l</w:t>
      </w:r>
      <w:r w:rsidR="005F6BA0">
        <w:rPr>
          <w:sz w:val="24"/>
          <w:szCs w:val="24"/>
        </w:rPr>
        <w:t>’ensemble des établissements dans lesquels l</w:t>
      </w:r>
      <w:r w:rsidRPr="002F7B9B">
        <w:rPr>
          <w:sz w:val="24"/>
          <w:szCs w:val="24"/>
        </w:rPr>
        <w:t>es heures d’enseignement e</w:t>
      </w:r>
      <w:r w:rsidR="00AB681C">
        <w:rPr>
          <w:sz w:val="24"/>
          <w:szCs w:val="24"/>
        </w:rPr>
        <w:t xml:space="preserve">n matière de VIH ont été </w:t>
      </w:r>
      <w:r w:rsidR="005F6BA0">
        <w:rPr>
          <w:sz w:val="24"/>
          <w:szCs w:val="24"/>
        </w:rPr>
        <w:t xml:space="preserve">uniquement </w:t>
      </w:r>
      <w:r w:rsidR="009541E5">
        <w:rPr>
          <w:sz w:val="24"/>
          <w:szCs w:val="24"/>
        </w:rPr>
        <w:t xml:space="preserve">confiées </w:t>
      </w:r>
      <w:r w:rsidRPr="002F7B9B">
        <w:rPr>
          <w:sz w:val="24"/>
          <w:szCs w:val="24"/>
        </w:rPr>
        <w:t>aux enseignants formés à raison d’au plus deux c</w:t>
      </w:r>
      <w:r w:rsidR="008E5620">
        <w:rPr>
          <w:sz w:val="24"/>
          <w:szCs w:val="24"/>
        </w:rPr>
        <w:t xml:space="preserve">lasses par enseignant. Seulement </w:t>
      </w:r>
      <w:r w:rsidR="005F6BA0">
        <w:rPr>
          <w:rFonts w:eastAsia="Calibri"/>
          <w:sz w:val="24"/>
          <w:szCs w:val="24"/>
        </w:rPr>
        <w:t>quelques</w:t>
      </w:r>
      <w:r w:rsidRPr="002F7B9B">
        <w:rPr>
          <w:rFonts w:eastAsia="Calibri"/>
          <w:sz w:val="24"/>
          <w:szCs w:val="24"/>
        </w:rPr>
        <w:t xml:space="preserve"> classes sont</w:t>
      </w:r>
      <w:r w:rsidR="005F6BA0">
        <w:rPr>
          <w:rFonts w:eastAsia="Calibri"/>
          <w:sz w:val="24"/>
          <w:szCs w:val="24"/>
        </w:rPr>
        <w:t xml:space="preserve"> ciblées pour recevoir le cours ;</w:t>
      </w:r>
      <w:r w:rsidRPr="002F7B9B">
        <w:rPr>
          <w:rFonts w:eastAsia="Calibri"/>
          <w:sz w:val="24"/>
          <w:szCs w:val="24"/>
        </w:rPr>
        <w:t xml:space="preserve">  </w:t>
      </w:r>
    </w:p>
    <w:p w:rsidR="00063FE5" w:rsidRPr="002E71CD" w:rsidRDefault="00063FE5" w:rsidP="00A23AA3">
      <w:pPr>
        <w:spacing w:line="360" w:lineRule="auto"/>
        <w:jc w:val="both"/>
        <w:rPr>
          <w:rFonts w:eastAsia="Calibri"/>
          <w:color w:val="auto"/>
          <w:sz w:val="14"/>
          <w:szCs w:val="24"/>
        </w:rPr>
      </w:pPr>
    </w:p>
    <w:p w:rsidR="006C2254" w:rsidRDefault="006C2254" w:rsidP="00A23AA3">
      <w:pPr>
        <w:spacing w:line="360" w:lineRule="auto"/>
        <w:jc w:val="both"/>
        <w:rPr>
          <w:rFonts w:eastAsia="Calibri"/>
          <w:color w:val="auto"/>
          <w:sz w:val="24"/>
          <w:szCs w:val="24"/>
        </w:rPr>
      </w:pPr>
      <w:r>
        <w:rPr>
          <w:rFonts w:eastAsia="Calibri"/>
          <w:color w:val="auto"/>
          <w:sz w:val="24"/>
          <w:szCs w:val="24"/>
        </w:rPr>
        <w:t>Il ressort du constat que l</w:t>
      </w:r>
      <w:r w:rsidRPr="00063FE5">
        <w:rPr>
          <w:rFonts w:eastAsia="Calibri"/>
          <w:color w:val="auto"/>
          <w:sz w:val="24"/>
          <w:szCs w:val="24"/>
        </w:rPr>
        <w:t xml:space="preserve">a majorité des élèves </w:t>
      </w:r>
      <w:r>
        <w:rPr>
          <w:rFonts w:eastAsia="Calibri"/>
          <w:color w:val="auto"/>
          <w:sz w:val="24"/>
          <w:szCs w:val="24"/>
        </w:rPr>
        <w:t>issus des</w:t>
      </w:r>
      <w:r w:rsidRPr="00063FE5">
        <w:rPr>
          <w:rFonts w:eastAsia="Calibri"/>
          <w:color w:val="auto"/>
          <w:sz w:val="24"/>
          <w:szCs w:val="24"/>
        </w:rPr>
        <w:t xml:space="preserve"> établissements </w:t>
      </w:r>
      <w:r>
        <w:rPr>
          <w:rFonts w:eastAsia="Calibri"/>
          <w:color w:val="auto"/>
          <w:sz w:val="24"/>
          <w:szCs w:val="24"/>
        </w:rPr>
        <w:t>de ces deux catégories</w:t>
      </w:r>
      <w:r w:rsidRPr="00063FE5">
        <w:rPr>
          <w:rFonts w:eastAsia="Calibri"/>
          <w:color w:val="auto"/>
          <w:sz w:val="24"/>
          <w:szCs w:val="24"/>
        </w:rPr>
        <w:t xml:space="preserve"> ont d</w:t>
      </w:r>
      <w:r w:rsidR="005D5E35">
        <w:rPr>
          <w:rFonts w:eastAsia="Calibri"/>
          <w:color w:val="auto"/>
          <w:sz w:val="24"/>
          <w:szCs w:val="24"/>
        </w:rPr>
        <w:t>es connaissances sur le virus, s</w:t>
      </w:r>
      <w:r w:rsidRPr="00063FE5">
        <w:rPr>
          <w:rFonts w:eastAsia="Calibri"/>
          <w:color w:val="auto"/>
          <w:sz w:val="24"/>
          <w:szCs w:val="24"/>
        </w:rPr>
        <w:t>es voies de transmission et les moy</w:t>
      </w:r>
      <w:r>
        <w:rPr>
          <w:rFonts w:eastAsia="Calibri"/>
          <w:color w:val="auto"/>
          <w:sz w:val="24"/>
          <w:szCs w:val="24"/>
        </w:rPr>
        <w:t>ens de protection</w:t>
      </w:r>
      <w:r w:rsidRPr="00063FE5">
        <w:rPr>
          <w:rFonts w:eastAsia="Calibri"/>
          <w:color w:val="auto"/>
          <w:sz w:val="24"/>
          <w:szCs w:val="24"/>
        </w:rPr>
        <w:t xml:space="preserve">.  </w:t>
      </w:r>
    </w:p>
    <w:p w:rsidR="00F5256B" w:rsidRPr="00093C20" w:rsidRDefault="00F5256B" w:rsidP="00A23AA3">
      <w:pPr>
        <w:spacing w:line="360" w:lineRule="auto"/>
        <w:jc w:val="both"/>
        <w:rPr>
          <w:rFonts w:eastAsia="Calibri"/>
          <w:color w:val="auto"/>
          <w:sz w:val="14"/>
          <w:szCs w:val="24"/>
        </w:rPr>
      </w:pPr>
    </w:p>
    <w:p w:rsidR="004725C2" w:rsidRPr="002F7B9B" w:rsidRDefault="004725C2" w:rsidP="009721F9">
      <w:pPr>
        <w:pStyle w:val="Paragraphedeliste"/>
        <w:numPr>
          <w:ilvl w:val="0"/>
          <w:numId w:val="8"/>
        </w:numPr>
        <w:spacing w:line="360" w:lineRule="auto"/>
        <w:jc w:val="both"/>
        <w:rPr>
          <w:sz w:val="24"/>
          <w:szCs w:val="24"/>
        </w:rPr>
      </w:pPr>
      <w:r w:rsidRPr="002F7B9B">
        <w:rPr>
          <w:sz w:val="24"/>
          <w:szCs w:val="24"/>
        </w:rPr>
        <w:t xml:space="preserve">la troisième catégorie </w:t>
      </w:r>
      <w:r w:rsidR="005F6BA0">
        <w:rPr>
          <w:sz w:val="24"/>
          <w:szCs w:val="24"/>
        </w:rPr>
        <w:t xml:space="preserve">(10%) </w:t>
      </w:r>
      <w:r w:rsidRPr="002F7B9B">
        <w:rPr>
          <w:sz w:val="24"/>
          <w:szCs w:val="24"/>
        </w:rPr>
        <w:t>est le lot des établissements où la répartition des heures a été faite mais les enseignants n’ont jamais</w:t>
      </w:r>
      <w:r w:rsidR="005F6BA0">
        <w:rPr>
          <w:sz w:val="24"/>
          <w:szCs w:val="24"/>
        </w:rPr>
        <w:t xml:space="preserve"> dispensé le cours de VIH</w:t>
      </w:r>
      <w:r w:rsidRPr="002F7B9B">
        <w:rPr>
          <w:sz w:val="24"/>
          <w:szCs w:val="24"/>
        </w:rPr>
        <w:t xml:space="preserve">; </w:t>
      </w:r>
      <w:r w:rsidR="005D5E35">
        <w:rPr>
          <w:sz w:val="24"/>
          <w:szCs w:val="24"/>
        </w:rPr>
        <w:t>ils</w:t>
      </w:r>
      <w:r w:rsidRPr="002F7B9B">
        <w:rPr>
          <w:sz w:val="24"/>
          <w:szCs w:val="24"/>
        </w:rPr>
        <w:t xml:space="preserve"> estiment qu’ils ont trop d’heures</w:t>
      </w:r>
      <w:r w:rsidR="005D5E35">
        <w:rPr>
          <w:sz w:val="24"/>
          <w:szCs w:val="24"/>
        </w:rPr>
        <w:t xml:space="preserve"> de cours ;</w:t>
      </w:r>
    </w:p>
    <w:p w:rsidR="004725C2" w:rsidRPr="00093C20" w:rsidRDefault="004725C2" w:rsidP="00A23AA3">
      <w:pPr>
        <w:pStyle w:val="Paragraphedeliste"/>
        <w:spacing w:line="360" w:lineRule="auto"/>
        <w:jc w:val="both"/>
        <w:rPr>
          <w:sz w:val="12"/>
          <w:szCs w:val="24"/>
        </w:rPr>
      </w:pPr>
    </w:p>
    <w:p w:rsidR="004725C2" w:rsidRPr="003238F0" w:rsidRDefault="005D5E35" w:rsidP="009721F9">
      <w:pPr>
        <w:pStyle w:val="Paragraphedeliste"/>
        <w:numPr>
          <w:ilvl w:val="0"/>
          <w:numId w:val="8"/>
        </w:numPr>
        <w:autoSpaceDE w:val="0"/>
        <w:autoSpaceDN w:val="0"/>
        <w:adjustRightInd w:val="0"/>
        <w:spacing w:line="360" w:lineRule="auto"/>
        <w:jc w:val="both"/>
        <w:rPr>
          <w:rFonts w:eastAsia="SymbolMT"/>
          <w:sz w:val="24"/>
          <w:szCs w:val="24"/>
        </w:rPr>
      </w:pPr>
      <w:r w:rsidRPr="003238F0">
        <w:rPr>
          <w:sz w:val="24"/>
          <w:szCs w:val="24"/>
        </w:rPr>
        <w:t>la quatrième</w:t>
      </w:r>
      <w:r w:rsidR="004725C2" w:rsidRPr="003238F0">
        <w:rPr>
          <w:sz w:val="24"/>
          <w:szCs w:val="24"/>
        </w:rPr>
        <w:t xml:space="preserve"> catégorie </w:t>
      </w:r>
      <w:r w:rsidR="00F71DAA" w:rsidRPr="003238F0">
        <w:rPr>
          <w:sz w:val="24"/>
          <w:szCs w:val="24"/>
        </w:rPr>
        <w:t xml:space="preserve">(15%) </w:t>
      </w:r>
      <w:r w:rsidR="004725C2" w:rsidRPr="003238F0">
        <w:rPr>
          <w:sz w:val="24"/>
          <w:szCs w:val="24"/>
        </w:rPr>
        <w:t xml:space="preserve">est celle des établissements </w:t>
      </w:r>
      <w:r w:rsidR="00F71DAA" w:rsidRPr="003238F0">
        <w:rPr>
          <w:sz w:val="24"/>
          <w:szCs w:val="24"/>
        </w:rPr>
        <w:t>dans lesquels les heures de cours sur le</w:t>
      </w:r>
      <w:r w:rsidR="004725C2" w:rsidRPr="003238F0">
        <w:rPr>
          <w:sz w:val="24"/>
          <w:szCs w:val="24"/>
        </w:rPr>
        <w:t xml:space="preserve"> VIH </w:t>
      </w:r>
      <w:r w:rsidR="00F71DAA" w:rsidRPr="003238F0">
        <w:rPr>
          <w:sz w:val="24"/>
          <w:szCs w:val="24"/>
        </w:rPr>
        <w:t xml:space="preserve">n’ont pas été </w:t>
      </w:r>
      <w:r w:rsidR="003238F0" w:rsidRPr="003238F0">
        <w:rPr>
          <w:sz w:val="24"/>
          <w:szCs w:val="24"/>
        </w:rPr>
        <w:t>programmées pour l</w:t>
      </w:r>
      <w:r w:rsidR="004725C2" w:rsidRPr="003238F0">
        <w:rPr>
          <w:sz w:val="24"/>
          <w:szCs w:val="24"/>
        </w:rPr>
        <w:t xml:space="preserve">es enseignants. </w:t>
      </w:r>
    </w:p>
    <w:p w:rsidR="00063FE5" w:rsidRDefault="00063FE5" w:rsidP="004725C2">
      <w:pPr>
        <w:autoSpaceDE w:val="0"/>
        <w:autoSpaceDN w:val="0"/>
        <w:adjustRightInd w:val="0"/>
        <w:jc w:val="both"/>
        <w:rPr>
          <w:rFonts w:eastAsia="SymbolMT"/>
          <w:b/>
          <w:sz w:val="24"/>
          <w:szCs w:val="24"/>
        </w:rPr>
      </w:pPr>
    </w:p>
    <w:p w:rsidR="00C330B2" w:rsidRPr="00795E3A" w:rsidRDefault="009722E6" w:rsidP="009722E6">
      <w:pPr>
        <w:autoSpaceDE w:val="0"/>
        <w:autoSpaceDN w:val="0"/>
        <w:adjustRightInd w:val="0"/>
        <w:spacing w:line="360" w:lineRule="auto"/>
        <w:jc w:val="both"/>
        <w:rPr>
          <w:rFonts w:eastAsia="SymbolMT"/>
          <w:sz w:val="24"/>
          <w:szCs w:val="24"/>
        </w:rPr>
      </w:pPr>
      <w:r>
        <w:rPr>
          <w:rFonts w:eastAsia="SymbolMT"/>
          <w:sz w:val="24"/>
          <w:szCs w:val="24"/>
        </w:rPr>
        <w:lastRenderedPageBreak/>
        <w:t>L</w:t>
      </w:r>
      <w:r w:rsidR="00546C25" w:rsidRPr="00795E3A">
        <w:rPr>
          <w:rFonts w:eastAsia="SymbolMT"/>
          <w:sz w:val="24"/>
          <w:szCs w:val="24"/>
        </w:rPr>
        <w:t xml:space="preserve">es rapports des activités de suivi de 2011, 2012 et 2013 </w:t>
      </w:r>
      <w:r>
        <w:rPr>
          <w:rFonts w:eastAsia="SymbolMT"/>
          <w:sz w:val="24"/>
          <w:szCs w:val="24"/>
        </w:rPr>
        <w:t xml:space="preserve">révèlent </w:t>
      </w:r>
      <w:r w:rsidR="00546C25" w:rsidRPr="00795E3A">
        <w:rPr>
          <w:rFonts w:eastAsia="SymbolMT"/>
          <w:sz w:val="24"/>
          <w:szCs w:val="24"/>
        </w:rPr>
        <w:t xml:space="preserve">que </w:t>
      </w:r>
      <w:r>
        <w:rPr>
          <w:rFonts w:eastAsia="SymbolMT"/>
          <w:sz w:val="24"/>
          <w:szCs w:val="24"/>
        </w:rPr>
        <w:t>l’éducation en matière du VIH</w:t>
      </w:r>
      <w:r w:rsidR="00546C25" w:rsidRPr="00795E3A">
        <w:rPr>
          <w:rFonts w:eastAsia="SymbolMT"/>
          <w:sz w:val="24"/>
          <w:szCs w:val="24"/>
        </w:rPr>
        <w:t xml:space="preserve"> est systém</w:t>
      </w:r>
      <w:r w:rsidR="00A33DC6">
        <w:rPr>
          <w:rFonts w:eastAsia="SymbolMT"/>
          <w:sz w:val="24"/>
          <w:szCs w:val="24"/>
        </w:rPr>
        <w:t xml:space="preserve">atiquement </w:t>
      </w:r>
      <w:r w:rsidR="00DC0AC1">
        <w:rPr>
          <w:rFonts w:eastAsia="SymbolMT"/>
          <w:sz w:val="24"/>
          <w:szCs w:val="24"/>
        </w:rPr>
        <w:t>dispensée</w:t>
      </w:r>
      <w:r w:rsidR="00A33DC6">
        <w:rPr>
          <w:rFonts w:eastAsia="SymbolMT"/>
          <w:sz w:val="24"/>
          <w:szCs w:val="24"/>
        </w:rPr>
        <w:t xml:space="preserve"> dans environ</w:t>
      </w:r>
      <w:r w:rsidR="00A06072">
        <w:rPr>
          <w:rFonts w:eastAsia="SymbolMT"/>
          <w:sz w:val="24"/>
          <w:szCs w:val="24"/>
        </w:rPr>
        <w:t xml:space="preserve"> 8</w:t>
      </w:r>
      <w:r w:rsidR="00546C25" w:rsidRPr="00795E3A">
        <w:rPr>
          <w:rFonts w:eastAsia="SymbolMT"/>
          <w:sz w:val="24"/>
          <w:szCs w:val="24"/>
        </w:rPr>
        <w:t xml:space="preserve">0% </w:t>
      </w:r>
      <w:r w:rsidR="00765B7F">
        <w:rPr>
          <w:rFonts w:eastAsia="SymbolMT"/>
          <w:sz w:val="24"/>
          <w:szCs w:val="24"/>
        </w:rPr>
        <w:t xml:space="preserve">des </w:t>
      </w:r>
      <w:r w:rsidR="00546C25" w:rsidRPr="00795E3A">
        <w:rPr>
          <w:rFonts w:eastAsia="SymbolMT"/>
          <w:sz w:val="24"/>
          <w:szCs w:val="24"/>
        </w:rPr>
        <w:t xml:space="preserve">établissements scolaires </w:t>
      </w:r>
      <w:r w:rsidR="00A06072">
        <w:rPr>
          <w:rFonts w:eastAsia="SymbolMT"/>
          <w:sz w:val="24"/>
          <w:szCs w:val="24"/>
        </w:rPr>
        <w:t>de la région des Savanes et dans 65% de ceux de la</w:t>
      </w:r>
      <w:r w:rsidR="00A33DC6">
        <w:rPr>
          <w:rFonts w:eastAsia="SymbolMT"/>
          <w:sz w:val="24"/>
          <w:szCs w:val="24"/>
        </w:rPr>
        <w:t xml:space="preserve"> région maritime</w:t>
      </w:r>
      <w:r w:rsidR="00A06072">
        <w:rPr>
          <w:rStyle w:val="Appelnotedebasdep"/>
          <w:rFonts w:eastAsia="SymbolMT"/>
          <w:sz w:val="24"/>
          <w:szCs w:val="24"/>
        </w:rPr>
        <w:footnoteReference w:id="4"/>
      </w:r>
      <w:r w:rsidR="00A06072">
        <w:rPr>
          <w:rFonts w:eastAsia="SymbolMT"/>
          <w:sz w:val="24"/>
          <w:szCs w:val="24"/>
        </w:rPr>
        <w:t>.</w:t>
      </w:r>
      <w:r w:rsidR="00B92FBD">
        <w:rPr>
          <w:rFonts w:eastAsia="SymbolMT"/>
          <w:sz w:val="24"/>
          <w:szCs w:val="24"/>
        </w:rPr>
        <w:t xml:space="preserve"> </w:t>
      </w:r>
    </w:p>
    <w:p w:rsidR="00EF2550" w:rsidRDefault="00EF2550" w:rsidP="004725C2">
      <w:pPr>
        <w:autoSpaceDE w:val="0"/>
        <w:autoSpaceDN w:val="0"/>
        <w:adjustRightInd w:val="0"/>
        <w:jc w:val="both"/>
        <w:rPr>
          <w:rFonts w:eastAsia="SymbolMT"/>
          <w:b/>
          <w:sz w:val="24"/>
          <w:szCs w:val="24"/>
        </w:rPr>
      </w:pPr>
    </w:p>
    <w:p w:rsidR="004725C2" w:rsidRDefault="004725C2" w:rsidP="000B2DF5">
      <w:pPr>
        <w:pStyle w:val="Tableau"/>
      </w:pPr>
      <w:bookmarkStart w:id="28" w:name="_Toc418109001"/>
      <w:r w:rsidRPr="000B2DF5">
        <w:t>Tableau</w:t>
      </w:r>
      <w:r w:rsidR="001E2539" w:rsidRPr="000B2DF5">
        <w:t xml:space="preserve"> </w:t>
      </w:r>
      <w:r w:rsidR="00B67C76">
        <w:t>8</w:t>
      </w:r>
      <w:r w:rsidR="001E2539" w:rsidRPr="000B2DF5">
        <w:t> :</w:t>
      </w:r>
      <w:r w:rsidRPr="000B2DF5">
        <w:t xml:space="preserve"> récapitulatif des établissements et classes où </w:t>
      </w:r>
      <w:r w:rsidR="0007470C" w:rsidRPr="000B2DF5">
        <w:t>est dispensé l’enseignement du VIH</w:t>
      </w:r>
      <w:bookmarkEnd w:id="28"/>
    </w:p>
    <w:p w:rsidR="003C1AE7" w:rsidRDefault="003C1AE7" w:rsidP="000B2DF5">
      <w:pPr>
        <w:pStyle w:val="Tableau"/>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544"/>
        <w:gridCol w:w="3441"/>
      </w:tblGrid>
      <w:tr w:rsidR="00BE16AE" w:rsidRPr="002F7B9B" w:rsidTr="00052ED5">
        <w:trPr>
          <w:trHeight w:val="348"/>
        </w:trPr>
        <w:tc>
          <w:tcPr>
            <w:tcW w:w="2684" w:type="dxa"/>
          </w:tcPr>
          <w:p w:rsidR="00BE16AE" w:rsidRPr="002F7B9B" w:rsidRDefault="00BE16AE" w:rsidP="00182D69">
            <w:pPr>
              <w:jc w:val="both"/>
              <w:rPr>
                <w:b/>
                <w:sz w:val="24"/>
                <w:szCs w:val="24"/>
              </w:rPr>
            </w:pPr>
            <w:r w:rsidRPr="002F7B9B">
              <w:rPr>
                <w:b/>
                <w:sz w:val="24"/>
                <w:szCs w:val="24"/>
              </w:rPr>
              <w:t xml:space="preserve">Région </w:t>
            </w:r>
          </w:p>
        </w:tc>
        <w:tc>
          <w:tcPr>
            <w:tcW w:w="2544" w:type="dxa"/>
          </w:tcPr>
          <w:p w:rsidR="00BE16AE" w:rsidRPr="002F7B9B" w:rsidRDefault="00BE16AE" w:rsidP="00182D69">
            <w:pPr>
              <w:jc w:val="both"/>
              <w:rPr>
                <w:b/>
                <w:sz w:val="24"/>
                <w:szCs w:val="24"/>
              </w:rPr>
            </w:pPr>
            <w:r w:rsidRPr="002F7B9B">
              <w:rPr>
                <w:b/>
                <w:sz w:val="24"/>
                <w:szCs w:val="24"/>
              </w:rPr>
              <w:t>IESG</w:t>
            </w:r>
          </w:p>
        </w:tc>
        <w:tc>
          <w:tcPr>
            <w:tcW w:w="3441" w:type="dxa"/>
          </w:tcPr>
          <w:p w:rsidR="00BE16AE" w:rsidRPr="002F7B9B" w:rsidRDefault="00BE16AE" w:rsidP="00182D69">
            <w:pPr>
              <w:jc w:val="center"/>
              <w:rPr>
                <w:b/>
                <w:sz w:val="24"/>
                <w:szCs w:val="24"/>
              </w:rPr>
            </w:pPr>
            <w:r w:rsidRPr="002F7B9B">
              <w:rPr>
                <w:b/>
                <w:sz w:val="24"/>
                <w:szCs w:val="24"/>
              </w:rPr>
              <w:t xml:space="preserve">Nombre d’établissements </w:t>
            </w:r>
          </w:p>
        </w:tc>
      </w:tr>
      <w:tr w:rsidR="00BE16AE" w:rsidRPr="002F7B9B" w:rsidTr="00052ED5">
        <w:trPr>
          <w:trHeight w:val="331"/>
        </w:trPr>
        <w:tc>
          <w:tcPr>
            <w:tcW w:w="2684" w:type="dxa"/>
            <w:vMerge w:val="restart"/>
          </w:tcPr>
          <w:p w:rsidR="00BE16AE" w:rsidRPr="002F7B9B" w:rsidRDefault="00180CCE" w:rsidP="00182D69">
            <w:pPr>
              <w:jc w:val="both"/>
              <w:rPr>
                <w:b/>
                <w:sz w:val="24"/>
                <w:szCs w:val="24"/>
              </w:rPr>
            </w:pPr>
            <w:r>
              <w:rPr>
                <w:b/>
                <w:sz w:val="24"/>
                <w:szCs w:val="24"/>
              </w:rPr>
              <w:t>Savanes</w:t>
            </w:r>
          </w:p>
        </w:tc>
        <w:tc>
          <w:tcPr>
            <w:tcW w:w="2544" w:type="dxa"/>
          </w:tcPr>
          <w:p w:rsidR="00BE16AE" w:rsidRPr="002F7B9B" w:rsidRDefault="00BE16AE" w:rsidP="00182D69">
            <w:pPr>
              <w:jc w:val="both"/>
              <w:rPr>
                <w:sz w:val="24"/>
                <w:szCs w:val="24"/>
              </w:rPr>
            </w:pPr>
            <w:r w:rsidRPr="002F7B9B">
              <w:rPr>
                <w:sz w:val="24"/>
                <w:szCs w:val="24"/>
              </w:rPr>
              <w:t>Dapaong</w:t>
            </w:r>
          </w:p>
        </w:tc>
        <w:tc>
          <w:tcPr>
            <w:tcW w:w="3441" w:type="dxa"/>
          </w:tcPr>
          <w:p w:rsidR="00BE16AE" w:rsidRPr="002F7B9B" w:rsidRDefault="00BE16AE" w:rsidP="00182D69">
            <w:pPr>
              <w:jc w:val="center"/>
              <w:rPr>
                <w:sz w:val="24"/>
                <w:szCs w:val="24"/>
              </w:rPr>
            </w:pPr>
            <w:r w:rsidRPr="002F7B9B">
              <w:rPr>
                <w:sz w:val="24"/>
                <w:szCs w:val="24"/>
              </w:rPr>
              <w:t>95</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Mango</w:t>
            </w:r>
          </w:p>
        </w:tc>
        <w:tc>
          <w:tcPr>
            <w:tcW w:w="3441" w:type="dxa"/>
          </w:tcPr>
          <w:p w:rsidR="00BE16AE" w:rsidRPr="002F7B9B" w:rsidRDefault="00BE16AE" w:rsidP="00182D69">
            <w:pPr>
              <w:jc w:val="center"/>
              <w:rPr>
                <w:sz w:val="24"/>
                <w:szCs w:val="24"/>
              </w:rPr>
            </w:pPr>
            <w:r w:rsidRPr="002F7B9B">
              <w:rPr>
                <w:sz w:val="24"/>
                <w:szCs w:val="24"/>
              </w:rPr>
              <w:t>52</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shd w:val="clear" w:color="auto" w:fill="D99594"/>
          </w:tcPr>
          <w:p w:rsidR="00BE16AE" w:rsidRPr="002F7B9B" w:rsidRDefault="00BE16AE" w:rsidP="00182D69">
            <w:pPr>
              <w:jc w:val="both"/>
              <w:rPr>
                <w:b/>
                <w:sz w:val="24"/>
                <w:szCs w:val="24"/>
              </w:rPr>
            </w:pPr>
            <w:r w:rsidRPr="002F7B9B">
              <w:rPr>
                <w:b/>
                <w:sz w:val="24"/>
                <w:szCs w:val="24"/>
              </w:rPr>
              <w:t>Total</w:t>
            </w:r>
          </w:p>
        </w:tc>
        <w:tc>
          <w:tcPr>
            <w:tcW w:w="3441" w:type="dxa"/>
            <w:shd w:val="clear" w:color="auto" w:fill="D99594"/>
          </w:tcPr>
          <w:p w:rsidR="00BE16AE" w:rsidRPr="002F7B9B" w:rsidRDefault="00BE16AE" w:rsidP="00182D69">
            <w:pPr>
              <w:jc w:val="center"/>
              <w:rPr>
                <w:b/>
                <w:sz w:val="24"/>
                <w:szCs w:val="24"/>
              </w:rPr>
            </w:pPr>
            <w:r w:rsidRPr="002F7B9B">
              <w:rPr>
                <w:b/>
                <w:sz w:val="24"/>
                <w:szCs w:val="24"/>
              </w:rPr>
              <w:t>147</w:t>
            </w:r>
          </w:p>
        </w:tc>
      </w:tr>
      <w:tr w:rsidR="00BE16AE" w:rsidRPr="002F7B9B" w:rsidTr="00052ED5">
        <w:trPr>
          <w:trHeight w:val="348"/>
        </w:trPr>
        <w:tc>
          <w:tcPr>
            <w:tcW w:w="2684" w:type="dxa"/>
            <w:vMerge w:val="restart"/>
          </w:tcPr>
          <w:p w:rsidR="00BE16AE" w:rsidRPr="002F7B9B" w:rsidRDefault="00BE16AE" w:rsidP="00182D69">
            <w:pPr>
              <w:jc w:val="both"/>
              <w:rPr>
                <w:b/>
                <w:sz w:val="24"/>
                <w:szCs w:val="24"/>
              </w:rPr>
            </w:pPr>
          </w:p>
          <w:p w:rsidR="00BE16AE" w:rsidRPr="002F7B9B" w:rsidRDefault="00BE16AE" w:rsidP="00182D69">
            <w:pPr>
              <w:jc w:val="both"/>
              <w:rPr>
                <w:b/>
                <w:sz w:val="24"/>
                <w:szCs w:val="24"/>
              </w:rPr>
            </w:pPr>
          </w:p>
          <w:p w:rsidR="00BE16AE" w:rsidRPr="002F7B9B" w:rsidRDefault="00BE16AE" w:rsidP="00182D69">
            <w:pPr>
              <w:jc w:val="both"/>
              <w:rPr>
                <w:b/>
                <w:sz w:val="24"/>
                <w:szCs w:val="24"/>
              </w:rPr>
            </w:pPr>
          </w:p>
          <w:p w:rsidR="00BE16AE" w:rsidRPr="002F7B9B" w:rsidRDefault="00BE16AE" w:rsidP="00182D69">
            <w:pPr>
              <w:jc w:val="both"/>
              <w:rPr>
                <w:b/>
                <w:sz w:val="24"/>
                <w:szCs w:val="24"/>
              </w:rPr>
            </w:pPr>
            <w:r w:rsidRPr="002F7B9B">
              <w:rPr>
                <w:b/>
                <w:sz w:val="24"/>
                <w:szCs w:val="24"/>
              </w:rPr>
              <w:t>Maritime</w:t>
            </w:r>
          </w:p>
        </w:tc>
        <w:tc>
          <w:tcPr>
            <w:tcW w:w="2544" w:type="dxa"/>
          </w:tcPr>
          <w:p w:rsidR="00BE16AE" w:rsidRPr="002F7B9B" w:rsidRDefault="00BE16AE" w:rsidP="00182D69">
            <w:pPr>
              <w:jc w:val="both"/>
              <w:rPr>
                <w:sz w:val="24"/>
                <w:szCs w:val="24"/>
              </w:rPr>
            </w:pPr>
            <w:r w:rsidRPr="002F7B9B">
              <w:rPr>
                <w:sz w:val="24"/>
                <w:szCs w:val="24"/>
              </w:rPr>
              <w:t>Vo</w:t>
            </w:r>
          </w:p>
        </w:tc>
        <w:tc>
          <w:tcPr>
            <w:tcW w:w="3441" w:type="dxa"/>
          </w:tcPr>
          <w:p w:rsidR="00BE16AE" w:rsidRPr="002F7B9B" w:rsidRDefault="00BE16AE" w:rsidP="00182D69">
            <w:pPr>
              <w:jc w:val="center"/>
              <w:rPr>
                <w:sz w:val="24"/>
                <w:szCs w:val="24"/>
              </w:rPr>
            </w:pPr>
            <w:r w:rsidRPr="002F7B9B">
              <w:rPr>
                <w:sz w:val="24"/>
                <w:szCs w:val="24"/>
              </w:rPr>
              <w:t>47</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Yoto</w:t>
            </w:r>
          </w:p>
        </w:tc>
        <w:tc>
          <w:tcPr>
            <w:tcW w:w="3441" w:type="dxa"/>
          </w:tcPr>
          <w:p w:rsidR="00BE16AE" w:rsidRPr="002F7B9B" w:rsidRDefault="00BE16AE" w:rsidP="00182D69">
            <w:pPr>
              <w:jc w:val="center"/>
              <w:rPr>
                <w:sz w:val="24"/>
                <w:szCs w:val="24"/>
              </w:rPr>
            </w:pPr>
            <w:r w:rsidRPr="002F7B9B">
              <w:rPr>
                <w:sz w:val="24"/>
                <w:szCs w:val="24"/>
              </w:rPr>
              <w:t>17</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Zio</w:t>
            </w:r>
          </w:p>
        </w:tc>
        <w:tc>
          <w:tcPr>
            <w:tcW w:w="3441" w:type="dxa"/>
          </w:tcPr>
          <w:p w:rsidR="00BE16AE" w:rsidRPr="002F7B9B" w:rsidRDefault="00BE16AE" w:rsidP="00182D69">
            <w:pPr>
              <w:jc w:val="center"/>
              <w:rPr>
                <w:sz w:val="24"/>
                <w:szCs w:val="24"/>
              </w:rPr>
            </w:pPr>
            <w:r w:rsidRPr="002F7B9B">
              <w:rPr>
                <w:sz w:val="24"/>
                <w:szCs w:val="24"/>
              </w:rPr>
              <w:t>45</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Ave</w:t>
            </w:r>
          </w:p>
        </w:tc>
        <w:tc>
          <w:tcPr>
            <w:tcW w:w="3441" w:type="dxa"/>
          </w:tcPr>
          <w:p w:rsidR="00BE16AE" w:rsidRPr="002F7B9B" w:rsidRDefault="00BE16AE" w:rsidP="00182D69">
            <w:pPr>
              <w:jc w:val="center"/>
              <w:rPr>
                <w:sz w:val="24"/>
                <w:szCs w:val="24"/>
              </w:rPr>
            </w:pPr>
            <w:r w:rsidRPr="002F7B9B">
              <w:rPr>
                <w:sz w:val="24"/>
                <w:szCs w:val="24"/>
              </w:rPr>
              <w:t>21</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Bas Mono</w:t>
            </w:r>
          </w:p>
        </w:tc>
        <w:tc>
          <w:tcPr>
            <w:tcW w:w="3441" w:type="dxa"/>
          </w:tcPr>
          <w:p w:rsidR="00BE16AE" w:rsidRPr="002F7B9B" w:rsidRDefault="00BE16AE" w:rsidP="00182D69">
            <w:pPr>
              <w:jc w:val="center"/>
              <w:rPr>
                <w:sz w:val="24"/>
                <w:szCs w:val="24"/>
              </w:rPr>
            </w:pPr>
            <w:r w:rsidRPr="002F7B9B">
              <w:rPr>
                <w:sz w:val="24"/>
                <w:szCs w:val="24"/>
              </w:rPr>
              <w:t>14</w:t>
            </w:r>
          </w:p>
        </w:tc>
      </w:tr>
      <w:tr w:rsidR="00BE16AE" w:rsidRPr="002F7B9B" w:rsidTr="00052ED5">
        <w:trPr>
          <w:trHeight w:val="348"/>
        </w:trPr>
        <w:tc>
          <w:tcPr>
            <w:tcW w:w="2684" w:type="dxa"/>
            <w:vMerge/>
          </w:tcPr>
          <w:p w:rsidR="00BE16AE" w:rsidRPr="002F7B9B" w:rsidRDefault="00BE16AE" w:rsidP="00182D69">
            <w:pPr>
              <w:jc w:val="both"/>
              <w:rPr>
                <w:b/>
                <w:sz w:val="24"/>
                <w:szCs w:val="24"/>
              </w:rPr>
            </w:pPr>
          </w:p>
        </w:tc>
        <w:tc>
          <w:tcPr>
            <w:tcW w:w="2544" w:type="dxa"/>
          </w:tcPr>
          <w:p w:rsidR="00BE16AE" w:rsidRPr="002F7B9B" w:rsidRDefault="00BE16AE" w:rsidP="00182D69">
            <w:pPr>
              <w:jc w:val="both"/>
              <w:rPr>
                <w:sz w:val="24"/>
                <w:szCs w:val="24"/>
              </w:rPr>
            </w:pPr>
            <w:r w:rsidRPr="002F7B9B">
              <w:rPr>
                <w:sz w:val="24"/>
                <w:szCs w:val="24"/>
              </w:rPr>
              <w:t>Lacs</w:t>
            </w:r>
          </w:p>
        </w:tc>
        <w:tc>
          <w:tcPr>
            <w:tcW w:w="3441" w:type="dxa"/>
          </w:tcPr>
          <w:p w:rsidR="00BE16AE" w:rsidRPr="002F7B9B" w:rsidRDefault="00BE16AE" w:rsidP="00182D69">
            <w:pPr>
              <w:jc w:val="center"/>
              <w:rPr>
                <w:sz w:val="24"/>
                <w:szCs w:val="24"/>
              </w:rPr>
            </w:pPr>
            <w:r w:rsidRPr="002F7B9B">
              <w:rPr>
                <w:sz w:val="24"/>
                <w:szCs w:val="24"/>
              </w:rPr>
              <w:t>25</w:t>
            </w:r>
          </w:p>
        </w:tc>
      </w:tr>
      <w:tr w:rsidR="00BE16AE" w:rsidRPr="002F7B9B" w:rsidTr="00052ED5">
        <w:trPr>
          <w:trHeight w:val="331"/>
        </w:trPr>
        <w:tc>
          <w:tcPr>
            <w:tcW w:w="2684" w:type="dxa"/>
            <w:vMerge/>
          </w:tcPr>
          <w:p w:rsidR="00BE16AE" w:rsidRPr="002F7B9B" w:rsidRDefault="00BE16AE" w:rsidP="00182D69">
            <w:pPr>
              <w:jc w:val="both"/>
              <w:rPr>
                <w:b/>
                <w:sz w:val="24"/>
                <w:szCs w:val="24"/>
              </w:rPr>
            </w:pPr>
          </w:p>
        </w:tc>
        <w:tc>
          <w:tcPr>
            <w:tcW w:w="2544" w:type="dxa"/>
            <w:shd w:val="clear" w:color="auto" w:fill="D99594"/>
          </w:tcPr>
          <w:p w:rsidR="00BE16AE" w:rsidRPr="002F7B9B" w:rsidRDefault="00BE16AE" w:rsidP="00182D69">
            <w:pPr>
              <w:jc w:val="both"/>
              <w:rPr>
                <w:b/>
                <w:sz w:val="24"/>
                <w:szCs w:val="24"/>
              </w:rPr>
            </w:pPr>
            <w:r w:rsidRPr="002F7B9B">
              <w:rPr>
                <w:b/>
                <w:sz w:val="24"/>
                <w:szCs w:val="24"/>
              </w:rPr>
              <w:t>Total</w:t>
            </w:r>
          </w:p>
        </w:tc>
        <w:tc>
          <w:tcPr>
            <w:tcW w:w="3441" w:type="dxa"/>
            <w:shd w:val="clear" w:color="auto" w:fill="D99594"/>
          </w:tcPr>
          <w:p w:rsidR="00BE16AE" w:rsidRPr="002F7B9B" w:rsidRDefault="00BE16AE" w:rsidP="00182D69">
            <w:pPr>
              <w:jc w:val="center"/>
              <w:rPr>
                <w:b/>
                <w:sz w:val="24"/>
                <w:szCs w:val="24"/>
              </w:rPr>
            </w:pPr>
            <w:r w:rsidRPr="002F7B9B">
              <w:rPr>
                <w:b/>
                <w:sz w:val="24"/>
                <w:szCs w:val="24"/>
              </w:rPr>
              <w:t>169</w:t>
            </w:r>
          </w:p>
        </w:tc>
      </w:tr>
    </w:tbl>
    <w:p w:rsidR="004725C2" w:rsidRPr="00D80F81" w:rsidRDefault="00D80F81" w:rsidP="004725C2">
      <w:pPr>
        <w:autoSpaceDE w:val="0"/>
        <w:autoSpaceDN w:val="0"/>
        <w:adjustRightInd w:val="0"/>
        <w:jc w:val="both"/>
        <w:rPr>
          <w:rFonts w:eastAsia="SymbolMT"/>
          <w:i/>
        </w:rPr>
      </w:pPr>
      <w:r w:rsidRPr="00D80F81">
        <w:rPr>
          <w:rFonts w:eastAsia="SymbolMT"/>
          <w:i/>
        </w:rPr>
        <w:t xml:space="preserve">Source : Rapport d’activités </w:t>
      </w:r>
      <w:r w:rsidR="00A33DC6">
        <w:rPr>
          <w:rFonts w:eastAsia="SymbolMT"/>
          <w:i/>
        </w:rPr>
        <w:t>MEPS</w:t>
      </w:r>
    </w:p>
    <w:p w:rsidR="004725C2" w:rsidRDefault="004725C2" w:rsidP="004725C2">
      <w:pPr>
        <w:autoSpaceDE w:val="0"/>
        <w:autoSpaceDN w:val="0"/>
        <w:adjustRightInd w:val="0"/>
        <w:spacing w:line="276" w:lineRule="auto"/>
        <w:jc w:val="both"/>
        <w:rPr>
          <w:rFonts w:eastAsia="SymbolMT"/>
          <w:b/>
          <w:kern w:val="0"/>
          <w:sz w:val="24"/>
          <w:szCs w:val="24"/>
        </w:rPr>
      </w:pPr>
    </w:p>
    <w:p w:rsidR="00433DB1" w:rsidRPr="00EF2550" w:rsidRDefault="00D80F81" w:rsidP="00EF2550">
      <w:pPr>
        <w:autoSpaceDE w:val="0"/>
        <w:autoSpaceDN w:val="0"/>
        <w:adjustRightInd w:val="0"/>
        <w:spacing w:line="276" w:lineRule="auto"/>
        <w:jc w:val="both"/>
        <w:rPr>
          <w:rFonts w:eastAsia="SymbolMT"/>
          <w:kern w:val="0"/>
          <w:sz w:val="24"/>
          <w:szCs w:val="24"/>
        </w:rPr>
      </w:pPr>
      <w:r w:rsidRPr="00D80F81">
        <w:rPr>
          <w:rFonts w:eastAsia="SymbolMT"/>
          <w:b/>
          <w:i/>
          <w:kern w:val="0"/>
          <w:sz w:val="24"/>
          <w:szCs w:val="24"/>
        </w:rPr>
        <w:t xml:space="preserve">2.2.2- </w:t>
      </w:r>
      <w:r w:rsidR="00F0411E" w:rsidRPr="00F0411E">
        <w:rPr>
          <w:b/>
          <w:i/>
          <w:sz w:val="24"/>
          <w:szCs w:val="24"/>
        </w:rPr>
        <w:t>Approche adoptée pour l’enseignement du VIH dans les classes</w:t>
      </w:r>
    </w:p>
    <w:p w:rsidR="00BE16AE" w:rsidRDefault="00BE16AE" w:rsidP="00F0411E">
      <w:pPr>
        <w:spacing w:line="360" w:lineRule="auto"/>
        <w:jc w:val="both"/>
        <w:rPr>
          <w:rFonts w:eastAsia="Calibri"/>
          <w:color w:val="auto"/>
          <w:sz w:val="24"/>
          <w:szCs w:val="24"/>
        </w:rPr>
      </w:pPr>
    </w:p>
    <w:p w:rsidR="009305EC" w:rsidRPr="00B705B4" w:rsidRDefault="00CC4F7B" w:rsidP="00F0411E">
      <w:pPr>
        <w:spacing w:line="360" w:lineRule="auto"/>
        <w:jc w:val="both"/>
        <w:rPr>
          <w:rFonts w:eastAsia="Calibri"/>
          <w:color w:val="auto"/>
          <w:sz w:val="24"/>
          <w:szCs w:val="24"/>
        </w:rPr>
      </w:pPr>
      <w:r w:rsidRPr="00B705B4">
        <w:rPr>
          <w:rFonts w:eastAsia="Calibri"/>
          <w:color w:val="auto"/>
          <w:sz w:val="24"/>
          <w:szCs w:val="24"/>
        </w:rPr>
        <w:t>Au vu des résultats obtenus avec l’enseignement intégré du VIH, on s’est demandé  de quelle manière cet enseignement pourrait  se faire pour atteindre plus de résultats ?  Pour répondre à cette préoccupation éducative, l</w:t>
      </w:r>
      <w:r w:rsidR="00436695">
        <w:rPr>
          <w:rFonts w:eastAsia="Calibri"/>
          <w:color w:val="auto"/>
          <w:sz w:val="24"/>
          <w:szCs w:val="24"/>
        </w:rPr>
        <w:t>a</w:t>
      </w:r>
      <w:r w:rsidR="009305EC" w:rsidRPr="00B705B4">
        <w:rPr>
          <w:rFonts w:eastAsia="Calibri"/>
          <w:color w:val="auto"/>
          <w:sz w:val="24"/>
          <w:szCs w:val="24"/>
        </w:rPr>
        <w:t xml:space="preserve"> de</w:t>
      </w:r>
      <w:r w:rsidR="00FE5887" w:rsidRPr="00B705B4">
        <w:rPr>
          <w:rFonts w:eastAsia="Calibri"/>
          <w:color w:val="auto"/>
          <w:sz w:val="24"/>
          <w:szCs w:val="24"/>
        </w:rPr>
        <w:t xml:space="preserve">uxième </w:t>
      </w:r>
      <w:r w:rsidR="00436695">
        <w:rPr>
          <w:rFonts w:eastAsia="Calibri"/>
          <w:color w:val="auto"/>
          <w:sz w:val="24"/>
          <w:szCs w:val="24"/>
        </w:rPr>
        <w:t>session</w:t>
      </w:r>
      <w:r w:rsidR="00FE5887" w:rsidRPr="00B705B4">
        <w:rPr>
          <w:rFonts w:eastAsia="Calibri"/>
          <w:color w:val="auto"/>
          <w:sz w:val="24"/>
          <w:szCs w:val="24"/>
        </w:rPr>
        <w:t xml:space="preserve"> du CNLS en </w:t>
      </w:r>
      <w:r w:rsidR="008C1E80" w:rsidRPr="00B705B4">
        <w:rPr>
          <w:rFonts w:eastAsia="Calibri"/>
          <w:color w:val="auto"/>
          <w:sz w:val="24"/>
          <w:szCs w:val="24"/>
        </w:rPr>
        <w:t xml:space="preserve">2009  a </w:t>
      </w:r>
      <w:r w:rsidR="009305EC" w:rsidRPr="00B705B4">
        <w:rPr>
          <w:rFonts w:eastAsia="Calibri"/>
          <w:color w:val="auto"/>
          <w:sz w:val="24"/>
          <w:szCs w:val="24"/>
        </w:rPr>
        <w:t>demandé que des dispositions urgentes soient prises</w:t>
      </w:r>
      <w:r w:rsidRPr="00B705B4">
        <w:rPr>
          <w:rFonts w:eastAsia="Calibri"/>
          <w:color w:val="auto"/>
          <w:sz w:val="24"/>
          <w:szCs w:val="24"/>
        </w:rPr>
        <w:t xml:space="preserve"> pour la systématisation de l’</w:t>
      </w:r>
      <w:r w:rsidR="009305EC" w:rsidRPr="00B705B4">
        <w:rPr>
          <w:rFonts w:eastAsia="Calibri"/>
          <w:color w:val="auto"/>
          <w:sz w:val="24"/>
          <w:szCs w:val="24"/>
        </w:rPr>
        <w:t>enseignement</w:t>
      </w:r>
      <w:r w:rsidRPr="00B705B4">
        <w:rPr>
          <w:rFonts w:eastAsia="Calibri"/>
          <w:color w:val="auto"/>
          <w:sz w:val="24"/>
          <w:szCs w:val="24"/>
        </w:rPr>
        <w:t xml:space="preserve"> du VIH </w:t>
      </w:r>
      <w:r w:rsidR="009305EC" w:rsidRPr="00B705B4">
        <w:rPr>
          <w:rFonts w:eastAsia="Calibri"/>
          <w:color w:val="auto"/>
          <w:sz w:val="24"/>
          <w:szCs w:val="24"/>
        </w:rPr>
        <w:t xml:space="preserve"> dans tous les établissements scolaires et centres de formation</w:t>
      </w:r>
      <w:r w:rsidRPr="00B705B4">
        <w:rPr>
          <w:rFonts w:eastAsia="Calibri"/>
          <w:color w:val="auto"/>
          <w:sz w:val="24"/>
          <w:szCs w:val="24"/>
        </w:rPr>
        <w:t xml:space="preserve"> professionnelle</w:t>
      </w:r>
      <w:r w:rsidR="009305EC" w:rsidRPr="00B705B4">
        <w:rPr>
          <w:rFonts w:eastAsia="Calibri"/>
          <w:color w:val="auto"/>
          <w:sz w:val="24"/>
          <w:szCs w:val="24"/>
        </w:rPr>
        <w:t>.</w:t>
      </w:r>
      <w:r w:rsidRPr="00B705B4">
        <w:rPr>
          <w:rFonts w:eastAsia="Calibri"/>
          <w:color w:val="auto"/>
          <w:sz w:val="24"/>
          <w:szCs w:val="24"/>
        </w:rPr>
        <w:t xml:space="preserve"> Ainsi, </w:t>
      </w:r>
      <w:r w:rsidR="009305EC" w:rsidRPr="00B705B4">
        <w:rPr>
          <w:rFonts w:eastAsia="Calibri"/>
          <w:color w:val="auto"/>
          <w:sz w:val="24"/>
          <w:szCs w:val="24"/>
        </w:rPr>
        <w:t>le choix a porté sur  l’enseignement séparé</w:t>
      </w:r>
      <w:r w:rsidRPr="00B705B4">
        <w:rPr>
          <w:rFonts w:eastAsia="Calibri"/>
          <w:color w:val="auto"/>
          <w:sz w:val="24"/>
          <w:szCs w:val="24"/>
        </w:rPr>
        <w:t xml:space="preserve"> du VIH</w:t>
      </w:r>
      <w:r w:rsidR="009305EC" w:rsidRPr="00B705B4">
        <w:rPr>
          <w:rFonts w:eastAsia="Calibri"/>
          <w:color w:val="auto"/>
          <w:sz w:val="24"/>
          <w:szCs w:val="24"/>
        </w:rPr>
        <w:t xml:space="preserve">. </w:t>
      </w:r>
    </w:p>
    <w:p w:rsidR="00CC4F7B" w:rsidRDefault="00CC4F7B" w:rsidP="00F0411E">
      <w:pPr>
        <w:spacing w:line="360" w:lineRule="auto"/>
        <w:jc w:val="both"/>
        <w:rPr>
          <w:rFonts w:eastAsia="Calibri"/>
          <w:color w:val="auto"/>
          <w:sz w:val="24"/>
          <w:szCs w:val="24"/>
        </w:rPr>
      </w:pPr>
    </w:p>
    <w:p w:rsidR="00797DC0" w:rsidRPr="00B705B4" w:rsidRDefault="00CC4F7B" w:rsidP="00F0411E">
      <w:pPr>
        <w:spacing w:line="360" w:lineRule="auto"/>
        <w:jc w:val="both"/>
        <w:rPr>
          <w:rFonts w:eastAsia="Calibri"/>
          <w:color w:val="auto"/>
          <w:sz w:val="24"/>
          <w:szCs w:val="24"/>
        </w:rPr>
      </w:pPr>
      <w:r>
        <w:rPr>
          <w:rFonts w:eastAsia="Calibri"/>
          <w:color w:val="auto"/>
          <w:sz w:val="24"/>
          <w:szCs w:val="24"/>
        </w:rPr>
        <w:t>L’enseignement séparé s’est basé sur</w:t>
      </w:r>
      <w:r w:rsidR="00F0411E" w:rsidRPr="00EF2550">
        <w:rPr>
          <w:rFonts w:eastAsia="Calibri"/>
          <w:color w:val="auto"/>
          <w:sz w:val="24"/>
          <w:szCs w:val="24"/>
        </w:rPr>
        <w:t xml:space="preserve"> </w:t>
      </w:r>
      <w:r w:rsidR="00EF2550" w:rsidRPr="00EF2550">
        <w:rPr>
          <w:rFonts w:eastAsia="Calibri"/>
          <w:color w:val="auto"/>
          <w:sz w:val="24"/>
          <w:szCs w:val="24"/>
        </w:rPr>
        <w:t xml:space="preserve">la </w:t>
      </w:r>
      <w:r w:rsidR="00F0411E" w:rsidRPr="00EF2550">
        <w:rPr>
          <w:rFonts w:eastAsia="Calibri"/>
          <w:color w:val="auto"/>
          <w:sz w:val="24"/>
          <w:szCs w:val="24"/>
        </w:rPr>
        <w:t>pédagogie active</w:t>
      </w:r>
      <w:r w:rsidR="00EF2550" w:rsidRPr="00E96DED">
        <w:rPr>
          <w:rFonts w:eastAsia="Calibri"/>
          <w:color w:val="auto"/>
          <w:sz w:val="24"/>
          <w:szCs w:val="24"/>
        </w:rPr>
        <w:t xml:space="preserve">, qui consiste à avoir des discussions avec les élèves dans de petits groupes, en enseignement séparé, d’une durée moyenne d’une heure par semaine. Cette approche </w:t>
      </w:r>
      <w:r w:rsidR="00E96DED">
        <w:rPr>
          <w:rFonts w:eastAsia="Calibri"/>
          <w:color w:val="auto"/>
          <w:sz w:val="24"/>
          <w:szCs w:val="24"/>
        </w:rPr>
        <w:t xml:space="preserve">participative est la plus appropriée permettant d’impliquer </w:t>
      </w:r>
      <w:r w:rsidR="00EF2550" w:rsidRPr="00EF2550">
        <w:rPr>
          <w:rFonts w:eastAsia="Calibri"/>
          <w:color w:val="auto"/>
          <w:sz w:val="24"/>
          <w:szCs w:val="24"/>
        </w:rPr>
        <w:t xml:space="preserve">les apprenants </w:t>
      </w:r>
      <w:r w:rsidR="00E96DED">
        <w:rPr>
          <w:rFonts w:eastAsia="Calibri"/>
          <w:color w:val="auto"/>
          <w:sz w:val="24"/>
          <w:szCs w:val="24"/>
        </w:rPr>
        <w:t>dans</w:t>
      </w:r>
      <w:r w:rsidR="00F0411E" w:rsidRPr="00EF2550">
        <w:rPr>
          <w:rFonts w:eastAsia="Calibri"/>
          <w:color w:val="auto"/>
          <w:sz w:val="24"/>
          <w:szCs w:val="24"/>
        </w:rPr>
        <w:t xml:space="preserve"> la construction du cours. </w:t>
      </w:r>
      <w:r w:rsidR="00E96DED">
        <w:rPr>
          <w:rFonts w:eastAsia="Calibri"/>
          <w:color w:val="auto"/>
          <w:sz w:val="24"/>
          <w:szCs w:val="24"/>
        </w:rPr>
        <w:t>En effet, c</w:t>
      </w:r>
      <w:r w:rsidR="00F0411E" w:rsidRPr="00EF2550">
        <w:rPr>
          <w:rFonts w:eastAsia="Calibri"/>
          <w:color w:val="auto"/>
          <w:sz w:val="24"/>
          <w:szCs w:val="24"/>
        </w:rPr>
        <w:t xml:space="preserve">es derniers sont souvent organisés en </w:t>
      </w:r>
      <w:r w:rsidR="00EF2550">
        <w:rPr>
          <w:rFonts w:eastAsia="Calibri"/>
          <w:color w:val="auto"/>
          <w:sz w:val="24"/>
          <w:szCs w:val="24"/>
        </w:rPr>
        <w:t xml:space="preserve">de </w:t>
      </w:r>
      <w:r w:rsidR="00F0411E" w:rsidRPr="00EF2550">
        <w:rPr>
          <w:rFonts w:eastAsia="Calibri"/>
          <w:color w:val="auto"/>
          <w:sz w:val="24"/>
          <w:szCs w:val="24"/>
        </w:rPr>
        <w:t>petit</w:t>
      </w:r>
      <w:r w:rsidR="00EF2550">
        <w:rPr>
          <w:rFonts w:eastAsia="Calibri"/>
          <w:color w:val="auto"/>
          <w:sz w:val="24"/>
          <w:szCs w:val="24"/>
        </w:rPr>
        <w:t>s groupes au sein des</w:t>
      </w:r>
      <w:r w:rsidR="00F0411E" w:rsidRPr="00EF2550">
        <w:rPr>
          <w:rFonts w:eastAsia="Calibri"/>
          <w:color w:val="auto"/>
          <w:sz w:val="24"/>
          <w:szCs w:val="24"/>
        </w:rPr>
        <w:t>quel</w:t>
      </w:r>
      <w:r w:rsidR="00EF2550">
        <w:rPr>
          <w:rFonts w:eastAsia="Calibri"/>
          <w:color w:val="auto"/>
          <w:sz w:val="24"/>
          <w:szCs w:val="24"/>
        </w:rPr>
        <w:t>s</w:t>
      </w:r>
      <w:r w:rsidR="00F0411E" w:rsidRPr="00EF2550">
        <w:rPr>
          <w:rFonts w:eastAsia="Calibri"/>
          <w:color w:val="auto"/>
          <w:sz w:val="24"/>
          <w:szCs w:val="24"/>
        </w:rPr>
        <w:t xml:space="preserve"> chacun donne son opinion sur le chapitre du jour</w:t>
      </w:r>
      <w:r w:rsidR="00B90122">
        <w:rPr>
          <w:rFonts w:eastAsia="Calibri"/>
          <w:color w:val="auto"/>
          <w:sz w:val="24"/>
          <w:szCs w:val="24"/>
        </w:rPr>
        <w:t>.</w:t>
      </w:r>
      <w:r w:rsidR="00F0411E" w:rsidRPr="00EF2550">
        <w:rPr>
          <w:rFonts w:eastAsia="Calibri"/>
          <w:color w:val="auto"/>
          <w:sz w:val="24"/>
          <w:szCs w:val="24"/>
        </w:rPr>
        <w:t xml:space="preserve"> </w:t>
      </w:r>
      <w:r w:rsidR="00B705B4">
        <w:rPr>
          <w:rFonts w:eastAsia="Calibri"/>
          <w:color w:val="auto"/>
          <w:sz w:val="24"/>
          <w:szCs w:val="24"/>
        </w:rPr>
        <w:t xml:space="preserve">Aussi, cette approche  </w:t>
      </w:r>
      <w:r w:rsidR="00797DC0" w:rsidRPr="00B705B4">
        <w:rPr>
          <w:rFonts w:eastAsia="Calibri"/>
          <w:color w:val="auto"/>
          <w:sz w:val="24"/>
          <w:szCs w:val="24"/>
        </w:rPr>
        <w:t xml:space="preserve">permet à l’apprenant de mobiliser ses capacités et habiletés afin de résoudre les problèmes de vie. </w:t>
      </w:r>
    </w:p>
    <w:p w:rsidR="00B705B4" w:rsidRPr="00797DC0" w:rsidRDefault="00B705B4" w:rsidP="00F0411E">
      <w:pPr>
        <w:spacing w:line="360" w:lineRule="auto"/>
        <w:jc w:val="both"/>
        <w:rPr>
          <w:rFonts w:eastAsia="Calibri"/>
          <w:color w:val="FF0000"/>
          <w:sz w:val="24"/>
          <w:szCs w:val="24"/>
        </w:rPr>
      </w:pPr>
    </w:p>
    <w:p w:rsidR="00E96DED" w:rsidRDefault="00E96DED" w:rsidP="00F0411E">
      <w:pPr>
        <w:spacing w:line="360" w:lineRule="auto"/>
        <w:jc w:val="both"/>
        <w:rPr>
          <w:rFonts w:eastAsia="Calibri"/>
          <w:color w:val="auto"/>
          <w:sz w:val="24"/>
          <w:szCs w:val="24"/>
        </w:rPr>
      </w:pPr>
      <w:r>
        <w:rPr>
          <w:rFonts w:eastAsia="Calibri"/>
          <w:color w:val="auto"/>
          <w:sz w:val="24"/>
          <w:szCs w:val="24"/>
        </w:rPr>
        <w:lastRenderedPageBreak/>
        <w:t>Les chapitres d’enseignement sont choisi</w:t>
      </w:r>
      <w:r w:rsidR="00F0411E" w:rsidRPr="00EF2550">
        <w:rPr>
          <w:rFonts w:eastAsia="Calibri"/>
          <w:color w:val="auto"/>
          <w:sz w:val="24"/>
          <w:szCs w:val="24"/>
        </w:rPr>
        <w:t xml:space="preserve">s conformément à ce qui se trouve dans le manuel </w:t>
      </w:r>
      <w:r>
        <w:rPr>
          <w:rFonts w:eastAsia="Calibri"/>
          <w:color w:val="auto"/>
          <w:sz w:val="24"/>
          <w:szCs w:val="24"/>
        </w:rPr>
        <w:t xml:space="preserve">pédagogique conçu pour </w:t>
      </w:r>
      <w:r w:rsidR="00F0411E" w:rsidRPr="00EF2550">
        <w:rPr>
          <w:rFonts w:eastAsia="Calibri"/>
          <w:color w:val="auto"/>
          <w:sz w:val="24"/>
          <w:szCs w:val="24"/>
        </w:rPr>
        <w:t>l’enseignant</w:t>
      </w:r>
      <w:r w:rsidR="001163DD">
        <w:rPr>
          <w:rFonts w:eastAsia="Calibri"/>
          <w:color w:val="auto"/>
          <w:sz w:val="24"/>
          <w:szCs w:val="24"/>
        </w:rPr>
        <w:t xml:space="preserve"> (Guide de l’enseignant)</w:t>
      </w:r>
      <w:r w:rsidR="00F0411E" w:rsidRPr="00EF2550">
        <w:rPr>
          <w:rFonts w:eastAsia="Calibri"/>
          <w:color w:val="auto"/>
          <w:sz w:val="24"/>
          <w:szCs w:val="24"/>
        </w:rPr>
        <w:t xml:space="preserve"> et </w:t>
      </w:r>
      <w:r>
        <w:rPr>
          <w:rFonts w:eastAsia="Calibri"/>
          <w:color w:val="auto"/>
          <w:sz w:val="24"/>
          <w:szCs w:val="24"/>
        </w:rPr>
        <w:t>dans celui des</w:t>
      </w:r>
      <w:r w:rsidR="00F0411E" w:rsidRPr="00EF2550">
        <w:rPr>
          <w:rFonts w:eastAsia="Calibri"/>
          <w:color w:val="auto"/>
          <w:sz w:val="24"/>
          <w:szCs w:val="24"/>
        </w:rPr>
        <w:t xml:space="preserve"> élèves</w:t>
      </w:r>
      <w:r w:rsidR="001163DD">
        <w:rPr>
          <w:rFonts w:eastAsia="Calibri"/>
          <w:color w:val="auto"/>
          <w:sz w:val="24"/>
          <w:szCs w:val="24"/>
        </w:rPr>
        <w:t xml:space="preserve"> (Activités pour les élèves)</w:t>
      </w:r>
      <w:r>
        <w:rPr>
          <w:rFonts w:eastAsia="Calibri"/>
          <w:color w:val="auto"/>
          <w:sz w:val="24"/>
          <w:szCs w:val="24"/>
        </w:rPr>
        <w:t>.</w:t>
      </w:r>
      <w:r w:rsidR="00F0411E" w:rsidRPr="00EF2550">
        <w:rPr>
          <w:rFonts w:eastAsia="Calibri"/>
          <w:color w:val="auto"/>
          <w:sz w:val="24"/>
          <w:szCs w:val="24"/>
        </w:rPr>
        <w:t xml:space="preserve">  C’est donc un enseignement séparé, détaché des autres</w:t>
      </w:r>
      <w:r w:rsidR="00180CCE">
        <w:rPr>
          <w:rFonts w:eastAsia="Calibri"/>
          <w:color w:val="auto"/>
          <w:sz w:val="24"/>
          <w:szCs w:val="24"/>
        </w:rPr>
        <w:t xml:space="preserve"> matières et qui dure </w:t>
      </w:r>
      <w:r w:rsidR="00F0411E" w:rsidRPr="00EF2550">
        <w:rPr>
          <w:rFonts w:eastAsia="Calibri"/>
          <w:color w:val="auto"/>
          <w:sz w:val="24"/>
          <w:szCs w:val="24"/>
        </w:rPr>
        <w:t xml:space="preserve">une heure par semaine. </w:t>
      </w:r>
    </w:p>
    <w:p w:rsidR="00B705B4" w:rsidRDefault="00B705B4" w:rsidP="00F0411E">
      <w:pPr>
        <w:spacing w:line="360" w:lineRule="auto"/>
        <w:jc w:val="both"/>
        <w:rPr>
          <w:rFonts w:eastAsia="Calibri"/>
          <w:color w:val="auto"/>
          <w:sz w:val="24"/>
          <w:szCs w:val="24"/>
        </w:rPr>
      </w:pPr>
    </w:p>
    <w:p w:rsidR="00433DB1" w:rsidRDefault="00433DB1" w:rsidP="00433DB1">
      <w:pPr>
        <w:spacing w:line="360" w:lineRule="auto"/>
        <w:jc w:val="both"/>
        <w:rPr>
          <w:b/>
          <w:i/>
          <w:sz w:val="24"/>
          <w:szCs w:val="24"/>
        </w:rPr>
      </w:pPr>
      <w:r w:rsidRPr="00433DB1">
        <w:rPr>
          <w:b/>
          <w:i/>
          <w:sz w:val="24"/>
          <w:szCs w:val="24"/>
        </w:rPr>
        <w:t>2.2.</w:t>
      </w:r>
      <w:r w:rsidR="001163DD">
        <w:rPr>
          <w:b/>
          <w:i/>
          <w:sz w:val="24"/>
          <w:szCs w:val="24"/>
        </w:rPr>
        <w:t>3</w:t>
      </w:r>
      <w:r w:rsidR="003041E6">
        <w:rPr>
          <w:b/>
          <w:i/>
          <w:sz w:val="24"/>
          <w:szCs w:val="24"/>
        </w:rPr>
        <w:t xml:space="preserve">- Attitudes des élèves pendant les </w:t>
      </w:r>
      <w:r w:rsidRPr="00433DB1">
        <w:rPr>
          <w:b/>
          <w:i/>
          <w:sz w:val="24"/>
          <w:szCs w:val="24"/>
        </w:rPr>
        <w:t xml:space="preserve"> cours de l’</w:t>
      </w:r>
      <w:r w:rsidR="00CC5225">
        <w:rPr>
          <w:b/>
          <w:i/>
          <w:sz w:val="24"/>
          <w:szCs w:val="24"/>
        </w:rPr>
        <w:t xml:space="preserve">ESEPSI </w:t>
      </w:r>
    </w:p>
    <w:p w:rsidR="001163DD" w:rsidRPr="00FA6E51" w:rsidRDefault="001163DD" w:rsidP="00433DB1">
      <w:pPr>
        <w:spacing w:line="360" w:lineRule="auto"/>
        <w:jc w:val="both"/>
        <w:rPr>
          <w:sz w:val="10"/>
          <w:szCs w:val="24"/>
        </w:rPr>
      </w:pPr>
    </w:p>
    <w:p w:rsidR="002516E0" w:rsidRDefault="001163DD" w:rsidP="00433DB1">
      <w:pPr>
        <w:spacing w:line="360" w:lineRule="auto"/>
        <w:jc w:val="both"/>
        <w:rPr>
          <w:sz w:val="24"/>
          <w:szCs w:val="24"/>
        </w:rPr>
      </w:pPr>
      <w:r w:rsidRPr="00B90122">
        <w:rPr>
          <w:sz w:val="24"/>
          <w:szCs w:val="24"/>
        </w:rPr>
        <w:t xml:space="preserve">Dans tous les établissements où est dispensé l’enseignement de </w:t>
      </w:r>
      <w:r w:rsidR="009722E6">
        <w:rPr>
          <w:sz w:val="24"/>
          <w:szCs w:val="24"/>
        </w:rPr>
        <w:t xml:space="preserve">l’éducation en matière de VIH </w:t>
      </w:r>
      <w:r w:rsidRPr="00B90122">
        <w:rPr>
          <w:sz w:val="24"/>
          <w:szCs w:val="24"/>
        </w:rPr>
        <w:t>, il est constaté que le sujet intéresse énormément  les élèves</w:t>
      </w:r>
      <w:r w:rsidR="00433DB1" w:rsidRPr="00B90122">
        <w:rPr>
          <w:sz w:val="24"/>
          <w:szCs w:val="24"/>
        </w:rPr>
        <w:t> </w:t>
      </w:r>
      <w:r w:rsidRPr="00B90122">
        <w:rPr>
          <w:sz w:val="24"/>
          <w:szCs w:val="24"/>
        </w:rPr>
        <w:t>pour son actualité et son importance dans leur vie</w:t>
      </w:r>
      <w:r w:rsidR="005E79C3">
        <w:rPr>
          <w:sz w:val="24"/>
          <w:szCs w:val="24"/>
        </w:rPr>
        <w:t xml:space="preserve">. Les </w:t>
      </w:r>
      <w:r w:rsidR="00433DB1" w:rsidRPr="00B90122">
        <w:rPr>
          <w:sz w:val="24"/>
          <w:szCs w:val="24"/>
        </w:rPr>
        <w:t>élèves</w:t>
      </w:r>
      <w:r w:rsidR="005E79C3">
        <w:rPr>
          <w:sz w:val="24"/>
          <w:szCs w:val="24"/>
        </w:rPr>
        <w:t>,</w:t>
      </w:r>
      <w:r w:rsidR="00433DB1" w:rsidRPr="00B90122">
        <w:rPr>
          <w:sz w:val="24"/>
          <w:szCs w:val="24"/>
        </w:rPr>
        <w:t xml:space="preserve"> étant </w:t>
      </w:r>
      <w:r w:rsidR="005E79C3">
        <w:rPr>
          <w:sz w:val="24"/>
          <w:szCs w:val="24"/>
        </w:rPr>
        <w:t xml:space="preserve">majoritairement jeunes, </w:t>
      </w:r>
      <w:r w:rsidR="00433DB1" w:rsidRPr="00B90122">
        <w:rPr>
          <w:sz w:val="24"/>
          <w:szCs w:val="24"/>
        </w:rPr>
        <w:t xml:space="preserve">se montrent </w:t>
      </w:r>
      <w:r w:rsidR="00FA6E51" w:rsidRPr="00B90122">
        <w:rPr>
          <w:sz w:val="24"/>
          <w:szCs w:val="24"/>
        </w:rPr>
        <w:t xml:space="preserve">très </w:t>
      </w:r>
      <w:r w:rsidR="00433DB1" w:rsidRPr="00B90122">
        <w:rPr>
          <w:sz w:val="24"/>
          <w:szCs w:val="24"/>
        </w:rPr>
        <w:t>c</w:t>
      </w:r>
      <w:r w:rsidR="00DF78ED">
        <w:rPr>
          <w:sz w:val="24"/>
          <w:szCs w:val="24"/>
        </w:rPr>
        <w:t xml:space="preserve">urieux et cherchent à maîtriser </w:t>
      </w:r>
      <w:r w:rsidR="005E79C3">
        <w:rPr>
          <w:sz w:val="24"/>
          <w:szCs w:val="24"/>
        </w:rPr>
        <w:t>le</w:t>
      </w:r>
      <w:r w:rsidR="00DF78ED">
        <w:rPr>
          <w:sz w:val="24"/>
          <w:szCs w:val="24"/>
        </w:rPr>
        <w:t>s informations relatives au VIH/Sida</w:t>
      </w:r>
      <w:r w:rsidR="002516E0">
        <w:rPr>
          <w:sz w:val="24"/>
          <w:szCs w:val="24"/>
        </w:rPr>
        <w:t xml:space="preserve">.  </w:t>
      </w:r>
      <w:r w:rsidR="00284932">
        <w:rPr>
          <w:sz w:val="24"/>
          <w:szCs w:val="24"/>
        </w:rPr>
        <w:t>Des fois</w:t>
      </w:r>
      <w:r w:rsidR="00CC5225">
        <w:rPr>
          <w:sz w:val="24"/>
          <w:szCs w:val="24"/>
        </w:rPr>
        <w:t xml:space="preserve">, </w:t>
      </w:r>
      <w:r w:rsidR="00284932">
        <w:rPr>
          <w:sz w:val="24"/>
          <w:szCs w:val="24"/>
        </w:rPr>
        <w:t xml:space="preserve"> lorsque l’enseignant n’arrive pas à les maîtriser, ils sont agités et perturbent même les cours dans les autres classes proches d’eux.</w:t>
      </w:r>
    </w:p>
    <w:tbl>
      <w:tblPr>
        <w:tblStyle w:val="Grilledutableau"/>
        <w:tblW w:w="0" w:type="auto"/>
        <w:tblLook w:val="04A0" w:firstRow="1" w:lastRow="0" w:firstColumn="1" w:lastColumn="0" w:noHBand="0" w:noVBand="1"/>
      </w:tblPr>
      <w:tblGrid>
        <w:gridCol w:w="9212"/>
      </w:tblGrid>
      <w:tr w:rsidR="004A2DC5" w:rsidTr="009722E6">
        <w:trPr>
          <w:trHeight w:val="708"/>
        </w:trPr>
        <w:tc>
          <w:tcPr>
            <w:tcW w:w="9212" w:type="dxa"/>
          </w:tcPr>
          <w:p w:rsidR="004A2DC5" w:rsidRPr="002516E0" w:rsidRDefault="004A2DC5" w:rsidP="004A2DC5">
            <w:pPr>
              <w:spacing w:line="360" w:lineRule="auto"/>
              <w:jc w:val="both"/>
              <w:rPr>
                <w:b/>
                <w:i/>
                <w:sz w:val="22"/>
                <w:szCs w:val="22"/>
              </w:rPr>
            </w:pPr>
            <w:r w:rsidRPr="002516E0">
              <w:rPr>
                <w:b/>
                <w:i/>
                <w:sz w:val="22"/>
                <w:szCs w:val="22"/>
              </w:rPr>
              <w:t>Encadré</w:t>
            </w:r>
          </w:p>
          <w:p w:rsidR="004A2DC5" w:rsidRPr="00123D4E" w:rsidRDefault="004A2DC5" w:rsidP="00123D4E">
            <w:pPr>
              <w:jc w:val="both"/>
              <w:rPr>
                <w:sz w:val="22"/>
                <w:szCs w:val="22"/>
              </w:rPr>
            </w:pPr>
            <w:r w:rsidRPr="002516E0">
              <w:rPr>
                <w:i/>
                <w:sz w:val="22"/>
                <w:szCs w:val="22"/>
              </w:rPr>
              <w:t xml:space="preserve">Les élèves sont très enthousiastes, très intéressés pendant l’enseignement du VIH, mais ce qui est dommage, c’est qu’ils n’appliquent pas les conseils reçus.  </w:t>
            </w:r>
            <w:r w:rsidRPr="00123D4E">
              <w:rPr>
                <w:rFonts w:eastAsia="SymbolMT"/>
                <w:b/>
                <w:kern w:val="0"/>
                <w:sz w:val="22"/>
                <w:szCs w:val="22"/>
              </w:rPr>
              <w:t>CEG Ville Tsévié III</w:t>
            </w:r>
          </w:p>
          <w:p w:rsidR="00123D4E" w:rsidRDefault="00123D4E" w:rsidP="00123D4E">
            <w:pPr>
              <w:jc w:val="both"/>
              <w:rPr>
                <w:i/>
                <w:sz w:val="22"/>
                <w:szCs w:val="22"/>
              </w:rPr>
            </w:pPr>
          </w:p>
          <w:p w:rsidR="00FA6E51" w:rsidRDefault="00FA6E51" w:rsidP="00123D4E">
            <w:pPr>
              <w:jc w:val="both"/>
              <w:rPr>
                <w:b/>
                <w:sz w:val="22"/>
                <w:szCs w:val="22"/>
              </w:rPr>
            </w:pPr>
            <w:r w:rsidRPr="002516E0">
              <w:rPr>
                <w:i/>
                <w:sz w:val="22"/>
                <w:szCs w:val="22"/>
              </w:rPr>
              <w:t xml:space="preserve">Les élèves sont surtout très intéressés par cet enseignement et certains sont même mécontents lorsqu’il advient que l’enseignant formé est indisposé et ne pourra pas venir leur dispenser le cours. Ils sont curieux, attentifs, et adorent poser beaucoup de questions ; peu importe que les questions soient bonnes ou hors sujet. </w:t>
            </w:r>
            <w:r w:rsidR="00123D4E" w:rsidRPr="00123D4E">
              <w:rPr>
                <w:b/>
                <w:sz w:val="22"/>
                <w:szCs w:val="22"/>
              </w:rPr>
              <w:t>Enseignant LETP Mango</w:t>
            </w:r>
          </w:p>
          <w:p w:rsidR="00284932" w:rsidRDefault="00284932" w:rsidP="00123D4E">
            <w:pPr>
              <w:jc w:val="both"/>
              <w:rPr>
                <w:b/>
                <w:sz w:val="22"/>
                <w:szCs w:val="22"/>
              </w:rPr>
            </w:pPr>
          </w:p>
          <w:p w:rsidR="00284932" w:rsidRDefault="00284932" w:rsidP="00284932">
            <w:pPr>
              <w:jc w:val="both"/>
              <w:rPr>
                <w:b/>
                <w:sz w:val="22"/>
                <w:szCs w:val="22"/>
              </w:rPr>
            </w:pPr>
            <w:r w:rsidRPr="00284932">
              <w:rPr>
                <w:i/>
                <w:sz w:val="22"/>
                <w:szCs w:val="22"/>
              </w:rPr>
              <w:t>D’après mes observations, les élèves sont très attentifs durant l’enseignement du VIH ; ils aiment aussi pos</w:t>
            </w:r>
            <w:r w:rsidR="003A54C2">
              <w:rPr>
                <w:i/>
                <w:sz w:val="22"/>
                <w:szCs w:val="22"/>
              </w:rPr>
              <w:t>er</w:t>
            </w:r>
            <w:r w:rsidRPr="00284932">
              <w:rPr>
                <w:i/>
                <w:sz w:val="22"/>
                <w:szCs w:val="22"/>
              </w:rPr>
              <w:t xml:space="preserve"> beaucoup des questions à l’enseignant. Mais quelques fois aussi, ils sont très agités et font trop de bruit, ce qui perturbe les cours dans les autres classes.</w:t>
            </w:r>
            <w:r>
              <w:rPr>
                <w:i/>
                <w:sz w:val="22"/>
                <w:szCs w:val="22"/>
              </w:rPr>
              <w:t xml:space="preserve"> </w:t>
            </w:r>
            <w:r>
              <w:rPr>
                <w:b/>
                <w:sz w:val="22"/>
                <w:szCs w:val="22"/>
              </w:rPr>
              <w:t>CEG Anfoin</w:t>
            </w:r>
          </w:p>
          <w:p w:rsidR="00284932" w:rsidRDefault="00284932" w:rsidP="00284932">
            <w:pPr>
              <w:jc w:val="both"/>
              <w:rPr>
                <w:b/>
                <w:sz w:val="22"/>
                <w:szCs w:val="22"/>
              </w:rPr>
            </w:pPr>
          </w:p>
          <w:p w:rsidR="00284932" w:rsidRDefault="00284932" w:rsidP="00284932">
            <w:pPr>
              <w:jc w:val="both"/>
              <w:rPr>
                <w:b/>
                <w:sz w:val="22"/>
                <w:szCs w:val="22"/>
              </w:rPr>
            </w:pPr>
            <w:r w:rsidRPr="00284932">
              <w:rPr>
                <w:i/>
                <w:sz w:val="22"/>
                <w:szCs w:val="22"/>
              </w:rPr>
              <w:t xml:space="preserve">Tout ce qui touche au sexe les intéresse profondément. Donc ils sont attentifs, et souvent très agités à l’heure de l’enseignement du VIH dans la salle. C’est des cours plaisants pour eux. </w:t>
            </w:r>
            <w:r>
              <w:rPr>
                <w:b/>
                <w:sz w:val="22"/>
                <w:szCs w:val="22"/>
              </w:rPr>
              <w:t>CEG Kovié</w:t>
            </w:r>
          </w:p>
          <w:p w:rsidR="0027478F" w:rsidRDefault="0027478F" w:rsidP="00284932">
            <w:pPr>
              <w:jc w:val="both"/>
              <w:rPr>
                <w:b/>
                <w:sz w:val="22"/>
                <w:szCs w:val="22"/>
              </w:rPr>
            </w:pPr>
          </w:p>
          <w:p w:rsidR="0027478F" w:rsidRPr="0027478F" w:rsidRDefault="0027478F" w:rsidP="00EE0577">
            <w:pPr>
              <w:jc w:val="both"/>
              <w:rPr>
                <w:sz w:val="22"/>
                <w:szCs w:val="22"/>
              </w:rPr>
            </w:pPr>
            <w:r>
              <w:rPr>
                <w:i/>
                <w:sz w:val="22"/>
                <w:szCs w:val="22"/>
              </w:rPr>
              <w:t xml:space="preserve">Le cours de </w:t>
            </w:r>
            <w:r w:rsidR="009722E6">
              <w:rPr>
                <w:i/>
                <w:sz w:val="22"/>
                <w:szCs w:val="22"/>
              </w:rPr>
              <w:t xml:space="preserve">l’éducation en matière de VIH </w:t>
            </w:r>
            <w:r>
              <w:rPr>
                <w:i/>
                <w:sz w:val="22"/>
                <w:szCs w:val="22"/>
              </w:rPr>
              <w:t xml:space="preserve"> est évalué</w:t>
            </w:r>
            <w:r w:rsidR="00EE0577">
              <w:rPr>
                <w:i/>
                <w:sz w:val="22"/>
                <w:szCs w:val="22"/>
              </w:rPr>
              <w:t xml:space="preserve"> et figure parmi les matières</w:t>
            </w:r>
            <w:r>
              <w:rPr>
                <w:i/>
                <w:sz w:val="22"/>
                <w:szCs w:val="22"/>
              </w:rPr>
              <w:t xml:space="preserve"> </w:t>
            </w:r>
            <w:r w:rsidRPr="0027478F">
              <w:rPr>
                <w:i/>
                <w:sz w:val="22"/>
                <w:szCs w:val="22"/>
              </w:rPr>
              <w:t>sur le bulletin. Cela fait que les élèves mettent du sérieux pour</w:t>
            </w:r>
            <w:r w:rsidR="00EE0577">
              <w:rPr>
                <w:i/>
                <w:sz w:val="22"/>
                <w:szCs w:val="22"/>
              </w:rPr>
              <w:t xml:space="preserve"> le suivre</w:t>
            </w:r>
            <w:r w:rsidRPr="0027478F">
              <w:rPr>
                <w:i/>
                <w:sz w:val="22"/>
                <w:szCs w:val="22"/>
              </w:rPr>
              <w:t>.</w:t>
            </w:r>
            <w:r>
              <w:rPr>
                <w:sz w:val="22"/>
                <w:szCs w:val="22"/>
              </w:rPr>
              <w:t xml:space="preserve"> </w:t>
            </w:r>
            <w:r w:rsidRPr="0027478F">
              <w:rPr>
                <w:b/>
                <w:sz w:val="22"/>
                <w:szCs w:val="22"/>
              </w:rPr>
              <w:t>LETPF Adidogomé</w:t>
            </w:r>
          </w:p>
        </w:tc>
      </w:tr>
    </w:tbl>
    <w:p w:rsidR="00A14AC0" w:rsidRDefault="00A14AC0" w:rsidP="00A14AC0">
      <w:pPr>
        <w:jc w:val="both"/>
        <w:rPr>
          <w:sz w:val="26"/>
          <w:szCs w:val="26"/>
        </w:rPr>
      </w:pPr>
    </w:p>
    <w:p w:rsidR="00A14AC0" w:rsidRPr="009C3C27" w:rsidRDefault="00A14AC0" w:rsidP="009C3C27">
      <w:pPr>
        <w:spacing w:line="360" w:lineRule="auto"/>
        <w:jc w:val="both"/>
        <w:rPr>
          <w:sz w:val="24"/>
          <w:szCs w:val="24"/>
        </w:rPr>
      </w:pPr>
      <w:r w:rsidRPr="009C3C27">
        <w:rPr>
          <w:sz w:val="24"/>
          <w:szCs w:val="24"/>
        </w:rPr>
        <w:t xml:space="preserve">De façon générale, le cours est apprécié par la grande majorité des élèves </w:t>
      </w:r>
      <w:r w:rsidR="00FB3814">
        <w:rPr>
          <w:sz w:val="24"/>
          <w:szCs w:val="24"/>
        </w:rPr>
        <w:t xml:space="preserve">(90%) </w:t>
      </w:r>
      <w:r w:rsidRPr="009C3C27">
        <w:rPr>
          <w:sz w:val="24"/>
          <w:szCs w:val="24"/>
        </w:rPr>
        <w:t>tel que l’indique</w:t>
      </w:r>
      <w:r w:rsidR="00FB3814">
        <w:rPr>
          <w:sz w:val="24"/>
          <w:szCs w:val="24"/>
        </w:rPr>
        <w:t>nt</w:t>
      </w:r>
      <w:r w:rsidRPr="009C3C27">
        <w:rPr>
          <w:sz w:val="24"/>
          <w:szCs w:val="24"/>
        </w:rPr>
        <w:t xml:space="preserve"> les propos des responsables d’établissements et des enseignants </w:t>
      </w:r>
      <w:r w:rsidR="00FB3814">
        <w:rPr>
          <w:sz w:val="24"/>
          <w:szCs w:val="24"/>
        </w:rPr>
        <w:t xml:space="preserve">du VIH/Sida </w:t>
      </w:r>
      <w:r w:rsidRPr="009C3C27">
        <w:rPr>
          <w:sz w:val="24"/>
          <w:szCs w:val="24"/>
        </w:rPr>
        <w:t>interviewés.</w:t>
      </w:r>
    </w:p>
    <w:p w:rsidR="00A14AC0" w:rsidRPr="00436695" w:rsidRDefault="00A14AC0" w:rsidP="002516E0">
      <w:pPr>
        <w:spacing w:line="360" w:lineRule="auto"/>
        <w:jc w:val="both"/>
        <w:rPr>
          <w:sz w:val="16"/>
          <w:szCs w:val="24"/>
        </w:rPr>
      </w:pPr>
    </w:p>
    <w:p w:rsidR="002516E0" w:rsidRPr="003041E6" w:rsidRDefault="002516E0" w:rsidP="002516E0">
      <w:pPr>
        <w:spacing w:line="360" w:lineRule="auto"/>
        <w:jc w:val="both"/>
        <w:rPr>
          <w:sz w:val="24"/>
          <w:szCs w:val="24"/>
        </w:rPr>
      </w:pPr>
      <w:r w:rsidRPr="002516E0">
        <w:rPr>
          <w:rFonts w:eastAsia="SymbolMT"/>
          <w:kern w:val="0"/>
          <w:sz w:val="24"/>
          <w:szCs w:val="24"/>
        </w:rPr>
        <w:t>T</w:t>
      </w:r>
      <w:r w:rsidRPr="002516E0">
        <w:rPr>
          <w:sz w:val="24"/>
          <w:szCs w:val="24"/>
        </w:rPr>
        <w:t>o</w:t>
      </w:r>
      <w:r>
        <w:rPr>
          <w:sz w:val="24"/>
          <w:szCs w:val="24"/>
        </w:rPr>
        <w:t>utefois</w:t>
      </w:r>
      <w:r w:rsidR="009C3C27">
        <w:rPr>
          <w:sz w:val="24"/>
          <w:szCs w:val="24"/>
        </w:rPr>
        <w:t>,</w:t>
      </w:r>
      <w:r>
        <w:rPr>
          <w:sz w:val="24"/>
          <w:szCs w:val="24"/>
        </w:rPr>
        <w:t xml:space="preserve"> </w:t>
      </w:r>
      <w:r w:rsidR="009C3C27">
        <w:rPr>
          <w:sz w:val="24"/>
          <w:szCs w:val="24"/>
        </w:rPr>
        <w:t xml:space="preserve">il existe dans ces mêmes classes </w:t>
      </w:r>
      <w:r>
        <w:rPr>
          <w:sz w:val="24"/>
          <w:szCs w:val="24"/>
        </w:rPr>
        <w:t>certains</w:t>
      </w:r>
      <w:r w:rsidRPr="00433DB1">
        <w:rPr>
          <w:sz w:val="24"/>
          <w:szCs w:val="24"/>
        </w:rPr>
        <w:t xml:space="preserve"> </w:t>
      </w:r>
      <w:r>
        <w:rPr>
          <w:sz w:val="24"/>
          <w:szCs w:val="24"/>
        </w:rPr>
        <w:t>élèves</w:t>
      </w:r>
      <w:r w:rsidR="009C3C27">
        <w:rPr>
          <w:sz w:val="24"/>
          <w:szCs w:val="24"/>
        </w:rPr>
        <w:t xml:space="preserve"> </w:t>
      </w:r>
      <w:r w:rsidR="00FB3814">
        <w:rPr>
          <w:sz w:val="24"/>
          <w:szCs w:val="24"/>
        </w:rPr>
        <w:t xml:space="preserve">(environ 10%) </w:t>
      </w:r>
      <w:r w:rsidR="009C3C27">
        <w:rPr>
          <w:sz w:val="24"/>
          <w:szCs w:val="24"/>
        </w:rPr>
        <w:t xml:space="preserve">qui </w:t>
      </w:r>
      <w:r w:rsidRPr="00433DB1">
        <w:rPr>
          <w:sz w:val="24"/>
          <w:szCs w:val="24"/>
        </w:rPr>
        <w:t xml:space="preserve">se montrent indifférents sous prétexte que </w:t>
      </w:r>
      <w:r>
        <w:rPr>
          <w:sz w:val="24"/>
          <w:szCs w:val="24"/>
        </w:rPr>
        <w:t>le VIH « </w:t>
      </w:r>
      <w:r w:rsidRPr="002516E0">
        <w:rPr>
          <w:i/>
          <w:sz w:val="24"/>
          <w:szCs w:val="24"/>
        </w:rPr>
        <w:t>est une affaire des grandes personnes</w:t>
      </w:r>
      <w:r>
        <w:rPr>
          <w:sz w:val="24"/>
          <w:szCs w:val="24"/>
        </w:rPr>
        <w:t> </w:t>
      </w:r>
      <w:r w:rsidR="003041E6" w:rsidRPr="003041E6">
        <w:rPr>
          <w:i/>
          <w:sz w:val="24"/>
          <w:szCs w:val="24"/>
        </w:rPr>
        <w:t>et par conséquent ne se sentent pas concernés.</w:t>
      </w:r>
      <w:r w:rsidRPr="003041E6">
        <w:rPr>
          <w:i/>
          <w:sz w:val="24"/>
          <w:szCs w:val="24"/>
        </w:rPr>
        <w:t>»</w:t>
      </w:r>
      <w:r w:rsidR="003041E6">
        <w:rPr>
          <w:sz w:val="24"/>
          <w:szCs w:val="24"/>
        </w:rPr>
        <w:t xml:space="preserve"> Cette attitude </w:t>
      </w:r>
      <w:r w:rsidR="001A6637">
        <w:rPr>
          <w:sz w:val="24"/>
          <w:szCs w:val="24"/>
        </w:rPr>
        <w:t>des élèves, semblable à celle du</w:t>
      </w:r>
      <w:r w:rsidR="003041E6">
        <w:rPr>
          <w:sz w:val="24"/>
          <w:szCs w:val="24"/>
        </w:rPr>
        <w:t xml:space="preserve"> déni</w:t>
      </w:r>
      <w:r w:rsidR="009510D1">
        <w:rPr>
          <w:sz w:val="24"/>
          <w:szCs w:val="24"/>
        </w:rPr>
        <w:t xml:space="preserve"> de </w:t>
      </w:r>
      <w:r w:rsidR="001A7B6B">
        <w:rPr>
          <w:sz w:val="24"/>
          <w:szCs w:val="24"/>
        </w:rPr>
        <w:t xml:space="preserve">l’existence </w:t>
      </w:r>
      <w:r w:rsidR="001A6637">
        <w:rPr>
          <w:sz w:val="24"/>
          <w:szCs w:val="24"/>
        </w:rPr>
        <w:t xml:space="preserve">du VIH/Sida, </w:t>
      </w:r>
      <w:r w:rsidR="001A7B6B">
        <w:rPr>
          <w:sz w:val="24"/>
          <w:szCs w:val="24"/>
        </w:rPr>
        <w:t xml:space="preserve">ne favorise </w:t>
      </w:r>
      <w:r w:rsidR="001A6637">
        <w:rPr>
          <w:sz w:val="24"/>
          <w:szCs w:val="24"/>
        </w:rPr>
        <w:t xml:space="preserve">nullement </w:t>
      </w:r>
      <w:r w:rsidR="001A7B6B">
        <w:rPr>
          <w:sz w:val="24"/>
          <w:szCs w:val="24"/>
        </w:rPr>
        <w:t>l’acquisition des compétences pour l’adoption des comportements responsables.</w:t>
      </w:r>
      <w:r w:rsidR="009C3C27">
        <w:rPr>
          <w:sz w:val="24"/>
          <w:szCs w:val="24"/>
        </w:rPr>
        <w:t xml:space="preserve"> Ces comportements s’expliquent parfois par les conceptions religieuses ou l’éducation puritaine reçue par ces élèves.</w:t>
      </w:r>
    </w:p>
    <w:p w:rsidR="001163DD" w:rsidRDefault="00F72ED4" w:rsidP="001163DD">
      <w:pPr>
        <w:autoSpaceDE w:val="0"/>
        <w:autoSpaceDN w:val="0"/>
        <w:adjustRightInd w:val="0"/>
        <w:spacing w:line="360" w:lineRule="auto"/>
        <w:jc w:val="both"/>
        <w:rPr>
          <w:b/>
          <w:i/>
          <w:sz w:val="24"/>
          <w:szCs w:val="24"/>
        </w:rPr>
      </w:pPr>
      <w:r w:rsidRPr="00433DB1">
        <w:rPr>
          <w:b/>
          <w:i/>
          <w:sz w:val="24"/>
          <w:szCs w:val="24"/>
        </w:rPr>
        <w:lastRenderedPageBreak/>
        <w:t>2.2.</w:t>
      </w:r>
      <w:r w:rsidR="00F5746E">
        <w:rPr>
          <w:b/>
          <w:i/>
          <w:sz w:val="24"/>
          <w:szCs w:val="24"/>
        </w:rPr>
        <w:t>4</w:t>
      </w:r>
      <w:r w:rsidRPr="00433DB1">
        <w:rPr>
          <w:b/>
          <w:i/>
          <w:sz w:val="24"/>
          <w:szCs w:val="24"/>
        </w:rPr>
        <w:t>-</w:t>
      </w:r>
      <w:r>
        <w:rPr>
          <w:b/>
          <w:i/>
          <w:sz w:val="24"/>
          <w:szCs w:val="24"/>
        </w:rPr>
        <w:t xml:space="preserve"> Difficultés rencontrées dans les établissements</w:t>
      </w:r>
    </w:p>
    <w:p w:rsidR="00180CCE" w:rsidRPr="00180CCE" w:rsidRDefault="00180CCE" w:rsidP="001163DD">
      <w:pPr>
        <w:autoSpaceDE w:val="0"/>
        <w:autoSpaceDN w:val="0"/>
        <w:adjustRightInd w:val="0"/>
        <w:spacing w:line="360" w:lineRule="auto"/>
        <w:jc w:val="both"/>
        <w:rPr>
          <w:rFonts w:eastAsia="SymbolMT"/>
          <w:kern w:val="0"/>
          <w:sz w:val="14"/>
          <w:szCs w:val="24"/>
        </w:rPr>
      </w:pPr>
    </w:p>
    <w:p w:rsidR="00F72ED4" w:rsidRDefault="00F72ED4" w:rsidP="00F72ED4">
      <w:pPr>
        <w:autoSpaceDE w:val="0"/>
        <w:autoSpaceDN w:val="0"/>
        <w:adjustRightInd w:val="0"/>
        <w:spacing w:line="360" w:lineRule="auto"/>
        <w:jc w:val="both"/>
        <w:rPr>
          <w:rFonts w:eastAsia="SymbolMT"/>
          <w:kern w:val="0"/>
          <w:sz w:val="24"/>
          <w:szCs w:val="24"/>
        </w:rPr>
      </w:pPr>
      <w:r w:rsidRPr="00D80F81">
        <w:rPr>
          <w:rFonts w:eastAsia="SymbolMT"/>
          <w:kern w:val="0"/>
          <w:sz w:val="24"/>
          <w:szCs w:val="24"/>
        </w:rPr>
        <w:t xml:space="preserve">Il ressort du constat </w:t>
      </w:r>
      <w:r>
        <w:rPr>
          <w:rFonts w:eastAsia="SymbolMT"/>
          <w:kern w:val="0"/>
          <w:sz w:val="24"/>
          <w:szCs w:val="24"/>
        </w:rPr>
        <w:t xml:space="preserve">ci-dessus </w:t>
      </w:r>
      <w:r w:rsidRPr="00D80F81">
        <w:rPr>
          <w:rFonts w:eastAsia="SymbolMT"/>
          <w:kern w:val="0"/>
          <w:sz w:val="24"/>
          <w:szCs w:val="24"/>
        </w:rPr>
        <w:t xml:space="preserve">que l’enseignement </w:t>
      </w:r>
      <w:r>
        <w:rPr>
          <w:rFonts w:eastAsia="SymbolMT"/>
          <w:kern w:val="0"/>
          <w:sz w:val="24"/>
          <w:szCs w:val="24"/>
        </w:rPr>
        <w:t>du VIH, du Sida et des IST n’est pas systématiquement dispensé dans les établissements pour plusieurs raisons :</w:t>
      </w:r>
    </w:p>
    <w:p w:rsidR="00F72ED4" w:rsidRDefault="00F72ED4" w:rsidP="009721F9">
      <w:pPr>
        <w:pStyle w:val="Paragraphedeliste"/>
        <w:numPr>
          <w:ilvl w:val="0"/>
          <w:numId w:val="20"/>
        </w:numPr>
        <w:autoSpaceDE w:val="0"/>
        <w:autoSpaceDN w:val="0"/>
        <w:adjustRightInd w:val="0"/>
        <w:spacing w:line="360" w:lineRule="auto"/>
        <w:jc w:val="both"/>
        <w:rPr>
          <w:rFonts w:eastAsia="SymbolMT"/>
          <w:kern w:val="0"/>
          <w:sz w:val="24"/>
          <w:szCs w:val="24"/>
        </w:rPr>
      </w:pPr>
      <w:r w:rsidRPr="00A23AA3">
        <w:rPr>
          <w:rFonts w:eastAsia="SymbolMT"/>
          <w:kern w:val="0"/>
          <w:sz w:val="24"/>
          <w:szCs w:val="24"/>
        </w:rPr>
        <w:t>les enseignants formés en stratégie d’e</w:t>
      </w:r>
      <w:r w:rsidR="00742B5F">
        <w:rPr>
          <w:rFonts w:eastAsia="SymbolMT"/>
          <w:kern w:val="0"/>
          <w:sz w:val="24"/>
          <w:szCs w:val="24"/>
        </w:rPr>
        <w:t>nseignement séparé en matière du</w:t>
      </w:r>
      <w:r w:rsidRPr="00A23AA3">
        <w:rPr>
          <w:rFonts w:eastAsia="SymbolMT"/>
          <w:kern w:val="0"/>
          <w:sz w:val="24"/>
          <w:szCs w:val="24"/>
        </w:rPr>
        <w:t xml:space="preserve"> VIH</w:t>
      </w:r>
      <w:r w:rsidR="00742B5F">
        <w:rPr>
          <w:rFonts w:eastAsia="SymbolMT"/>
          <w:kern w:val="0"/>
          <w:sz w:val="24"/>
          <w:szCs w:val="24"/>
        </w:rPr>
        <w:t>, du Sida</w:t>
      </w:r>
      <w:r w:rsidRPr="00A23AA3">
        <w:rPr>
          <w:rFonts w:eastAsia="SymbolMT"/>
          <w:kern w:val="0"/>
          <w:sz w:val="24"/>
          <w:szCs w:val="24"/>
        </w:rPr>
        <w:t xml:space="preserve"> se voient dans certains établissements attribuer plus de 23 heures de cours dans les matières fondamentales avec des classes à effectifs pléthoriques. Face à cette situation, les chefs d’établissement ont de difficulté</w:t>
      </w:r>
      <w:r w:rsidR="00795631">
        <w:rPr>
          <w:rFonts w:eastAsia="SymbolMT"/>
          <w:kern w:val="0"/>
          <w:sz w:val="24"/>
          <w:szCs w:val="24"/>
        </w:rPr>
        <w:t>s</w:t>
      </w:r>
      <w:r w:rsidRPr="00A23AA3">
        <w:rPr>
          <w:rFonts w:eastAsia="SymbolMT"/>
          <w:kern w:val="0"/>
          <w:sz w:val="24"/>
          <w:szCs w:val="24"/>
        </w:rPr>
        <w:t xml:space="preserve"> pour affecter encore des heures de VIH à ces enseignants ;</w:t>
      </w:r>
    </w:p>
    <w:p w:rsidR="00F72ED4" w:rsidRDefault="00F72ED4" w:rsidP="009721F9">
      <w:pPr>
        <w:pStyle w:val="Paragraphedeliste"/>
        <w:numPr>
          <w:ilvl w:val="0"/>
          <w:numId w:val="20"/>
        </w:numPr>
        <w:autoSpaceDE w:val="0"/>
        <w:autoSpaceDN w:val="0"/>
        <w:adjustRightInd w:val="0"/>
        <w:spacing w:line="360" w:lineRule="auto"/>
        <w:jc w:val="both"/>
        <w:rPr>
          <w:rFonts w:eastAsia="SymbolMT"/>
          <w:kern w:val="0"/>
          <w:sz w:val="24"/>
          <w:szCs w:val="24"/>
        </w:rPr>
      </w:pPr>
      <w:r w:rsidRPr="00A23AA3">
        <w:rPr>
          <w:rFonts w:eastAsia="SymbolMT"/>
          <w:kern w:val="0"/>
          <w:sz w:val="24"/>
          <w:szCs w:val="24"/>
        </w:rPr>
        <w:t>l’insuffisance d’enseignants formés pour les grands établissements ;</w:t>
      </w:r>
    </w:p>
    <w:p w:rsidR="00F72ED4" w:rsidRDefault="00F72ED4" w:rsidP="009721F9">
      <w:pPr>
        <w:pStyle w:val="Paragraphedeliste"/>
        <w:numPr>
          <w:ilvl w:val="0"/>
          <w:numId w:val="20"/>
        </w:numPr>
        <w:autoSpaceDE w:val="0"/>
        <w:autoSpaceDN w:val="0"/>
        <w:adjustRightInd w:val="0"/>
        <w:spacing w:line="360" w:lineRule="auto"/>
        <w:jc w:val="both"/>
        <w:rPr>
          <w:rFonts w:eastAsia="SymbolMT"/>
          <w:kern w:val="0"/>
          <w:sz w:val="24"/>
          <w:szCs w:val="24"/>
        </w:rPr>
      </w:pPr>
      <w:r w:rsidRPr="00A23AA3">
        <w:rPr>
          <w:rFonts w:eastAsia="SymbolMT"/>
          <w:kern w:val="0"/>
          <w:sz w:val="24"/>
          <w:szCs w:val="24"/>
        </w:rPr>
        <w:t xml:space="preserve">l’insuffisance de documents de travail dans tous les établissements visités malgré le lot mis à la disposition de ces établissements surtout le manuel des élèves ; </w:t>
      </w:r>
    </w:p>
    <w:p w:rsidR="00F72ED4" w:rsidRDefault="00F72ED4" w:rsidP="009721F9">
      <w:pPr>
        <w:pStyle w:val="Paragraphedeliste"/>
        <w:numPr>
          <w:ilvl w:val="0"/>
          <w:numId w:val="20"/>
        </w:numPr>
        <w:autoSpaceDE w:val="0"/>
        <w:autoSpaceDN w:val="0"/>
        <w:adjustRightInd w:val="0"/>
        <w:spacing w:line="360" w:lineRule="auto"/>
        <w:jc w:val="both"/>
        <w:rPr>
          <w:rFonts w:eastAsia="SymbolMT"/>
          <w:kern w:val="0"/>
          <w:sz w:val="24"/>
          <w:szCs w:val="24"/>
        </w:rPr>
      </w:pPr>
      <w:r w:rsidRPr="00A23AA3">
        <w:rPr>
          <w:rFonts w:eastAsia="SymbolMT"/>
          <w:kern w:val="0"/>
          <w:sz w:val="24"/>
          <w:szCs w:val="24"/>
        </w:rPr>
        <w:t xml:space="preserve">la non maîtrise de la méthodologie de cet enseignement par certains enseignants qui ne savent </w:t>
      </w:r>
      <w:r w:rsidR="00742B5F">
        <w:rPr>
          <w:rFonts w:eastAsia="SymbolMT"/>
          <w:kern w:val="0"/>
          <w:sz w:val="24"/>
          <w:szCs w:val="24"/>
        </w:rPr>
        <w:t>pas la</w:t>
      </w:r>
      <w:r w:rsidRPr="00A23AA3">
        <w:rPr>
          <w:rFonts w:eastAsia="SymbolMT"/>
          <w:kern w:val="0"/>
          <w:sz w:val="24"/>
          <w:szCs w:val="24"/>
        </w:rPr>
        <w:t xml:space="preserve"> synthèse </w:t>
      </w:r>
      <w:r w:rsidR="00742B5F">
        <w:rPr>
          <w:rFonts w:eastAsia="SymbolMT"/>
          <w:kern w:val="0"/>
          <w:sz w:val="24"/>
          <w:szCs w:val="24"/>
        </w:rPr>
        <w:t>à donner aux élèves ;</w:t>
      </w:r>
    </w:p>
    <w:p w:rsidR="001E4D64" w:rsidRPr="00742B5F" w:rsidRDefault="001E4D64" w:rsidP="009721F9">
      <w:pPr>
        <w:pStyle w:val="Paragraphedeliste"/>
        <w:numPr>
          <w:ilvl w:val="0"/>
          <w:numId w:val="20"/>
        </w:numPr>
        <w:autoSpaceDE w:val="0"/>
        <w:autoSpaceDN w:val="0"/>
        <w:adjustRightInd w:val="0"/>
        <w:spacing w:line="360" w:lineRule="auto"/>
        <w:jc w:val="both"/>
        <w:rPr>
          <w:rFonts w:eastAsia="SymbolMT"/>
          <w:b/>
          <w:kern w:val="0"/>
          <w:sz w:val="24"/>
          <w:szCs w:val="24"/>
        </w:rPr>
      </w:pPr>
      <w:r>
        <w:rPr>
          <w:rFonts w:eastAsia="SymbolMT"/>
          <w:kern w:val="0"/>
          <w:sz w:val="24"/>
          <w:szCs w:val="24"/>
        </w:rPr>
        <w:t xml:space="preserve">la mutation des enseignants sans prise en compte du nouveau rôle </w:t>
      </w:r>
      <w:r w:rsidR="0025653D">
        <w:rPr>
          <w:rFonts w:eastAsia="SymbolMT"/>
          <w:kern w:val="0"/>
          <w:sz w:val="24"/>
          <w:szCs w:val="24"/>
        </w:rPr>
        <w:t xml:space="preserve">qui leur est </w:t>
      </w:r>
      <w:r>
        <w:rPr>
          <w:rFonts w:eastAsia="SymbolMT"/>
          <w:kern w:val="0"/>
          <w:sz w:val="24"/>
          <w:szCs w:val="24"/>
        </w:rPr>
        <w:t>assigné</w:t>
      </w:r>
      <w:r w:rsidR="0025653D">
        <w:rPr>
          <w:rFonts w:eastAsia="SymbolMT"/>
          <w:kern w:val="0"/>
          <w:sz w:val="24"/>
          <w:szCs w:val="24"/>
        </w:rPr>
        <w:t> ;</w:t>
      </w:r>
    </w:p>
    <w:p w:rsidR="001E4D64" w:rsidRDefault="001E4D64" w:rsidP="009721F9">
      <w:pPr>
        <w:pStyle w:val="Paragraphedeliste"/>
        <w:numPr>
          <w:ilvl w:val="0"/>
          <w:numId w:val="20"/>
        </w:numPr>
        <w:autoSpaceDE w:val="0"/>
        <w:autoSpaceDN w:val="0"/>
        <w:adjustRightInd w:val="0"/>
        <w:spacing w:line="360" w:lineRule="auto"/>
        <w:jc w:val="both"/>
        <w:rPr>
          <w:rFonts w:eastAsia="SymbolMT"/>
          <w:kern w:val="0"/>
          <w:sz w:val="24"/>
          <w:szCs w:val="24"/>
        </w:rPr>
      </w:pPr>
      <w:r>
        <w:rPr>
          <w:rFonts w:eastAsia="SymbolMT"/>
          <w:kern w:val="0"/>
          <w:sz w:val="24"/>
          <w:szCs w:val="24"/>
        </w:rPr>
        <w:t xml:space="preserve">le manque de volonté de certains responsables surtout des privés à programmer un cours qui </w:t>
      </w:r>
      <w:r w:rsidR="00795631">
        <w:rPr>
          <w:rFonts w:eastAsia="SymbolMT"/>
          <w:kern w:val="0"/>
          <w:sz w:val="24"/>
          <w:szCs w:val="24"/>
        </w:rPr>
        <w:t>engendre des dépenses supplémentaires</w:t>
      </w:r>
      <w:r w:rsidR="0025653D">
        <w:rPr>
          <w:rFonts w:eastAsia="SymbolMT"/>
          <w:kern w:val="0"/>
          <w:sz w:val="24"/>
          <w:szCs w:val="24"/>
        </w:rPr>
        <w:t> ;</w:t>
      </w:r>
    </w:p>
    <w:p w:rsidR="00433DB1" w:rsidRPr="00742B5F" w:rsidRDefault="00742B5F" w:rsidP="009721F9">
      <w:pPr>
        <w:pStyle w:val="Paragraphedeliste"/>
        <w:numPr>
          <w:ilvl w:val="0"/>
          <w:numId w:val="20"/>
        </w:numPr>
        <w:autoSpaceDE w:val="0"/>
        <w:autoSpaceDN w:val="0"/>
        <w:adjustRightInd w:val="0"/>
        <w:spacing w:line="276" w:lineRule="auto"/>
        <w:jc w:val="both"/>
        <w:rPr>
          <w:rFonts w:eastAsia="SymbolMT"/>
          <w:b/>
          <w:kern w:val="0"/>
          <w:sz w:val="24"/>
          <w:szCs w:val="24"/>
        </w:rPr>
      </w:pPr>
      <w:r w:rsidRPr="00742B5F">
        <w:rPr>
          <w:rFonts w:eastAsia="SymbolMT"/>
          <w:kern w:val="0"/>
          <w:sz w:val="24"/>
          <w:szCs w:val="24"/>
        </w:rPr>
        <w:t xml:space="preserve">la programmation par quinzaine de jours de l’enseignement du VIH dans les établissements où il y a insuffisance d’enseignants formés. </w:t>
      </w:r>
    </w:p>
    <w:p w:rsidR="001163DD" w:rsidRDefault="001163DD" w:rsidP="004725C2">
      <w:pPr>
        <w:autoSpaceDE w:val="0"/>
        <w:autoSpaceDN w:val="0"/>
        <w:adjustRightInd w:val="0"/>
        <w:spacing w:line="276" w:lineRule="auto"/>
        <w:jc w:val="both"/>
        <w:rPr>
          <w:rFonts w:eastAsia="SymbolMT"/>
          <w:b/>
          <w:kern w:val="0"/>
          <w:sz w:val="24"/>
          <w:szCs w:val="24"/>
        </w:rPr>
      </w:pPr>
    </w:p>
    <w:p w:rsidR="004725C2" w:rsidRPr="00F0411E" w:rsidRDefault="004725C2" w:rsidP="004042BF">
      <w:pPr>
        <w:pStyle w:val="Titre1"/>
        <w:rPr>
          <w:rFonts w:eastAsia="SymbolMT"/>
          <w:szCs w:val="28"/>
        </w:rPr>
      </w:pPr>
      <w:bookmarkStart w:id="29" w:name="_Toc418503246"/>
      <w:r w:rsidRPr="00F0411E">
        <w:rPr>
          <w:rFonts w:eastAsia="SymbolMT"/>
          <w:b/>
          <w:szCs w:val="28"/>
        </w:rPr>
        <w:t>2.3- Formation des enseignants et leur mobilité</w:t>
      </w:r>
      <w:bookmarkEnd w:id="29"/>
      <w:r w:rsidR="00A23AA3" w:rsidRPr="00F0411E">
        <w:rPr>
          <w:rFonts w:eastAsia="SymbolMT"/>
          <w:szCs w:val="28"/>
        </w:rPr>
        <w:t> </w:t>
      </w:r>
    </w:p>
    <w:p w:rsidR="00A23AA3" w:rsidRDefault="00A23AA3" w:rsidP="00807B13">
      <w:pPr>
        <w:autoSpaceDE w:val="0"/>
        <w:autoSpaceDN w:val="0"/>
        <w:adjustRightInd w:val="0"/>
        <w:jc w:val="both"/>
        <w:rPr>
          <w:rFonts w:eastAsia="SymbolMT"/>
          <w:sz w:val="24"/>
          <w:szCs w:val="24"/>
        </w:rPr>
      </w:pPr>
    </w:p>
    <w:p w:rsidR="00D523E8" w:rsidRPr="00D523E8" w:rsidRDefault="00D523E8" w:rsidP="004660FB">
      <w:pPr>
        <w:autoSpaceDE w:val="0"/>
        <w:autoSpaceDN w:val="0"/>
        <w:adjustRightInd w:val="0"/>
        <w:spacing w:line="360" w:lineRule="auto"/>
        <w:jc w:val="both"/>
        <w:rPr>
          <w:rFonts w:eastAsia="SymbolMT"/>
          <w:sz w:val="24"/>
          <w:szCs w:val="24"/>
        </w:rPr>
      </w:pPr>
      <w:r>
        <w:rPr>
          <w:rFonts w:eastAsia="SymbolMT"/>
          <w:sz w:val="24"/>
          <w:szCs w:val="24"/>
        </w:rPr>
        <w:t>La formation des enseignants constitue une activit</w:t>
      </w:r>
      <w:r w:rsidR="004660FB">
        <w:rPr>
          <w:rFonts w:eastAsia="SymbolMT"/>
          <w:sz w:val="24"/>
          <w:szCs w:val="24"/>
        </w:rPr>
        <w:t xml:space="preserve">é fondamentale du processus de l’enseignement de </w:t>
      </w:r>
      <w:r w:rsidR="009722E6">
        <w:rPr>
          <w:rFonts w:eastAsia="SymbolMT"/>
          <w:sz w:val="24"/>
          <w:szCs w:val="24"/>
        </w:rPr>
        <w:t xml:space="preserve">l’éducation en matière de VIH </w:t>
      </w:r>
      <w:r w:rsidR="004660FB">
        <w:rPr>
          <w:rFonts w:eastAsia="SymbolMT"/>
          <w:sz w:val="24"/>
          <w:szCs w:val="24"/>
        </w:rPr>
        <w:t xml:space="preserve"> dans les établissements. Quels sont les objectifs et les thèmes de la formation et comment elle a été appréciée par les différents acteurs ?</w:t>
      </w:r>
    </w:p>
    <w:p w:rsidR="00B92FBD" w:rsidRDefault="00B92FBD" w:rsidP="00807B13">
      <w:pPr>
        <w:autoSpaceDE w:val="0"/>
        <w:autoSpaceDN w:val="0"/>
        <w:adjustRightInd w:val="0"/>
        <w:jc w:val="both"/>
        <w:rPr>
          <w:rFonts w:eastAsia="SymbolMT"/>
          <w:b/>
          <w:i/>
          <w:sz w:val="24"/>
          <w:szCs w:val="24"/>
        </w:rPr>
      </w:pPr>
    </w:p>
    <w:p w:rsidR="00807B13" w:rsidRPr="00063FE5" w:rsidRDefault="00A23AA3" w:rsidP="00807B13">
      <w:pPr>
        <w:autoSpaceDE w:val="0"/>
        <w:autoSpaceDN w:val="0"/>
        <w:adjustRightInd w:val="0"/>
        <w:jc w:val="both"/>
        <w:rPr>
          <w:rFonts w:eastAsia="SymbolMT"/>
          <w:b/>
          <w:i/>
          <w:sz w:val="24"/>
          <w:szCs w:val="24"/>
        </w:rPr>
      </w:pPr>
      <w:r>
        <w:rPr>
          <w:rFonts w:eastAsia="SymbolMT"/>
          <w:b/>
          <w:i/>
          <w:sz w:val="24"/>
          <w:szCs w:val="24"/>
        </w:rPr>
        <w:t xml:space="preserve">2.3.1- </w:t>
      </w:r>
      <w:r w:rsidR="00807B13" w:rsidRPr="00063FE5">
        <w:rPr>
          <w:rFonts w:eastAsia="SymbolMT"/>
          <w:b/>
          <w:i/>
          <w:sz w:val="24"/>
          <w:szCs w:val="24"/>
        </w:rPr>
        <w:t>But des formations</w:t>
      </w:r>
      <w:r w:rsidR="004660FB">
        <w:rPr>
          <w:rFonts w:eastAsia="SymbolMT"/>
          <w:b/>
          <w:i/>
          <w:sz w:val="24"/>
          <w:szCs w:val="24"/>
        </w:rPr>
        <w:t xml:space="preserve"> des enseignants</w:t>
      </w:r>
    </w:p>
    <w:p w:rsidR="00807B13" w:rsidRPr="004660FB" w:rsidRDefault="00807B13" w:rsidP="00807B13">
      <w:pPr>
        <w:jc w:val="both"/>
        <w:rPr>
          <w:sz w:val="24"/>
          <w:szCs w:val="24"/>
        </w:rPr>
      </w:pPr>
    </w:p>
    <w:p w:rsidR="00807B13" w:rsidRPr="00063FE5" w:rsidRDefault="00807B13" w:rsidP="004660FB">
      <w:pPr>
        <w:spacing w:line="360" w:lineRule="auto"/>
        <w:jc w:val="both"/>
        <w:rPr>
          <w:sz w:val="24"/>
          <w:szCs w:val="24"/>
        </w:rPr>
      </w:pPr>
      <w:r w:rsidRPr="004660FB">
        <w:rPr>
          <w:sz w:val="24"/>
          <w:szCs w:val="24"/>
        </w:rPr>
        <w:t xml:space="preserve">La formation </w:t>
      </w:r>
      <w:r w:rsidR="004660FB" w:rsidRPr="004660FB">
        <w:rPr>
          <w:rFonts w:eastAsia="SymbolMT"/>
          <w:sz w:val="24"/>
          <w:szCs w:val="24"/>
        </w:rPr>
        <w:t>des enseignants</w:t>
      </w:r>
      <w:r w:rsidR="004660FB" w:rsidRPr="00063FE5">
        <w:rPr>
          <w:sz w:val="24"/>
          <w:szCs w:val="24"/>
        </w:rPr>
        <w:t xml:space="preserve"> </w:t>
      </w:r>
      <w:r w:rsidRPr="00063FE5">
        <w:rPr>
          <w:sz w:val="24"/>
          <w:szCs w:val="24"/>
        </w:rPr>
        <w:t xml:space="preserve">vise à </w:t>
      </w:r>
      <w:r w:rsidR="004660FB">
        <w:rPr>
          <w:sz w:val="24"/>
          <w:szCs w:val="24"/>
        </w:rPr>
        <w:t xml:space="preserve">les </w:t>
      </w:r>
      <w:r w:rsidRPr="00063FE5">
        <w:rPr>
          <w:sz w:val="24"/>
          <w:szCs w:val="24"/>
        </w:rPr>
        <w:t xml:space="preserve">doter  des  connaissances et compétences </w:t>
      </w:r>
      <w:r w:rsidR="000E6727">
        <w:rPr>
          <w:sz w:val="24"/>
          <w:szCs w:val="24"/>
        </w:rPr>
        <w:t>afin d’être en mesure</w:t>
      </w:r>
      <w:r w:rsidRPr="00063FE5">
        <w:rPr>
          <w:sz w:val="24"/>
          <w:szCs w:val="24"/>
        </w:rPr>
        <w:t xml:space="preserve"> d’assurer la</w:t>
      </w:r>
      <w:r w:rsidR="004660FB">
        <w:rPr>
          <w:sz w:val="24"/>
          <w:szCs w:val="24"/>
        </w:rPr>
        <w:t xml:space="preserve"> conduite de l’</w:t>
      </w:r>
      <w:r w:rsidRPr="00063FE5">
        <w:rPr>
          <w:sz w:val="24"/>
          <w:szCs w:val="24"/>
        </w:rPr>
        <w:t>enseignement </w:t>
      </w:r>
      <w:r w:rsidR="000E6727">
        <w:rPr>
          <w:sz w:val="24"/>
          <w:szCs w:val="24"/>
        </w:rPr>
        <w:t xml:space="preserve">de </w:t>
      </w:r>
      <w:r w:rsidR="00B92FBD">
        <w:rPr>
          <w:sz w:val="24"/>
          <w:szCs w:val="24"/>
        </w:rPr>
        <w:t>l’éducation en matière de VIH</w:t>
      </w:r>
      <w:r w:rsidR="000E6727">
        <w:rPr>
          <w:sz w:val="24"/>
          <w:szCs w:val="24"/>
        </w:rPr>
        <w:t>, d’</w:t>
      </w:r>
      <w:r w:rsidRPr="00063FE5">
        <w:rPr>
          <w:sz w:val="24"/>
          <w:szCs w:val="24"/>
        </w:rPr>
        <w:t>utiliser les supports pédagogiques produits</w:t>
      </w:r>
      <w:r w:rsidR="000E6727" w:rsidRPr="000E6727">
        <w:rPr>
          <w:sz w:val="24"/>
          <w:szCs w:val="24"/>
        </w:rPr>
        <w:t xml:space="preserve"> </w:t>
      </w:r>
      <w:r w:rsidR="000E6727">
        <w:rPr>
          <w:sz w:val="24"/>
          <w:szCs w:val="24"/>
        </w:rPr>
        <w:t>et d’animer des séances de sensibilisation dans leur établissement respectif</w:t>
      </w:r>
      <w:r w:rsidRPr="00063FE5">
        <w:rPr>
          <w:sz w:val="24"/>
          <w:szCs w:val="24"/>
        </w:rPr>
        <w:t xml:space="preserve">. </w:t>
      </w:r>
    </w:p>
    <w:p w:rsidR="00180CCE" w:rsidRPr="00063FE5" w:rsidRDefault="00180CCE" w:rsidP="00807B13">
      <w:pPr>
        <w:jc w:val="both"/>
        <w:rPr>
          <w:sz w:val="24"/>
          <w:szCs w:val="24"/>
        </w:rPr>
      </w:pPr>
    </w:p>
    <w:p w:rsidR="00807B13" w:rsidRPr="00063FE5" w:rsidRDefault="004660FB" w:rsidP="00807B13">
      <w:pPr>
        <w:rPr>
          <w:sz w:val="24"/>
          <w:szCs w:val="24"/>
        </w:rPr>
      </w:pPr>
      <w:r>
        <w:rPr>
          <w:sz w:val="24"/>
          <w:szCs w:val="24"/>
        </w:rPr>
        <w:t>De façon plus spécifique, il s’agit de</w:t>
      </w:r>
      <w:r w:rsidR="003550C0">
        <w:rPr>
          <w:sz w:val="24"/>
          <w:szCs w:val="24"/>
        </w:rPr>
        <w:t xml:space="preserve"> : </w:t>
      </w:r>
    </w:p>
    <w:p w:rsidR="00807B13" w:rsidRPr="00063FE5" w:rsidRDefault="00807B13" w:rsidP="00807B13">
      <w:pPr>
        <w:rPr>
          <w:sz w:val="24"/>
          <w:szCs w:val="24"/>
        </w:rPr>
      </w:pPr>
    </w:p>
    <w:p w:rsidR="00807B13" w:rsidRPr="00063FE5" w:rsidRDefault="003C41D2" w:rsidP="009721F9">
      <w:pPr>
        <w:numPr>
          <w:ilvl w:val="0"/>
          <w:numId w:val="9"/>
        </w:numPr>
        <w:spacing w:line="360" w:lineRule="auto"/>
        <w:jc w:val="both"/>
        <w:rPr>
          <w:rFonts w:eastAsia="Calibri"/>
          <w:sz w:val="24"/>
          <w:szCs w:val="24"/>
        </w:rPr>
      </w:pPr>
      <w:r>
        <w:rPr>
          <w:rFonts w:eastAsia="Calibri"/>
          <w:sz w:val="24"/>
          <w:szCs w:val="24"/>
        </w:rPr>
        <w:t>d</w:t>
      </w:r>
      <w:r w:rsidR="00807B13" w:rsidRPr="00063FE5">
        <w:rPr>
          <w:rFonts w:eastAsia="Calibri"/>
          <w:sz w:val="24"/>
          <w:szCs w:val="24"/>
        </w:rPr>
        <w:t>oter les enseignants de connaissances actualisées sur les IST/VIH/Sida;</w:t>
      </w:r>
    </w:p>
    <w:p w:rsidR="00807B13" w:rsidRDefault="003C41D2" w:rsidP="009721F9">
      <w:pPr>
        <w:numPr>
          <w:ilvl w:val="0"/>
          <w:numId w:val="9"/>
        </w:numPr>
        <w:spacing w:line="360" w:lineRule="auto"/>
        <w:jc w:val="both"/>
        <w:rPr>
          <w:rFonts w:eastAsia="Calibri"/>
          <w:sz w:val="24"/>
          <w:szCs w:val="24"/>
        </w:rPr>
      </w:pPr>
      <w:r>
        <w:rPr>
          <w:rFonts w:eastAsia="Calibri"/>
          <w:sz w:val="24"/>
          <w:szCs w:val="24"/>
        </w:rPr>
        <w:lastRenderedPageBreak/>
        <w:t>d</w:t>
      </w:r>
      <w:r w:rsidR="00807B13" w:rsidRPr="00063FE5">
        <w:rPr>
          <w:rFonts w:eastAsia="Calibri"/>
          <w:sz w:val="24"/>
          <w:szCs w:val="24"/>
        </w:rPr>
        <w:t>oter les enseignants de connaissances et d’outils leur permettant  de dis</w:t>
      </w:r>
      <w:r w:rsidR="009722E6">
        <w:rPr>
          <w:rFonts w:eastAsia="Calibri"/>
          <w:sz w:val="24"/>
          <w:szCs w:val="24"/>
        </w:rPr>
        <w:t>penser convenablement les cours</w:t>
      </w:r>
      <w:r w:rsidR="00807B13" w:rsidRPr="00063FE5">
        <w:rPr>
          <w:rFonts w:eastAsia="Calibri"/>
          <w:sz w:val="24"/>
          <w:szCs w:val="24"/>
        </w:rPr>
        <w:t xml:space="preserve"> et de les évaluer ;</w:t>
      </w:r>
    </w:p>
    <w:p w:rsidR="00FB5CDA" w:rsidRPr="00FB5CDA" w:rsidRDefault="00FB5CDA" w:rsidP="00FB5CDA">
      <w:pPr>
        <w:numPr>
          <w:ilvl w:val="0"/>
          <w:numId w:val="9"/>
        </w:numPr>
        <w:spacing w:line="360" w:lineRule="auto"/>
        <w:jc w:val="both"/>
        <w:rPr>
          <w:rFonts w:eastAsia="Calibri"/>
          <w:color w:val="auto"/>
          <w:sz w:val="24"/>
          <w:szCs w:val="24"/>
        </w:rPr>
      </w:pPr>
      <w:r>
        <w:rPr>
          <w:rFonts w:eastAsia="Calibri"/>
          <w:color w:val="auto"/>
          <w:sz w:val="24"/>
          <w:szCs w:val="24"/>
        </w:rPr>
        <w:t>f</w:t>
      </w:r>
      <w:r w:rsidRPr="00FB5CDA">
        <w:rPr>
          <w:rFonts w:eastAsia="Calibri"/>
          <w:color w:val="auto"/>
          <w:sz w:val="24"/>
          <w:szCs w:val="24"/>
        </w:rPr>
        <w:t>aire maîtriser aux enseignants les manuels d’enseignement retenus pour cet enseignement et comment les utiliser pour préparer et administrer le cours ;</w:t>
      </w:r>
    </w:p>
    <w:p w:rsidR="00FB5CDA" w:rsidRPr="00FB5CDA" w:rsidRDefault="00FB5CDA" w:rsidP="00FB5CDA">
      <w:pPr>
        <w:numPr>
          <w:ilvl w:val="0"/>
          <w:numId w:val="9"/>
        </w:numPr>
        <w:spacing w:line="360" w:lineRule="auto"/>
        <w:jc w:val="both"/>
        <w:rPr>
          <w:rFonts w:eastAsia="Calibri"/>
          <w:color w:val="auto"/>
          <w:sz w:val="24"/>
          <w:szCs w:val="24"/>
        </w:rPr>
      </w:pPr>
      <w:r>
        <w:rPr>
          <w:rFonts w:eastAsia="Calibri"/>
          <w:color w:val="auto"/>
          <w:sz w:val="24"/>
          <w:szCs w:val="24"/>
        </w:rPr>
        <w:t>i</w:t>
      </w:r>
      <w:r w:rsidRPr="00FB5CDA">
        <w:rPr>
          <w:rFonts w:eastAsia="Calibri"/>
          <w:color w:val="auto"/>
          <w:sz w:val="24"/>
          <w:szCs w:val="24"/>
        </w:rPr>
        <w:t>nculquer aux enseignants les techniques et méthodes d’enseignement dans le cadre de l’éducation pour le changement de comportement ;</w:t>
      </w:r>
    </w:p>
    <w:p w:rsidR="00FB5CDA" w:rsidRPr="00FB5CDA" w:rsidRDefault="00FB5CDA" w:rsidP="00FB5CDA">
      <w:pPr>
        <w:numPr>
          <w:ilvl w:val="0"/>
          <w:numId w:val="9"/>
        </w:numPr>
        <w:spacing w:line="360" w:lineRule="auto"/>
        <w:jc w:val="both"/>
        <w:rPr>
          <w:rFonts w:eastAsia="Calibri"/>
          <w:color w:val="auto"/>
          <w:sz w:val="24"/>
          <w:szCs w:val="24"/>
        </w:rPr>
      </w:pPr>
      <w:r>
        <w:rPr>
          <w:rFonts w:eastAsia="Calibri"/>
          <w:color w:val="auto"/>
          <w:sz w:val="24"/>
          <w:szCs w:val="24"/>
        </w:rPr>
        <w:t>d</w:t>
      </w:r>
      <w:r w:rsidRPr="00FB5CDA">
        <w:rPr>
          <w:rFonts w:eastAsia="Calibri"/>
          <w:color w:val="auto"/>
          <w:sz w:val="24"/>
          <w:szCs w:val="24"/>
        </w:rPr>
        <w:t>oter les enseignants de connaissance et de compétence leur permettant d’animer efficacement une classe à l’heure de l’éducation en matière de VIH</w:t>
      </w:r>
    </w:p>
    <w:p w:rsidR="00807B13" w:rsidRPr="00063FE5" w:rsidRDefault="003C41D2" w:rsidP="009721F9">
      <w:pPr>
        <w:numPr>
          <w:ilvl w:val="0"/>
          <w:numId w:val="9"/>
        </w:numPr>
        <w:spacing w:line="360" w:lineRule="auto"/>
        <w:jc w:val="both"/>
        <w:rPr>
          <w:rFonts w:eastAsia="Calibri"/>
          <w:sz w:val="24"/>
          <w:szCs w:val="24"/>
        </w:rPr>
      </w:pPr>
      <w:r>
        <w:rPr>
          <w:rFonts w:eastAsia="Calibri"/>
          <w:sz w:val="24"/>
          <w:szCs w:val="24"/>
        </w:rPr>
        <w:t>f</w:t>
      </w:r>
      <w:r w:rsidR="00807B13" w:rsidRPr="00063FE5">
        <w:rPr>
          <w:rFonts w:eastAsia="Calibri"/>
          <w:sz w:val="24"/>
          <w:szCs w:val="24"/>
        </w:rPr>
        <w:t xml:space="preserve">aire connaitre aux enseignants le rôle du noyau et </w:t>
      </w:r>
      <w:r>
        <w:rPr>
          <w:rFonts w:eastAsia="Calibri"/>
          <w:sz w:val="24"/>
          <w:szCs w:val="24"/>
        </w:rPr>
        <w:t>des cellules antisida des ministères</w:t>
      </w:r>
      <w:r w:rsidR="00807B13" w:rsidRPr="00063FE5">
        <w:rPr>
          <w:rFonts w:eastAsia="Calibri"/>
          <w:sz w:val="24"/>
          <w:szCs w:val="24"/>
        </w:rPr>
        <w:t>;</w:t>
      </w:r>
    </w:p>
    <w:p w:rsidR="00807B13" w:rsidRPr="00063FE5" w:rsidRDefault="003C41D2" w:rsidP="009721F9">
      <w:pPr>
        <w:numPr>
          <w:ilvl w:val="0"/>
          <w:numId w:val="9"/>
        </w:numPr>
        <w:spacing w:line="360" w:lineRule="auto"/>
        <w:jc w:val="both"/>
        <w:rPr>
          <w:rFonts w:eastAsia="Calibri"/>
          <w:sz w:val="24"/>
          <w:szCs w:val="24"/>
        </w:rPr>
      </w:pPr>
      <w:r>
        <w:rPr>
          <w:rFonts w:eastAsia="Calibri"/>
          <w:sz w:val="24"/>
          <w:szCs w:val="24"/>
        </w:rPr>
        <w:t>d</w:t>
      </w:r>
      <w:r w:rsidR="00807B13" w:rsidRPr="00063FE5">
        <w:rPr>
          <w:rFonts w:eastAsia="Calibri"/>
          <w:sz w:val="24"/>
          <w:szCs w:val="24"/>
        </w:rPr>
        <w:t>oter les enseignants de connaissances et d’outils leur permettant  d’animer efficacement les cellules antisida dans leurs établissements.</w:t>
      </w:r>
    </w:p>
    <w:p w:rsidR="00FB5CDA" w:rsidRDefault="00FB5CDA" w:rsidP="003C41D2">
      <w:pPr>
        <w:spacing w:line="360" w:lineRule="auto"/>
        <w:jc w:val="both"/>
        <w:rPr>
          <w:sz w:val="24"/>
          <w:szCs w:val="24"/>
        </w:rPr>
      </w:pPr>
    </w:p>
    <w:p w:rsidR="004660FB" w:rsidRDefault="004660FB" w:rsidP="003C41D2">
      <w:pPr>
        <w:spacing w:line="360" w:lineRule="auto"/>
        <w:jc w:val="both"/>
        <w:rPr>
          <w:sz w:val="24"/>
          <w:szCs w:val="24"/>
        </w:rPr>
      </w:pPr>
      <w:r w:rsidRPr="003C41D2">
        <w:rPr>
          <w:sz w:val="24"/>
          <w:szCs w:val="24"/>
        </w:rPr>
        <w:t>A cet effet, le module est conçu dans le souci de fournir aux enseignants des éléments pouvant leur permettre d’assurer le processus enseignement/apprentissage en vue de la familiarisation des élèves du secondaire aux notions du VIH, du sida et des IST pour un changement de comportement.</w:t>
      </w:r>
    </w:p>
    <w:p w:rsidR="00D52EE6" w:rsidRPr="003C41D2" w:rsidRDefault="00D52EE6" w:rsidP="00D52EE6">
      <w:pPr>
        <w:spacing w:line="360" w:lineRule="auto"/>
        <w:jc w:val="both"/>
        <w:rPr>
          <w:sz w:val="24"/>
          <w:szCs w:val="24"/>
        </w:rPr>
      </w:pPr>
      <w:r>
        <w:rPr>
          <w:sz w:val="24"/>
          <w:szCs w:val="24"/>
        </w:rPr>
        <w:t>Le tableau ci-dessous indique la situation des enseignants formés de 2008 à 2013</w:t>
      </w:r>
    </w:p>
    <w:p w:rsidR="00B56849" w:rsidRPr="000B2DF5" w:rsidRDefault="00B56849" w:rsidP="000B2DF5">
      <w:pPr>
        <w:pStyle w:val="Tableau"/>
      </w:pPr>
      <w:bookmarkStart w:id="30" w:name="_Toc418109002"/>
      <w:r w:rsidRPr="00C3623E">
        <w:t>Tableau</w:t>
      </w:r>
      <w:r w:rsidR="00B67C76">
        <w:t xml:space="preserve"> 9</w:t>
      </w:r>
      <w:r w:rsidRPr="00C3623E">
        <w:t xml:space="preserve"> : récapitulatif des effectifs </w:t>
      </w:r>
      <w:r>
        <w:t>des enseignants formés</w:t>
      </w:r>
      <w:bookmarkEnd w:id="30"/>
    </w:p>
    <w:p w:rsidR="00F5746E" w:rsidRDefault="00F5746E" w:rsidP="00B56849">
      <w:pPr>
        <w:rPr>
          <w:b/>
          <w:sz w:val="24"/>
          <w:szCs w:val="24"/>
        </w:rPr>
      </w:pPr>
    </w:p>
    <w:tbl>
      <w:tblPr>
        <w:tblStyle w:val="Grilledutableau"/>
        <w:tblW w:w="8439" w:type="dxa"/>
        <w:tblLook w:val="04A0" w:firstRow="1" w:lastRow="0" w:firstColumn="1" w:lastColumn="0" w:noHBand="0" w:noVBand="1"/>
      </w:tblPr>
      <w:tblGrid>
        <w:gridCol w:w="2609"/>
        <w:gridCol w:w="2649"/>
        <w:gridCol w:w="3181"/>
      </w:tblGrid>
      <w:tr w:rsidR="00B56849" w:rsidTr="000E2B0B">
        <w:trPr>
          <w:trHeight w:val="250"/>
        </w:trPr>
        <w:tc>
          <w:tcPr>
            <w:tcW w:w="2609" w:type="dxa"/>
          </w:tcPr>
          <w:p w:rsidR="00B56849" w:rsidRDefault="00B56849" w:rsidP="00FE77E7">
            <w:pPr>
              <w:rPr>
                <w:b/>
                <w:sz w:val="24"/>
                <w:szCs w:val="24"/>
              </w:rPr>
            </w:pPr>
            <w:r>
              <w:rPr>
                <w:b/>
                <w:sz w:val="24"/>
                <w:szCs w:val="24"/>
              </w:rPr>
              <w:t>Année</w:t>
            </w:r>
          </w:p>
        </w:tc>
        <w:tc>
          <w:tcPr>
            <w:tcW w:w="2649" w:type="dxa"/>
          </w:tcPr>
          <w:p w:rsidR="00B56849" w:rsidRDefault="00B56849" w:rsidP="00FE77E7">
            <w:pPr>
              <w:rPr>
                <w:b/>
                <w:sz w:val="24"/>
                <w:szCs w:val="24"/>
              </w:rPr>
            </w:pPr>
            <w:r>
              <w:rPr>
                <w:b/>
                <w:sz w:val="24"/>
                <w:szCs w:val="24"/>
              </w:rPr>
              <w:t xml:space="preserve">Enseignants </w:t>
            </w:r>
          </w:p>
        </w:tc>
        <w:tc>
          <w:tcPr>
            <w:tcW w:w="3181" w:type="dxa"/>
          </w:tcPr>
          <w:p w:rsidR="00B56849" w:rsidRDefault="00B56849" w:rsidP="00FE77E7">
            <w:pPr>
              <w:rPr>
                <w:b/>
                <w:sz w:val="24"/>
                <w:szCs w:val="24"/>
              </w:rPr>
            </w:pPr>
            <w:r>
              <w:rPr>
                <w:b/>
                <w:sz w:val="24"/>
                <w:szCs w:val="24"/>
              </w:rPr>
              <w:t>Formateurs régionaux</w:t>
            </w:r>
          </w:p>
        </w:tc>
      </w:tr>
      <w:tr w:rsidR="00F5746E" w:rsidTr="000E2B0B">
        <w:trPr>
          <w:trHeight w:val="250"/>
        </w:trPr>
        <w:tc>
          <w:tcPr>
            <w:tcW w:w="8439" w:type="dxa"/>
            <w:gridSpan w:val="3"/>
          </w:tcPr>
          <w:p w:rsidR="00D17B35" w:rsidRDefault="00F5746E">
            <w:pPr>
              <w:jc w:val="center"/>
              <w:rPr>
                <w:b/>
                <w:sz w:val="24"/>
                <w:szCs w:val="24"/>
              </w:rPr>
            </w:pPr>
            <w:r>
              <w:rPr>
                <w:b/>
                <w:sz w:val="24"/>
                <w:szCs w:val="24"/>
              </w:rPr>
              <w:t>MEPS</w:t>
            </w:r>
          </w:p>
        </w:tc>
      </w:tr>
      <w:tr w:rsidR="00B56849" w:rsidRPr="00A31FA3" w:rsidTr="000E2B0B">
        <w:trPr>
          <w:trHeight w:val="250"/>
        </w:trPr>
        <w:tc>
          <w:tcPr>
            <w:tcW w:w="2609" w:type="dxa"/>
          </w:tcPr>
          <w:p w:rsidR="00B56849" w:rsidRPr="00A31FA3" w:rsidRDefault="00B56849" w:rsidP="00FE77E7">
            <w:pPr>
              <w:rPr>
                <w:sz w:val="24"/>
                <w:szCs w:val="24"/>
              </w:rPr>
            </w:pPr>
            <w:r w:rsidRPr="00A31FA3">
              <w:rPr>
                <w:sz w:val="24"/>
                <w:szCs w:val="24"/>
              </w:rPr>
              <w:t>2008</w:t>
            </w:r>
          </w:p>
        </w:tc>
        <w:tc>
          <w:tcPr>
            <w:tcW w:w="2649" w:type="dxa"/>
          </w:tcPr>
          <w:p w:rsidR="00D17B35" w:rsidRDefault="00B56849">
            <w:pPr>
              <w:jc w:val="center"/>
              <w:rPr>
                <w:sz w:val="24"/>
                <w:szCs w:val="24"/>
              </w:rPr>
            </w:pPr>
            <w:r w:rsidRPr="00A31FA3">
              <w:rPr>
                <w:sz w:val="24"/>
                <w:szCs w:val="24"/>
              </w:rPr>
              <w:t>30</w:t>
            </w:r>
          </w:p>
        </w:tc>
        <w:tc>
          <w:tcPr>
            <w:tcW w:w="3181" w:type="dxa"/>
          </w:tcPr>
          <w:p w:rsidR="00D17B35" w:rsidRDefault="00D17B35">
            <w:pPr>
              <w:jc w:val="center"/>
              <w:rPr>
                <w:sz w:val="24"/>
                <w:szCs w:val="24"/>
              </w:rPr>
            </w:pPr>
          </w:p>
        </w:tc>
      </w:tr>
      <w:tr w:rsidR="00B56849" w:rsidRPr="00A31FA3" w:rsidTr="000E2B0B">
        <w:trPr>
          <w:trHeight w:val="250"/>
        </w:trPr>
        <w:tc>
          <w:tcPr>
            <w:tcW w:w="2609" w:type="dxa"/>
          </w:tcPr>
          <w:p w:rsidR="00B56849" w:rsidRPr="00A31FA3" w:rsidRDefault="00B56849" w:rsidP="00FE77E7">
            <w:pPr>
              <w:rPr>
                <w:sz w:val="24"/>
                <w:szCs w:val="24"/>
              </w:rPr>
            </w:pPr>
            <w:r w:rsidRPr="00A31FA3">
              <w:rPr>
                <w:sz w:val="24"/>
                <w:szCs w:val="24"/>
              </w:rPr>
              <w:t>2009</w:t>
            </w:r>
          </w:p>
        </w:tc>
        <w:tc>
          <w:tcPr>
            <w:tcW w:w="2649" w:type="dxa"/>
          </w:tcPr>
          <w:p w:rsidR="00D17B35" w:rsidRDefault="00B56849">
            <w:pPr>
              <w:jc w:val="center"/>
              <w:rPr>
                <w:sz w:val="24"/>
                <w:szCs w:val="24"/>
              </w:rPr>
            </w:pPr>
            <w:r w:rsidRPr="00A31FA3">
              <w:rPr>
                <w:sz w:val="24"/>
                <w:szCs w:val="24"/>
              </w:rPr>
              <w:t>104</w:t>
            </w:r>
          </w:p>
        </w:tc>
        <w:tc>
          <w:tcPr>
            <w:tcW w:w="3181" w:type="dxa"/>
          </w:tcPr>
          <w:p w:rsidR="00D17B35" w:rsidRDefault="00B56849">
            <w:pPr>
              <w:jc w:val="center"/>
              <w:rPr>
                <w:sz w:val="24"/>
                <w:szCs w:val="24"/>
              </w:rPr>
            </w:pPr>
            <w:r w:rsidRPr="00A31FA3">
              <w:rPr>
                <w:sz w:val="24"/>
                <w:szCs w:val="24"/>
              </w:rPr>
              <w:t>36</w:t>
            </w:r>
          </w:p>
        </w:tc>
      </w:tr>
      <w:tr w:rsidR="00B56849" w:rsidRPr="00A31FA3" w:rsidTr="000E2B0B">
        <w:trPr>
          <w:trHeight w:val="250"/>
        </w:trPr>
        <w:tc>
          <w:tcPr>
            <w:tcW w:w="2609" w:type="dxa"/>
          </w:tcPr>
          <w:p w:rsidR="00B56849" w:rsidRPr="00A31FA3" w:rsidRDefault="00B56849" w:rsidP="00FE77E7">
            <w:pPr>
              <w:rPr>
                <w:sz w:val="24"/>
                <w:szCs w:val="24"/>
              </w:rPr>
            </w:pPr>
            <w:r w:rsidRPr="00A31FA3">
              <w:rPr>
                <w:sz w:val="24"/>
                <w:szCs w:val="24"/>
              </w:rPr>
              <w:t>2010</w:t>
            </w:r>
          </w:p>
        </w:tc>
        <w:tc>
          <w:tcPr>
            <w:tcW w:w="2649" w:type="dxa"/>
          </w:tcPr>
          <w:p w:rsidR="00D17B35" w:rsidRDefault="00B56849">
            <w:pPr>
              <w:jc w:val="center"/>
              <w:rPr>
                <w:sz w:val="24"/>
                <w:szCs w:val="24"/>
              </w:rPr>
            </w:pPr>
            <w:r w:rsidRPr="00A31FA3">
              <w:rPr>
                <w:sz w:val="24"/>
                <w:szCs w:val="24"/>
              </w:rPr>
              <w:t>375</w:t>
            </w:r>
          </w:p>
        </w:tc>
        <w:tc>
          <w:tcPr>
            <w:tcW w:w="3181" w:type="dxa"/>
          </w:tcPr>
          <w:p w:rsidR="00D17B35" w:rsidRDefault="00D17B35">
            <w:pPr>
              <w:jc w:val="center"/>
              <w:rPr>
                <w:sz w:val="24"/>
                <w:szCs w:val="24"/>
              </w:rPr>
            </w:pPr>
          </w:p>
        </w:tc>
      </w:tr>
      <w:tr w:rsidR="00B56849" w:rsidRPr="00A31FA3" w:rsidTr="000E2B0B">
        <w:trPr>
          <w:trHeight w:val="264"/>
        </w:trPr>
        <w:tc>
          <w:tcPr>
            <w:tcW w:w="2609" w:type="dxa"/>
          </w:tcPr>
          <w:p w:rsidR="00B56849" w:rsidRPr="00A31FA3" w:rsidRDefault="00B56849" w:rsidP="00FE77E7">
            <w:pPr>
              <w:rPr>
                <w:sz w:val="24"/>
                <w:szCs w:val="24"/>
              </w:rPr>
            </w:pPr>
            <w:r w:rsidRPr="00A31FA3">
              <w:rPr>
                <w:sz w:val="24"/>
                <w:szCs w:val="24"/>
              </w:rPr>
              <w:t>2011</w:t>
            </w:r>
          </w:p>
        </w:tc>
        <w:tc>
          <w:tcPr>
            <w:tcW w:w="2649" w:type="dxa"/>
          </w:tcPr>
          <w:p w:rsidR="00D17B35" w:rsidRDefault="00B56849">
            <w:pPr>
              <w:jc w:val="center"/>
              <w:rPr>
                <w:sz w:val="24"/>
                <w:szCs w:val="24"/>
              </w:rPr>
            </w:pPr>
            <w:r w:rsidRPr="00A31FA3">
              <w:rPr>
                <w:sz w:val="24"/>
                <w:szCs w:val="24"/>
              </w:rPr>
              <w:t>150</w:t>
            </w:r>
          </w:p>
        </w:tc>
        <w:tc>
          <w:tcPr>
            <w:tcW w:w="3181" w:type="dxa"/>
          </w:tcPr>
          <w:p w:rsidR="00D17B35" w:rsidRDefault="00D17B35">
            <w:pPr>
              <w:jc w:val="center"/>
              <w:rPr>
                <w:sz w:val="24"/>
                <w:szCs w:val="24"/>
              </w:rPr>
            </w:pPr>
          </w:p>
        </w:tc>
      </w:tr>
      <w:tr w:rsidR="00B56849" w:rsidRPr="00A31FA3" w:rsidTr="000E2B0B">
        <w:trPr>
          <w:trHeight w:val="250"/>
        </w:trPr>
        <w:tc>
          <w:tcPr>
            <w:tcW w:w="2609" w:type="dxa"/>
          </w:tcPr>
          <w:p w:rsidR="00B56849" w:rsidRPr="00A31FA3" w:rsidRDefault="00B56849" w:rsidP="00FE77E7">
            <w:pPr>
              <w:rPr>
                <w:sz w:val="24"/>
                <w:szCs w:val="24"/>
              </w:rPr>
            </w:pPr>
            <w:r w:rsidRPr="00A31FA3">
              <w:rPr>
                <w:sz w:val="24"/>
                <w:szCs w:val="24"/>
              </w:rPr>
              <w:t>2012</w:t>
            </w:r>
          </w:p>
        </w:tc>
        <w:tc>
          <w:tcPr>
            <w:tcW w:w="2649" w:type="dxa"/>
          </w:tcPr>
          <w:p w:rsidR="00D17B35" w:rsidRDefault="00B56849">
            <w:pPr>
              <w:jc w:val="center"/>
              <w:rPr>
                <w:sz w:val="24"/>
                <w:szCs w:val="24"/>
              </w:rPr>
            </w:pPr>
            <w:r w:rsidRPr="00A31FA3">
              <w:rPr>
                <w:sz w:val="24"/>
                <w:szCs w:val="24"/>
              </w:rPr>
              <w:t>180</w:t>
            </w:r>
          </w:p>
        </w:tc>
        <w:tc>
          <w:tcPr>
            <w:tcW w:w="3181" w:type="dxa"/>
          </w:tcPr>
          <w:p w:rsidR="00D17B35" w:rsidRDefault="00D17B35">
            <w:pPr>
              <w:jc w:val="center"/>
              <w:rPr>
                <w:sz w:val="24"/>
                <w:szCs w:val="24"/>
              </w:rPr>
            </w:pPr>
          </w:p>
        </w:tc>
      </w:tr>
      <w:tr w:rsidR="00B56849" w:rsidRPr="00A31FA3" w:rsidTr="000E2B0B">
        <w:trPr>
          <w:trHeight w:val="250"/>
        </w:trPr>
        <w:tc>
          <w:tcPr>
            <w:tcW w:w="2609" w:type="dxa"/>
          </w:tcPr>
          <w:p w:rsidR="00B56849" w:rsidRPr="00A31FA3" w:rsidRDefault="00B56849" w:rsidP="00FE77E7">
            <w:pPr>
              <w:rPr>
                <w:sz w:val="24"/>
                <w:szCs w:val="24"/>
              </w:rPr>
            </w:pPr>
            <w:r w:rsidRPr="00A31FA3">
              <w:rPr>
                <w:sz w:val="24"/>
                <w:szCs w:val="24"/>
              </w:rPr>
              <w:t>2013</w:t>
            </w:r>
          </w:p>
        </w:tc>
        <w:tc>
          <w:tcPr>
            <w:tcW w:w="2649" w:type="dxa"/>
          </w:tcPr>
          <w:p w:rsidR="00D17B35" w:rsidRDefault="00B56849">
            <w:pPr>
              <w:jc w:val="center"/>
              <w:rPr>
                <w:sz w:val="24"/>
                <w:szCs w:val="24"/>
              </w:rPr>
            </w:pPr>
            <w:r w:rsidRPr="00A31FA3">
              <w:rPr>
                <w:sz w:val="24"/>
                <w:szCs w:val="24"/>
              </w:rPr>
              <w:t>90</w:t>
            </w:r>
          </w:p>
        </w:tc>
        <w:tc>
          <w:tcPr>
            <w:tcW w:w="3181" w:type="dxa"/>
          </w:tcPr>
          <w:p w:rsidR="00D17B35" w:rsidRDefault="00D17B35">
            <w:pPr>
              <w:jc w:val="center"/>
              <w:rPr>
                <w:sz w:val="24"/>
                <w:szCs w:val="24"/>
              </w:rPr>
            </w:pPr>
          </w:p>
        </w:tc>
      </w:tr>
      <w:tr w:rsidR="00FB5CDA" w:rsidRPr="00A31FA3" w:rsidTr="000E2B0B">
        <w:trPr>
          <w:trHeight w:val="250"/>
        </w:trPr>
        <w:tc>
          <w:tcPr>
            <w:tcW w:w="2609" w:type="dxa"/>
          </w:tcPr>
          <w:p w:rsidR="00FB5CDA" w:rsidRPr="00A31FA3" w:rsidRDefault="00FB5CDA" w:rsidP="00FE77E7">
            <w:pPr>
              <w:rPr>
                <w:sz w:val="24"/>
                <w:szCs w:val="24"/>
              </w:rPr>
            </w:pPr>
            <w:r>
              <w:rPr>
                <w:sz w:val="24"/>
                <w:szCs w:val="24"/>
              </w:rPr>
              <w:t>2014</w:t>
            </w:r>
          </w:p>
        </w:tc>
        <w:tc>
          <w:tcPr>
            <w:tcW w:w="2649" w:type="dxa"/>
          </w:tcPr>
          <w:p w:rsidR="00FB5CDA" w:rsidRPr="00A31FA3" w:rsidRDefault="00FB5CDA">
            <w:pPr>
              <w:jc w:val="center"/>
              <w:rPr>
                <w:sz w:val="24"/>
                <w:szCs w:val="24"/>
              </w:rPr>
            </w:pPr>
            <w:r>
              <w:rPr>
                <w:sz w:val="24"/>
                <w:szCs w:val="24"/>
              </w:rPr>
              <w:t>90</w:t>
            </w:r>
          </w:p>
        </w:tc>
        <w:tc>
          <w:tcPr>
            <w:tcW w:w="3181" w:type="dxa"/>
          </w:tcPr>
          <w:p w:rsidR="00FB5CDA" w:rsidRDefault="00FB5CDA">
            <w:pPr>
              <w:jc w:val="center"/>
              <w:rPr>
                <w:sz w:val="24"/>
                <w:szCs w:val="24"/>
              </w:rPr>
            </w:pPr>
          </w:p>
        </w:tc>
      </w:tr>
      <w:tr w:rsidR="000E2B0B" w:rsidTr="000E2B0B">
        <w:trPr>
          <w:trHeight w:val="264"/>
        </w:trPr>
        <w:tc>
          <w:tcPr>
            <w:tcW w:w="2609" w:type="dxa"/>
            <w:shd w:val="clear" w:color="auto" w:fill="D9D9D9" w:themeFill="background1" w:themeFillShade="D9"/>
          </w:tcPr>
          <w:p w:rsidR="00B56849" w:rsidRDefault="00B56849" w:rsidP="00FE77E7">
            <w:pPr>
              <w:rPr>
                <w:b/>
                <w:sz w:val="24"/>
                <w:szCs w:val="24"/>
              </w:rPr>
            </w:pPr>
            <w:r>
              <w:rPr>
                <w:b/>
                <w:sz w:val="24"/>
                <w:szCs w:val="24"/>
              </w:rPr>
              <w:t>Total</w:t>
            </w:r>
          </w:p>
        </w:tc>
        <w:tc>
          <w:tcPr>
            <w:tcW w:w="2649" w:type="dxa"/>
            <w:shd w:val="clear" w:color="auto" w:fill="D9D9D9" w:themeFill="background1" w:themeFillShade="D9"/>
          </w:tcPr>
          <w:p w:rsidR="00D17B35" w:rsidRDefault="00FB5CDA">
            <w:pPr>
              <w:jc w:val="center"/>
              <w:rPr>
                <w:b/>
                <w:sz w:val="24"/>
                <w:szCs w:val="24"/>
              </w:rPr>
            </w:pPr>
            <w:r>
              <w:rPr>
                <w:b/>
                <w:sz w:val="24"/>
                <w:szCs w:val="24"/>
              </w:rPr>
              <w:t>1019</w:t>
            </w:r>
          </w:p>
        </w:tc>
        <w:tc>
          <w:tcPr>
            <w:tcW w:w="3181" w:type="dxa"/>
            <w:shd w:val="clear" w:color="auto" w:fill="D9D9D9" w:themeFill="background1" w:themeFillShade="D9"/>
          </w:tcPr>
          <w:p w:rsidR="00D17B35" w:rsidRDefault="00B56849">
            <w:pPr>
              <w:jc w:val="center"/>
              <w:rPr>
                <w:b/>
                <w:sz w:val="24"/>
                <w:szCs w:val="24"/>
              </w:rPr>
            </w:pPr>
            <w:r>
              <w:rPr>
                <w:b/>
                <w:sz w:val="24"/>
                <w:szCs w:val="24"/>
              </w:rPr>
              <w:t>36</w:t>
            </w:r>
          </w:p>
        </w:tc>
      </w:tr>
      <w:tr w:rsidR="00F5746E" w:rsidTr="000E2B0B">
        <w:trPr>
          <w:trHeight w:val="264"/>
        </w:trPr>
        <w:tc>
          <w:tcPr>
            <w:tcW w:w="8439" w:type="dxa"/>
            <w:gridSpan w:val="3"/>
            <w:shd w:val="clear" w:color="auto" w:fill="auto"/>
          </w:tcPr>
          <w:p w:rsidR="00D17B35" w:rsidRDefault="00F5746E">
            <w:pPr>
              <w:jc w:val="center"/>
              <w:rPr>
                <w:b/>
                <w:sz w:val="24"/>
                <w:szCs w:val="24"/>
              </w:rPr>
            </w:pPr>
            <w:r>
              <w:rPr>
                <w:b/>
                <w:sz w:val="24"/>
                <w:szCs w:val="24"/>
              </w:rPr>
              <w:t>METFPI</w:t>
            </w:r>
          </w:p>
        </w:tc>
      </w:tr>
      <w:tr w:rsidR="000E2B0B" w:rsidTr="000E2B0B">
        <w:trPr>
          <w:trHeight w:val="264"/>
        </w:trPr>
        <w:tc>
          <w:tcPr>
            <w:tcW w:w="2609" w:type="dxa"/>
            <w:shd w:val="clear" w:color="auto" w:fill="auto"/>
          </w:tcPr>
          <w:p w:rsidR="000E2B0B" w:rsidRPr="000E2B0B" w:rsidRDefault="00B93A28" w:rsidP="00FE77E7">
            <w:pPr>
              <w:rPr>
                <w:sz w:val="24"/>
                <w:szCs w:val="24"/>
              </w:rPr>
            </w:pPr>
            <w:r>
              <w:rPr>
                <w:sz w:val="24"/>
                <w:szCs w:val="24"/>
              </w:rPr>
              <w:t>2011</w:t>
            </w:r>
          </w:p>
        </w:tc>
        <w:tc>
          <w:tcPr>
            <w:tcW w:w="2649" w:type="dxa"/>
            <w:shd w:val="clear" w:color="auto" w:fill="auto"/>
          </w:tcPr>
          <w:p w:rsidR="00D17B35" w:rsidRDefault="00B93A28">
            <w:pPr>
              <w:jc w:val="center"/>
              <w:rPr>
                <w:sz w:val="24"/>
                <w:szCs w:val="24"/>
              </w:rPr>
            </w:pPr>
            <w:r>
              <w:rPr>
                <w:sz w:val="24"/>
                <w:szCs w:val="24"/>
              </w:rPr>
              <w:t>250</w:t>
            </w:r>
          </w:p>
        </w:tc>
        <w:tc>
          <w:tcPr>
            <w:tcW w:w="3181" w:type="dxa"/>
            <w:shd w:val="clear" w:color="auto" w:fill="auto"/>
          </w:tcPr>
          <w:p w:rsidR="00D17B35" w:rsidRDefault="00B93A28">
            <w:pPr>
              <w:jc w:val="center"/>
              <w:rPr>
                <w:sz w:val="24"/>
                <w:szCs w:val="24"/>
              </w:rPr>
            </w:pPr>
            <w:r>
              <w:rPr>
                <w:sz w:val="24"/>
                <w:szCs w:val="24"/>
              </w:rPr>
              <w:t>00</w:t>
            </w:r>
          </w:p>
        </w:tc>
      </w:tr>
      <w:tr w:rsidR="00B93A28" w:rsidTr="000E2B0B">
        <w:trPr>
          <w:trHeight w:val="264"/>
        </w:trPr>
        <w:tc>
          <w:tcPr>
            <w:tcW w:w="2609" w:type="dxa"/>
            <w:shd w:val="clear" w:color="auto" w:fill="auto"/>
          </w:tcPr>
          <w:p w:rsidR="00B93A28" w:rsidRPr="000E2B0B" w:rsidRDefault="00B93A28" w:rsidP="00FE77E7">
            <w:pPr>
              <w:rPr>
                <w:sz w:val="24"/>
                <w:szCs w:val="24"/>
              </w:rPr>
            </w:pPr>
            <w:r w:rsidRPr="000E2B0B">
              <w:rPr>
                <w:sz w:val="24"/>
                <w:szCs w:val="24"/>
              </w:rPr>
              <w:t>2013</w:t>
            </w:r>
          </w:p>
        </w:tc>
        <w:tc>
          <w:tcPr>
            <w:tcW w:w="2649" w:type="dxa"/>
            <w:shd w:val="clear" w:color="auto" w:fill="auto"/>
          </w:tcPr>
          <w:p w:rsidR="00B93A28" w:rsidRPr="000E2B0B" w:rsidRDefault="00B93A28" w:rsidP="000E2B0B">
            <w:pPr>
              <w:jc w:val="center"/>
              <w:rPr>
                <w:sz w:val="24"/>
                <w:szCs w:val="24"/>
              </w:rPr>
            </w:pPr>
            <w:r w:rsidRPr="000E2B0B">
              <w:rPr>
                <w:sz w:val="24"/>
                <w:szCs w:val="24"/>
              </w:rPr>
              <w:t>40</w:t>
            </w:r>
          </w:p>
        </w:tc>
        <w:tc>
          <w:tcPr>
            <w:tcW w:w="3181" w:type="dxa"/>
            <w:shd w:val="clear" w:color="auto" w:fill="auto"/>
          </w:tcPr>
          <w:p w:rsidR="00B93A28" w:rsidRPr="000E2B0B" w:rsidRDefault="00B93A28" w:rsidP="000E2B0B">
            <w:pPr>
              <w:jc w:val="center"/>
              <w:rPr>
                <w:sz w:val="24"/>
                <w:szCs w:val="24"/>
              </w:rPr>
            </w:pPr>
            <w:r w:rsidRPr="000E2B0B">
              <w:rPr>
                <w:sz w:val="24"/>
                <w:szCs w:val="24"/>
              </w:rPr>
              <w:t>00</w:t>
            </w:r>
          </w:p>
        </w:tc>
      </w:tr>
      <w:tr w:rsidR="00B93A28" w:rsidTr="000E2B0B">
        <w:trPr>
          <w:trHeight w:val="264"/>
        </w:trPr>
        <w:tc>
          <w:tcPr>
            <w:tcW w:w="2609" w:type="dxa"/>
            <w:shd w:val="clear" w:color="auto" w:fill="D9D9D9" w:themeFill="background1" w:themeFillShade="D9"/>
          </w:tcPr>
          <w:p w:rsidR="00B93A28" w:rsidRDefault="00B93A28" w:rsidP="00FE77E7">
            <w:pPr>
              <w:rPr>
                <w:b/>
                <w:sz w:val="24"/>
                <w:szCs w:val="24"/>
              </w:rPr>
            </w:pPr>
            <w:r>
              <w:rPr>
                <w:b/>
                <w:sz w:val="24"/>
                <w:szCs w:val="24"/>
              </w:rPr>
              <w:t>Total</w:t>
            </w:r>
          </w:p>
        </w:tc>
        <w:tc>
          <w:tcPr>
            <w:tcW w:w="2649" w:type="dxa"/>
            <w:shd w:val="clear" w:color="auto" w:fill="D9D9D9" w:themeFill="background1" w:themeFillShade="D9"/>
          </w:tcPr>
          <w:p w:rsidR="00D17B35" w:rsidRDefault="00B93A28">
            <w:pPr>
              <w:jc w:val="center"/>
              <w:rPr>
                <w:b/>
                <w:sz w:val="24"/>
                <w:szCs w:val="24"/>
              </w:rPr>
            </w:pPr>
            <w:r>
              <w:rPr>
                <w:b/>
                <w:sz w:val="24"/>
                <w:szCs w:val="24"/>
              </w:rPr>
              <w:t>290</w:t>
            </w:r>
          </w:p>
        </w:tc>
        <w:tc>
          <w:tcPr>
            <w:tcW w:w="3181" w:type="dxa"/>
            <w:shd w:val="clear" w:color="auto" w:fill="D9D9D9" w:themeFill="background1" w:themeFillShade="D9"/>
          </w:tcPr>
          <w:p w:rsidR="00D17B35" w:rsidRDefault="00B93A28">
            <w:pPr>
              <w:jc w:val="center"/>
              <w:rPr>
                <w:b/>
                <w:sz w:val="24"/>
                <w:szCs w:val="24"/>
              </w:rPr>
            </w:pPr>
            <w:r>
              <w:rPr>
                <w:b/>
                <w:sz w:val="24"/>
                <w:szCs w:val="24"/>
              </w:rPr>
              <w:t>00</w:t>
            </w:r>
          </w:p>
        </w:tc>
      </w:tr>
    </w:tbl>
    <w:p w:rsidR="00885F8C" w:rsidRDefault="00885F8C" w:rsidP="00885F8C">
      <w:pPr>
        <w:rPr>
          <w:b/>
          <w:i/>
          <w:sz w:val="24"/>
          <w:szCs w:val="24"/>
        </w:rPr>
      </w:pPr>
    </w:p>
    <w:p w:rsidR="00D17B35" w:rsidRDefault="00FB5CDA">
      <w:pPr>
        <w:spacing w:line="360" w:lineRule="auto"/>
        <w:jc w:val="both"/>
        <w:rPr>
          <w:sz w:val="24"/>
          <w:szCs w:val="24"/>
        </w:rPr>
      </w:pPr>
      <w:r>
        <w:rPr>
          <w:sz w:val="24"/>
          <w:szCs w:val="24"/>
        </w:rPr>
        <w:t>Au total, 101</w:t>
      </w:r>
      <w:r w:rsidR="00F5746E">
        <w:rPr>
          <w:sz w:val="24"/>
          <w:szCs w:val="24"/>
        </w:rPr>
        <w:t xml:space="preserve">9 responsables et enseignants d’établissements scolaires </w:t>
      </w:r>
      <w:r w:rsidR="000E2B0B">
        <w:rPr>
          <w:sz w:val="24"/>
          <w:szCs w:val="24"/>
        </w:rPr>
        <w:t xml:space="preserve">et 36 formateurs régionaux ont </w:t>
      </w:r>
      <w:r>
        <w:rPr>
          <w:sz w:val="24"/>
          <w:szCs w:val="24"/>
        </w:rPr>
        <w:t xml:space="preserve"> été </w:t>
      </w:r>
      <w:r w:rsidR="000E2B0B">
        <w:rPr>
          <w:sz w:val="24"/>
          <w:szCs w:val="24"/>
        </w:rPr>
        <w:t>formés pour le compte du Ministère des Enseignements Primaire et Secondaire</w:t>
      </w:r>
      <w:r w:rsidR="00B93A28">
        <w:rPr>
          <w:sz w:val="24"/>
          <w:szCs w:val="24"/>
        </w:rPr>
        <w:t xml:space="preserve"> et 29</w:t>
      </w:r>
      <w:r w:rsidR="000E2B0B">
        <w:rPr>
          <w:sz w:val="24"/>
          <w:szCs w:val="24"/>
        </w:rPr>
        <w:t>0 enseignants pour le Ministère de l’Enseignement Technique, de la Formation Professionnelle et de l’Industrie.</w:t>
      </w:r>
    </w:p>
    <w:p w:rsidR="00F5746E" w:rsidRDefault="00F5746E" w:rsidP="00885F8C">
      <w:pPr>
        <w:rPr>
          <w:b/>
          <w:i/>
          <w:sz w:val="24"/>
          <w:szCs w:val="24"/>
        </w:rPr>
      </w:pPr>
    </w:p>
    <w:p w:rsidR="001B1BD0" w:rsidRPr="00063FE5" w:rsidRDefault="001B1BD0" w:rsidP="001B1BD0">
      <w:pPr>
        <w:rPr>
          <w:b/>
          <w:i/>
          <w:sz w:val="24"/>
          <w:szCs w:val="24"/>
        </w:rPr>
      </w:pPr>
      <w:r>
        <w:rPr>
          <w:b/>
          <w:i/>
          <w:sz w:val="24"/>
          <w:szCs w:val="24"/>
        </w:rPr>
        <w:lastRenderedPageBreak/>
        <w:t xml:space="preserve">2.3.2- </w:t>
      </w:r>
      <w:r w:rsidR="006D6C82">
        <w:rPr>
          <w:b/>
          <w:i/>
          <w:sz w:val="24"/>
          <w:szCs w:val="24"/>
        </w:rPr>
        <w:t>Modules</w:t>
      </w:r>
      <w:r w:rsidRPr="00063FE5">
        <w:rPr>
          <w:b/>
          <w:i/>
          <w:sz w:val="24"/>
          <w:szCs w:val="24"/>
        </w:rPr>
        <w:t xml:space="preserve"> de formation</w:t>
      </w:r>
    </w:p>
    <w:p w:rsidR="001B1BD0" w:rsidRPr="00063FE5" w:rsidRDefault="001B1BD0" w:rsidP="001B1BD0">
      <w:pPr>
        <w:autoSpaceDE w:val="0"/>
        <w:autoSpaceDN w:val="0"/>
        <w:adjustRightInd w:val="0"/>
        <w:jc w:val="both"/>
        <w:rPr>
          <w:rFonts w:eastAsia="SymbolMT"/>
          <w:b/>
          <w:i/>
          <w:sz w:val="24"/>
          <w:szCs w:val="24"/>
        </w:rPr>
      </w:pPr>
    </w:p>
    <w:p w:rsidR="001B1BD0" w:rsidRDefault="001B1BD0" w:rsidP="001B1BD0">
      <w:pPr>
        <w:autoSpaceDE w:val="0"/>
        <w:autoSpaceDN w:val="0"/>
        <w:adjustRightInd w:val="0"/>
        <w:spacing w:line="360" w:lineRule="auto"/>
        <w:jc w:val="both"/>
        <w:rPr>
          <w:sz w:val="24"/>
          <w:szCs w:val="24"/>
        </w:rPr>
      </w:pPr>
      <w:r>
        <w:rPr>
          <w:sz w:val="24"/>
          <w:szCs w:val="24"/>
        </w:rPr>
        <w:t>Les différents thèmes suivants ont été développés au cours de la formation donnée aux enseignants:</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Connaissances générales sur le VIH, le sida et les IST</w:t>
      </w:r>
      <w:r>
        <w:rPr>
          <w:sz w:val="24"/>
          <w:szCs w:val="24"/>
        </w:rPr>
        <w:t>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Problémati</w:t>
      </w:r>
      <w:r w:rsidR="00FB5CDA">
        <w:rPr>
          <w:sz w:val="24"/>
          <w:szCs w:val="24"/>
        </w:rPr>
        <w:t>que de l’enseignement en matière du</w:t>
      </w:r>
      <w:r w:rsidR="000E6727">
        <w:rPr>
          <w:sz w:val="24"/>
          <w:szCs w:val="24"/>
        </w:rPr>
        <w:t xml:space="preserve"> VIH, du sida et d</w:t>
      </w:r>
      <w:r w:rsidRPr="003C41D2">
        <w:rPr>
          <w:sz w:val="24"/>
          <w:szCs w:val="24"/>
        </w:rPr>
        <w:t>es IST au secondaire</w:t>
      </w:r>
      <w:r>
        <w:rPr>
          <w:sz w:val="24"/>
          <w:szCs w:val="24"/>
        </w:rPr>
        <w:t> ;</w:t>
      </w:r>
      <w:r w:rsidRPr="003C41D2">
        <w:rPr>
          <w:sz w:val="24"/>
          <w:szCs w:val="24"/>
        </w:rPr>
        <w:t xml:space="preserve"> </w:t>
      </w:r>
    </w:p>
    <w:p w:rsidR="001B1BD0" w:rsidRPr="003C41D2" w:rsidRDefault="000E6727" w:rsidP="009721F9">
      <w:pPr>
        <w:pStyle w:val="Paragraphedeliste"/>
        <w:numPr>
          <w:ilvl w:val="0"/>
          <w:numId w:val="21"/>
        </w:numPr>
        <w:autoSpaceDE w:val="0"/>
        <w:autoSpaceDN w:val="0"/>
        <w:adjustRightInd w:val="0"/>
        <w:spacing w:line="360" w:lineRule="auto"/>
        <w:jc w:val="both"/>
        <w:rPr>
          <w:rFonts w:eastAsia="SymbolMT"/>
          <w:b/>
          <w:i/>
          <w:sz w:val="24"/>
          <w:szCs w:val="24"/>
        </w:rPr>
      </w:pPr>
      <w:r>
        <w:rPr>
          <w:sz w:val="24"/>
          <w:szCs w:val="24"/>
        </w:rPr>
        <w:t>Drogues et VIH/</w:t>
      </w:r>
      <w:r w:rsidR="001B1BD0" w:rsidRPr="003C41D2">
        <w:rPr>
          <w:sz w:val="24"/>
          <w:szCs w:val="24"/>
        </w:rPr>
        <w:t>sida</w:t>
      </w:r>
      <w:r w:rsidR="001B1BD0">
        <w:rPr>
          <w:sz w:val="24"/>
          <w:szCs w:val="24"/>
        </w:rPr>
        <w:t> ;</w:t>
      </w:r>
      <w:r w:rsidR="001B1BD0" w:rsidRPr="003C41D2">
        <w:rPr>
          <w:sz w:val="24"/>
          <w:szCs w:val="24"/>
        </w:rPr>
        <w:t xml:space="preserve">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Méthodologie  d’enseignement  en matière du VIH, du sida et des IST</w:t>
      </w:r>
      <w:r>
        <w:rPr>
          <w:sz w:val="24"/>
          <w:szCs w:val="24"/>
        </w:rPr>
        <w:t>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Etudes des différents documents d’enseignement séparé en matière du VIH, du sida et des IST</w:t>
      </w:r>
      <w:r>
        <w:rPr>
          <w:sz w:val="24"/>
          <w:szCs w:val="24"/>
        </w:rPr>
        <w:t>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Pratique de la classe</w:t>
      </w:r>
      <w:r>
        <w:rPr>
          <w:sz w:val="24"/>
          <w:szCs w:val="24"/>
        </w:rPr>
        <w:t> ;</w:t>
      </w:r>
      <w:r w:rsidRPr="003C41D2">
        <w:rPr>
          <w:sz w:val="24"/>
          <w:szCs w:val="24"/>
        </w:rPr>
        <w:t xml:space="preserve">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Activités socioéducatives</w:t>
      </w:r>
      <w:r>
        <w:rPr>
          <w:sz w:val="24"/>
          <w:szCs w:val="24"/>
        </w:rPr>
        <w:t> ;</w:t>
      </w:r>
      <w:r w:rsidRPr="003C41D2">
        <w:rPr>
          <w:sz w:val="24"/>
          <w:szCs w:val="24"/>
        </w:rPr>
        <w:t> </w:t>
      </w:r>
    </w:p>
    <w:p w:rsidR="001B1BD0" w:rsidRPr="003C41D2" w:rsidRDefault="001B1BD0" w:rsidP="009721F9">
      <w:pPr>
        <w:pStyle w:val="Paragraphedeliste"/>
        <w:numPr>
          <w:ilvl w:val="0"/>
          <w:numId w:val="21"/>
        </w:numPr>
        <w:autoSpaceDE w:val="0"/>
        <w:autoSpaceDN w:val="0"/>
        <w:adjustRightInd w:val="0"/>
        <w:spacing w:line="360" w:lineRule="auto"/>
        <w:jc w:val="both"/>
        <w:rPr>
          <w:rFonts w:eastAsia="SymbolMT"/>
          <w:b/>
          <w:i/>
          <w:sz w:val="24"/>
          <w:szCs w:val="24"/>
        </w:rPr>
      </w:pPr>
      <w:r w:rsidRPr="003C41D2">
        <w:rPr>
          <w:sz w:val="24"/>
          <w:szCs w:val="24"/>
        </w:rPr>
        <w:t>Les techniques d’évaluation pour un changement de comportement responsable en matière de VIH, de sida et des IST</w:t>
      </w:r>
      <w:r>
        <w:rPr>
          <w:sz w:val="24"/>
          <w:szCs w:val="24"/>
        </w:rPr>
        <w:t>.</w:t>
      </w:r>
    </w:p>
    <w:p w:rsidR="001B1BD0" w:rsidRDefault="001B1BD0" w:rsidP="001B1BD0">
      <w:pPr>
        <w:jc w:val="both"/>
        <w:rPr>
          <w:sz w:val="24"/>
          <w:szCs w:val="24"/>
        </w:rPr>
      </w:pPr>
    </w:p>
    <w:p w:rsidR="001B1BD0" w:rsidRPr="00063FE5" w:rsidRDefault="001B1BD0" w:rsidP="001B1BD0">
      <w:pPr>
        <w:spacing w:line="360" w:lineRule="auto"/>
        <w:jc w:val="both"/>
        <w:rPr>
          <w:sz w:val="24"/>
          <w:szCs w:val="24"/>
        </w:rPr>
      </w:pPr>
      <w:r>
        <w:rPr>
          <w:sz w:val="24"/>
          <w:szCs w:val="24"/>
        </w:rPr>
        <w:t xml:space="preserve">Ces thèmes abordent aussi bien le contenu  que la pédagogie à adopter pour l’enseigner. </w:t>
      </w:r>
    </w:p>
    <w:p w:rsidR="00885F8C" w:rsidRPr="000E6727" w:rsidRDefault="00885F8C" w:rsidP="00885F8C">
      <w:pPr>
        <w:jc w:val="both"/>
        <w:rPr>
          <w:b/>
          <w:i/>
          <w:sz w:val="22"/>
          <w:szCs w:val="22"/>
        </w:rPr>
      </w:pPr>
      <w:r w:rsidRPr="000E6727">
        <w:rPr>
          <w:b/>
          <w:i/>
          <w:sz w:val="22"/>
          <w:szCs w:val="22"/>
        </w:rPr>
        <w:t xml:space="preserve">Photo </w:t>
      </w:r>
      <w:r w:rsidR="000E6727" w:rsidRPr="000E6727">
        <w:rPr>
          <w:b/>
          <w:i/>
          <w:sz w:val="22"/>
          <w:szCs w:val="22"/>
        </w:rPr>
        <w:t xml:space="preserve">d’une session de formation </w:t>
      </w:r>
      <w:r w:rsidRPr="000E6727">
        <w:rPr>
          <w:b/>
          <w:i/>
          <w:sz w:val="22"/>
          <w:szCs w:val="22"/>
        </w:rPr>
        <w:t>des enseignants de l’ETFP formés pour l’enseignement du VIH dans les établissements scolaires</w:t>
      </w:r>
    </w:p>
    <w:p w:rsidR="00807B13" w:rsidRPr="00063FE5" w:rsidRDefault="00B705B4" w:rsidP="00807B13">
      <w:pPr>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542290</wp:posOffset>
            </wp:positionH>
            <wp:positionV relativeFrom="paragraph">
              <wp:posOffset>176530</wp:posOffset>
            </wp:positionV>
            <wp:extent cx="5102860" cy="3467735"/>
            <wp:effectExtent l="19050" t="0" r="2540" b="0"/>
            <wp:wrapTight wrapText="bothSides">
              <wp:wrapPolygon edited="0">
                <wp:start x="-81" y="0"/>
                <wp:lineTo x="-81" y="21477"/>
                <wp:lineTo x="21611" y="21477"/>
                <wp:lineTo x="21611" y="0"/>
                <wp:lineTo x="-81" y="0"/>
              </wp:wrapPolygon>
            </wp:wrapTight>
            <wp:docPr id="20" name="Image 4" descr="DSCN0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0347"/>
                    <pic:cNvPicPr>
                      <a:picLocks noChangeAspect="1" noChangeArrowheads="1"/>
                    </pic:cNvPicPr>
                  </pic:nvPicPr>
                  <pic:blipFill>
                    <a:blip r:embed="rId13" cstate="print"/>
                    <a:srcRect/>
                    <a:stretch>
                      <a:fillRect/>
                    </a:stretch>
                  </pic:blipFill>
                  <pic:spPr bwMode="auto">
                    <a:xfrm>
                      <a:off x="0" y="0"/>
                      <a:ext cx="5102860" cy="3467735"/>
                    </a:xfrm>
                    <a:prstGeom prst="rect">
                      <a:avLst/>
                    </a:prstGeom>
                    <a:noFill/>
                    <a:ln w="9525">
                      <a:noFill/>
                      <a:miter lim="800000"/>
                      <a:headEnd/>
                      <a:tailEnd/>
                    </a:ln>
                  </pic:spPr>
                </pic:pic>
              </a:graphicData>
            </a:graphic>
          </wp:anchor>
        </w:drawing>
      </w:r>
    </w:p>
    <w:p w:rsidR="00885F8C" w:rsidRDefault="00885F8C" w:rsidP="00885F8C">
      <w:pPr>
        <w:jc w:val="center"/>
        <w:rPr>
          <w:b/>
          <w:i/>
          <w:sz w:val="24"/>
          <w:szCs w:val="24"/>
        </w:rPr>
      </w:pPr>
    </w:p>
    <w:p w:rsidR="00885F8C" w:rsidRPr="00885F8C" w:rsidRDefault="00885F8C" w:rsidP="00B705B4">
      <w:pPr>
        <w:rPr>
          <w:i/>
        </w:rPr>
      </w:pPr>
      <w:r>
        <w:rPr>
          <w:b/>
          <w:i/>
          <w:sz w:val="24"/>
          <w:szCs w:val="24"/>
        </w:rPr>
        <w:tab/>
      </w:r>
      <w:r w:rsidR="001B1BD0">
        <w:rPr>
          <w:b/>
          <w:i/>
          <w:sz w:val="24"/>
          <w:szCs w:val="24"/>
        </w:rPr>
        <w:tab/>
      </w:r>
      <w:r w:rsidR="001B1BD0">
        <w:rPr>
          <w:b/>
          <w:i/>
          <w:sz w:val="24"/>
          <w:szCs w:val="24"/>
        </w:rPr>
        <w:tab/>
      </w:r>
      <w:r w:rsidRPr="00885F8C">
        <w:rPr>
          <w:i/>
        </w:rPr>
        <w:t>Source : Rapport de formation</w:t>
      </w:r>
      <w:r w:rsidR="000E6727">
        <w:rPr>
          <w:i/>
        </w:rPr>
        <w:t xml:space="preserve"> METFPI</w:t>
      </w:r>
    </w:p>
    <w:p w:rsidR="00F02E8B" w:rsidRDefault="00F02E8B" w:rsidP="00807B13">
      <w:pPr>
        <w:autoSpaceDE w:val="0"/>
        <w:autoSpaceDN w:val="0"/>
        <w:adjustRightInd w:val="0"/>
        <w:jc w:val="both"/>
        <w:rPr>
          <w:rFonts w:eastAsia="SymbolMT"/>
          <w:b/>
          <w:i/>
          <w:sz w:val="24"/>
          <w:szCs w:val="24"/>
        </w:rPr>
      </w:pPr>
    </w:p>
    <w:p w:rsidR="007A5760" w:rsidRDefault="007A5760" w:rsidP="00807B13">
      <w:pPr>
        <w:autoSpaceDE w:val="0"/>
        <w:autoSpaceDN w:val="0"/>
        <w:adjustRightInd w:val="0"/>
        <w:jc w:val="both"/>
        <w:rPr>
          <w:rFonts w:eastAsia="SymbolMT"/>
          <w:b/>
          <w:i/>
          <w:sz w:val="24"/>
          <w:szCs w:val="24"/>
        </w:rPr>
      </w:pPr>
    </w:p>
    <w:p w:rsidR="00180CCE" w:rsidRDefault="00180CCE" w:rsidP="00807B13">
      <w:pPr>
        <w:autoSpaceDE w:val="0"/>
        <w:autoSpaceDN w:val="0"/>
        <w:adjustRightInd w:val="0"/>
        <w:jc w:val="both"/>
        <w:rPr>
          <w:rFonts w:eastAsia="SymbolMT"/>
          <w:b/>
          <w:i/>
          <w:sz w:val="24"/>
          <w:szCs w:val="24"/>
        </w:rPr>
      </w:pPr>
    </w:p>
    <w:p w:rsidR="00807B13" w:rsidRPr="00063FE5" w:rsidRDefault="003C41D2" w:rsidP="00807B13">
      <w:pPr>
        <w:autoSpaceDE w:val="0"/>
        <w:autoSpaceDN w:val="0"/>
        <w:adjustRightInd w:val="0"/>
        <w:jc w:val="both"/>
        <w:rPr>
          <w:rFonts w:eastAsia="SymbolMT"/>
          <w:b/>
          <w:i/>
          <w:sz w:val="24"/>
          <w:szCs w:val="24"/>
        </w:rPr>
      </w:pPr>
      <w:r>
        <w:rPr>
          <w:rFonts w:eastAsia="SymbolMT"/>
          <w:b/>
          <w:i/>
          <w:sz w:val="24"/>
          <w:szCs w:val="24"/>
        </w:rPr>
        <w:lastRenderedPageBreak/>
        <w:t xml:space="preserve">2.3.3- </w:t>
      </w:r>
      <w:r w:rsidR="00A14172">
        <w:rPr>
          <w:rFonts w:eastAsia="SymbolMT"/>
          <w:b/>
          <w:i/>
          <w:sz w:val="24"/>
          <w:szCs w:val="24"/>
        </w:rPr>
        <w:t xml:space="preserve">Appréciation de la </w:t>
      </w:r>
      <w:r w:rsidR="00807B13" w:rsidRPr="00063FE5">
        <w:rPr>
          <w:rFonts w:eastAsia="SymbolMT"/>
          <w:b/>
          <w:i/>
          <w:sz w:val="24"/>
          <w:szCs w:val="24"/>
        </w:rPr>
        <w:t xml:space="preserve"> formation</w:t>
      </w:r>
    </w:p>
    <w:p w:rsidR="00807B13" w:rsidRPr="00063FE5" w:rsidRDefault="00807B13" w:rsidP="00807B13">
      <w:pPr>
        <w:autoSpaceDE w:val="0"/>
        <w:autoSpaceDN w:val="0"/>
        <w:adjustRightInd w:val="0"/>
        <w:jc w:val="both"/>
        <w:rPr>
          <w:rFonts w:eastAsia="SymbolMT"/>
          <w:sz w:val="24"/>
          <w:szCs w:val="24"/>
        </w:rPr>
      </w:pPr>
    </w:p>
    <w:p w:rsidR="00C520E4" w:rsidRPr="00C520E4" w:rsidRDefault="00D03D9A" w:rsidP="00A14172">
      <w:pPr>
        <w:spacing w:line="360" w:lineRule="auto"/>
        <w:jc w:val="both"/>
        <w:rPr>
          <w:sz w:val="24"/>
          <w:szCs w:val="24"/>
        </w:rPr>
      </w:pPr>
      <w:r>
        <w:rPr>
          <w:sz w:val="24"/>
          <w:szCs w:val="24"/>
        </w:rPr>
        <w:t>Les enseignants ont trouvé</w:t>
      </w:r>
      <w:r w:rsidR="003B64EC">
        <w:rPr>
          <w:sz w:val="24"/>
          <w:szCs w:val="24"/>
        </w:rPr>
        <w:t xml:space="preserve"> </w:t>
      </w:r>
      <w:r w:rsidR="00E24045">
        <w:rPr>
          <w:sz w:val="24"/>
          <w:szCs w:val="24"/>
        </w:rPr>
        <w:t xml:space="preserve">que </w:t>
      </w:r>
      <w:r w:rsidR="003B64EC">
        <w:rPr>
          <w:sz w:val="24"/>
          <w:szCs w:val="24"/>
        </w:rPr>
        <w:t>l</w:t>
      </w:r>
      <w:r w:rsidR="00A14172" w:rsidRPr="00D03D9A">
        <w:rPr>
          <w:sz w:val="24"/>
          <w:szCs w:val="24"/>
        </w:rPr>
        <w:t xml:space="preserve">a formation </w:t>
      </w:r>
      <w:r w:rsidR="00E24045">
        <w:rPr>
          <w:sz w:val="24"/>
          <w:szCs w:val="24"/>
        </w:rPr>
        <w:t>reçue</w:t>
      </w:r>
      <w:r w:rsidR="00E24045" w:rsidRPr="00E24045">
        <w:rPr>
          <w:rFonts w:eastAsia="Calibri"/>
          <w:sz w:val="24"/>
          <w:szCs w:val="24"/>
        </w:rPr>
        <w:t xml:space="preserve"> </w:t>
      </w:r>
      <w:r w:rsidR="00E24045">
        <w:rPr>
          <w:rFonts w:eastAsia="Calibri"/>
          <w:sz w:val="24"/>
          <w:szCs w:val="24"/>
        </w:rPr>
        <w:t>dans l</w:t>
      </w:r>
      <w:r w:rsidR="00E24045" w:rsidRPr="00063FE5">
        <w:rPr>
          <w:rFonts w:eastAsia="Calibri"/>
          <w:sz w:val="24"/>
          <w:szCs w:val="24"/>
        </w:rPr>
        <w:t xml:space="preserve">e cadre </w:t>
      </w:r>
      <w:r w:rsidR="00E24045">
        <w:rPr>
          <w:rFonts w:eastAsia="Calibri"/>
          <w:sz w:val="24"/>
          <w:szCs w:val="24"/>
        </w:rPr>
        <w:t>de l’enseignement du VIH et du Sida</w:t>
      </w:r>
      <w:r w:rsidR="00C520E4">
        <w:rPr>
          <w:sz w:val="24"/>
          <w:szCs w:val="24"/>
        </w:rPr>
        <w:t xml:space="preserve"> est de</w:t>
      </w:r>
      <w:r w:rsidR="00E24045">
        <w:rPr>
          <w:sz w:val="24"/>
          <w:szCs w:val="24"/>
        </w:rPr>
        <w:t xml:space="preserve"> bonne qualité</w:t>
      </w:r>
      <w:r w:rsidR="00A14172" w:rsidRPr="00D03D9A">
        <w:rPr>
          <w:sz w:val="24"/>
          <w:szCs w:val="24"/>
        </w:rPr>
        <w:t xml:space="preserve">. </w:t>
      </w:r>
      <w:r w:rsidR="00742B5F">
        <w:rPr>
          <w:rFonts w:eastAsia="Calibri"/>
          <w:sz w:val="24"/>
          <w:szCs w:val="24"/>
        </w:rPr>
        <w:t>Au cours de la formation, l</w:t>
      </w:r>
      <w:r w:rsidR="00A14172" w:rsidRPr="00D03D9A">
        <w:rPr>
          <w:sz w:val="24"/>
          <w:szCs w:val="24"/>
        </w:rPr>
        <w:t>e</w:t>
      </w:r>
      <w:r w:rsidR="00742B5F">
        <w:rPr>
          <w:sz w:val="24"/>
          <w:szCs w:val="24"/>
        </w:rPr>
        <w:t xml:space="preserve">s notions générales sur la santé sont données </w:t>
      </w:r>
      <w:r w:rsidR="00A14172" w:rsidRPr="00D03D9A">
        <w:rPr>
          <w:sz w:val="24"/>
          <w:szCs w:val="24"/>
        </w:rPr>
        <w:t xml:space="preserve">par les médecins et les </w:t>
      </w:r>
      <w:r w:rsidR="00742B5F">
        <w:rPr>
          <w:sz w:val="24"/>
          <w:szCs w:val="24"/>
        </w:rPr>
        <w:t>modules liés à la méthodologie de l’enseignement sont présentés par les</w:t>
      </w:r>
      <w:r w:rsidR="00A14172" w:rsidRPr="00D03D9A">
        <w:rPr>
          <w:sz w:val="24"/>
          <w:szCs w:val="24"/>
        </w:rPr>
        <w:t xml:space="preserve"> spécialistes de la pédagogie. </w:t>
      </w:r>
      <w:r w:rsidR="00C520E4">
        <w:rPr>
          <w:sz w:val="24"/>
          <w:szCs w:val="24"/>
        </w:rPr>
        <w:t>Ils trouvent que les thèmes sont appropriés</w:t>
      </w:r>
      <w:r w:rsidR="00DF751D">
        <w:rPr>
          <w:sz w:val="24"/>
          <w:szCs w:val="24"/>
        </w:rPr>
        <w:t xml:space="preserve">, les personnes ressources ont démontré leurs compétences </w:t>
      </w:r>
      <w:r w:rsidR="00C520E4">
        <w:rPr>
          <w:sz w:val="24"/>
          <w:szCs w:val="24"/>
        </w:rPr>
        <w:t xml:space="preserve">et l’approche de la formation est participative. </w:t>
      </w:r>
      <w:r w:rsidR="00C520E4" w:rsidRPr="00D03D9A">
        <w:rPr>
          <w:rFonts w:eastAsia="Calibri"/>
          <w:sz w:val="24"/>
          <w:szCs w:val="24"/>
        </w:rPr>
        <w:t xml:space="preserve">Certains enseignants estiment </w:t>
      </w:r>
      <w:r w:rsidR="00C520E4">
        <w:rPr>
          <w:rFonts w:eastAsia="Calibri"/>
          <w:sz w:val="24"/>
          <w:szCs w:val="24"/>
        </w:rPr>
        <w:t xml:space="preserve">même que cette formation les a </w:t>
      </w:r>
      <w:r w:rsidR="00C520E4" w:rsidRPr="00D03D9A">
        <w:rPr>
          <w:rFonts w:eastAsia="Calibri"/>
          <w:sz w:val="24"/>
          <w:szCs w:val="24"/>
        </w:rPr>
        <w:t>particulièreme</w:t>
      </w:r>
      <w:r w:rsidR="00C520E4">
        <w:rPr>
          <w:rFonts w:eastAsia="Calibri"/>
          <w:sz w:val="24"/>
          <w:szCs w:val="24"/>
        </w:rPr>
        <w:t>nt outillés pour mieux</w:t>
      </w:r>
      <w:r w:rsidR="00C520E4" w:rsidRPr="00063FE5">
        <w:rPr>
          <w:rFonts w:eastAsia="Calibri"/>
          <w:sz w:val="24"/>
          <w:szCs w:val="24"/>
        </w:rPr>
        <w:t xml:space="preserve"> dispenser le</w:t>
      </w:r>
      <w:r w:rsidR="00C520E4">
        <w:rPr>
          <w:rFonts w:eastAsia="Calibri"/>
          <w:sz w:val="24"/>
          <w:szCs w:val="24"/>
        </w:rPr>
        <w:t>s</w:t>
      </w:r>
      <w:r w:rsidR="00C520E4" w:rsidRPr="00063FE5">
        <w:rPr>
          <w:rFonts w:eastAsia="Calibri"/>
          <w:sz w:val="24"/>
          <w:szCs w:val="24"/>
        </w:rPr>
        <w:t xml:space="preserve"> cours dans leur discipline fondamentale</w:t>
      </w:r>
      <w:r w:rsidR="00C520E4">
        <w:rPr>
          <w:rFonts w:eastAsia="Calibri"/>
          <w:sz w:val="24"/>
          <w:szCs w:val="24"/>
        </w:rPr>
        <w:t>.</w:t>
      </w:r>
    </w:p>
    <w:p w:rsidR="00703435" w:rsidRDefault="00C520E4" w:rsidP="008D78F1">
      <w:pPr>
        <w:spacing w:line="360" w:lineRule="auto"/>
        <w:jc w:val="both"/>
        <w:rPr>
          <w:rFonts w:eastAsia="Calibri"/>
          <w:sz w:val="24"/>
          <w:szCs w:val="24"/>
        </w:rPr>
      </w:pPr>
      <w:r>
        <w:rPr>
          <w:rFonts w:eastAsia="Calibri"/>
          <w:sz w:val="24"/>
          <w:szCs w:val="24"/>
        </w:rPr>
        <w:t xml:space="preserve">Toutefois, </w:t>
      </w:r>
      <w:r w:rsidR="000E21FA">
        <w:rPr>
          <w:rFonts w:eastAsia="Calibri"/>
          <w:sz w:val="24"/>
          <w:szCs w:val="24"/>
        </w:rPr>
        <w:t xml:space="preserve">les enseignants, les directeurs et les inspecteurs sont </w:t>
      </w:r>
      <w:r w:rsidR="00436695">
        <w:rPr>
          <w:rFonts w:eastAsia="Calibri"/>
          <w:sz w:val="24"/>
          <w:szCs w:val="24"/>
        </w:rPr>
        <w:t>unanimes à reconnaî</w:t>
      </w:r>
      <w:r>
        <w:rPr>
          <w:rFonts w:eastAsia="Calibri"/>
          <w:sz w:val="24"/>
          <w:szCs w:val="24"/>
        </w:rPr>
        <w:t xml:space="preserve">tre que la durée </w:t>
      </w:r>
      <w:r w:rsidR="00DF751D">
        <w:rPr>
          <w:rFonts w:eastAsia="Calibri"/>
          <w:sz w:val="24"/>
          <w:szCs w:val="24"/>
        </w:rPr>
        <w:t>de la formation</w:t>
      </w:r>
      <w:r w:rsidR="000A4232">
        <w:rPr>
          <w:rFonts w:eastAsia="Calibri"/>
          <w:sz w:val="24"/>
          <w:szCs w:val="24"/>
        </w:rPr>
        <w:t xml:space="preserve"> est trop </w:t>
      </w:r>
      <w:r w:rsidR="00F02E8B">
        <w:rPr>
          <w:rFonts w:eastAsia="Calibri"/>
          <w:sz w:val="24"/>
          <w:szCs w:val="24"/>
        </w:rPr>
        <w:t>courte</w:t>
      </w:r>
      <w:r w:rsidR="000A4232">
        <w:rPr>
          <w:rFonts w:eastAsia="Calibri"/>
          <w:sz w:val="24"/>
          <w:szCs w:val="24"/>
        </w:rPr>
        <w:t xml:space="preserve"> pour permettre la maîtrise de modules présentés.</w:t>
      </w:r>
      <w:r w:rsidR="001D269B">
        <w:rPr>
          <w:rFonts w:eastAsia="Calibri"/>
          <w:sz w:val="24"/>
          <w:szCs w:val="24"/>
        </w:rPr>
        <w:t xml:space="preserve"> </w:t>
      </w:r>
    </w:p>
    <w:tbl>
      <w:tblPr>
        <w:tblStyle w:val="Grilledutableau"/>
        <w:tblW w:w="0" w:type="auto"/>
        <w:tblLook w:val="04A0" w:firstRow="1" w:lastRow="0" w:firstColumn="1" w:lastColumn="0" w:noHBand="0" w:noVBand="1"/>
      </w:tblPr>
      <w:tblGrid>
        <w:gridCol w:w="9212"/>
      </w:tblGrid>
      <w:tr w:rsidR="00433DB1" w:rsidTr="00542655">
        <w:trPr>
          <w:trHeight w:val="1732"/>
        </w:trPr>
        <w:tc>
          <w:tcPr>
            <w:tcW w:w="9212" w:type="dxa"/>
          </w:tcPr>
          <w:p w:rsidR="00433DB1" w:rsidRPr="006D7012" w:rsidRDefault="00433DB1" w:rsidP="00433DB1">
            <w:pPr>
              <w:spacing w:line="360" w:lineRule="auto"/>
              <w:jc w:val="both"/>
              <w:rPr>
                <w:b/>
                <w:i/>
                <w:sz w:val="22"/>
                <w:szCs w:val="22"/>
              </w:rPr>
            </w:pPr>
            <w:r w:rsidRPr="006D7012">
              <w:rPr>
                <w:b/>
                <w:i/>
                <w:sz w:val="22"/>
                <w:szCs w:val="22"/>
              </w:rPr>
              <w:t xml:space="preserve">Encadré </w:t>
            </w:r>
          </w:p>
          <w:p w:rsidR="00433DB1" w:rsidRPr="006D7012" w:rsidRDefault="00433DB1" w:rsidP="00542655">
            <w:pPr>
              <w:jc w:val="both"/>
              <w:rPr>
                <w:b/>
                <w:i/>
                <w:sz w:val="22"/>
                <w:szCs w:val="22"/>
              </w:rPr>
            </w:pPr>
            <w:r w:rsidRPr="006D7012">
              <w:rPr>
                <w:i/>
                <w:sz w:val="22"/>
                <w:szCs w:val="22"/>
              </w:rPr>
              <w:t xml:space="preserve">A mon humble avis, je trouve qu’une semaine de travail consacré à cette formation, c’est très peu. Le contenu était acceptable, mais je pense qu’il nous fallait un peu plus de temps pour mieux maitriser tous les contours des thématiques qui nous avait été présentées à cette formation. </w:t>
            </w:r>
            <w:r w:rsidRPr="006D7012">
              <w:rPr>
                <w:b/>
                <w:i/>
                <w:sz w:val="22"/>
                <w:szCs w:val="22"/>
              </w:rPr>
              <w:t>CEG Goumoukopé</w:t>
            </w:r>
          </w:p>
          <w:p w:rsidR="00C520E4" w:rsidRDefault="00C520E4" w:rsidP="00797DC0">
            <w:pPr>
              <w:jc w:val="both"/>
              <w:rPr>
                <w:i/>
                <w:sz w:val="22"/>
                <w:szCs w:val="22"/>
              </w:rPr>
            </w:pPr>
          </w:p>
          <w:p w:rsidR="00797DC0" w:rsidRPr="00797DC0" w:rsidRDefault="00797DC0" w:rsidP="00797DC0">
            <w:pPr>
              <w:jc w:val="both"/>
              <w:rPr>
                <w:i/>
                <w:sz w:val="22"/>
                <w:szCs w:val="22"/>
              </w:rPr>
            </w:pPr>
            <w:r w:rsidRPr="00797DC0">
              <w:rPr>
                <w:i/>
                <w:sz w:val="22"/>
                <w:szCs w:val="22"/>
              </w:rPr>
              <w:t>Pour ma part, je trouve que la formation est trop condensée et qu’une semaine n’est pas suffisant</w:t>
            </w:r>
            <w:r w:rsidR="00F02E8B">
              <w:rPr>
                <w:i/>
                <w:sz w:val="22"/>
                <w:szCs w:val="22"/>
              </w:rPr>
              <w:t>e</w:t>
            </w:r>
            <w:r w:rsidRPr="00797DC0">
              <w:rPr>
                <w:i/>
                <w:sz w:val="22"/>
                <w:szCs w:val="22"/>
              </w:rPr>
              <w:t xml:space="preserve"> pour qu’on puisse bien cerner le contenu de chaque module abordé lors de cette formation.</w:t>
            </w:r>
            <w:r w:rsidR="003B1B87" w:rsidRPr="003B1B87">
              <w:rPr>
                <w:b/>
                <w:sz w:val="22"/>
                <w:szCs w:val="22"/>
              </w:rPr>
              <w:t>CEG</w:t>
            </w:r>
          </w:p>
          <w:p w:rsidR="00433DB1" w:rsidRPr="003B1B87" w:rsidRDefault="003B1B87" w:rsidP="003B1B87">
            <w:pPr>
              <w:spacing w:line="360" w:lineRule="auto"/>
              <w:jc w:val="both"/>
              <w:rPr>
                <w:sz w:val="22"/>
                <w:szCs w:val="22"/>
              </w:rPr>
            </w:pPr>
            <w:r w:rsidRPr="003B1B87">
              <w:rPr>
                <w:b/>
                <w:sz w:val="22"/>
                <w:szCs w:val="22"/>
              </w:rPr>
              <w:t>Anfoin</w:t>
            </w:r>
          </w:p>
        </w:tc>
      </w:tr>
    </w:tbl>
    <w:p w:rsidR="00F5746E" w:rsidRDefault="00F5746E" w:rsidP="00807B13">
      <w:pPr>
        <w:autoSpaceDE w:val="0"/>
        <w:autoSpaceDN w:val="0"/>
        <w:adjustRightInd w:val="0"/>
        <w:jc w:val="both"/>
        <w:rPr>
          <w:rFonts w:eastAsia="SymbolMT"/>
          <w:b/>
          <w:i/>
          <w:sz w:val="24"/>
          <w:szCs w:val="24"/>
        </w:rPr>
      </w:pPr>
    </w:p>
    <w:p w:rsidR="00807B13" w:rsidRPr="00063FE5" w:rsidRDefault="00155CD4" w:rsidP="00807B13">
      <w:pPr>
        <w:autoSpaceDE w:val="0"/>
        <w:autoSpaceDN w:val="0"/>
        <w:adjustRightInd w:val="0"/>
        <w:jc w:val="both"/>
        <w:rPr>
          <w:rFonts w:eastAsia="SymbolMT"/>
          <w:b/>
          <w:i/>
          <w:sz w:val="24"/>
          <w:szCs w:val="24"/>
        </w:rPr>
      </w:pPr>
      <w:r>
        <w:rPr>
          <w:rFonts w:eastAsia="SymbolMT"/>
          <w:b/>
          <w:i/>
          <w:sz w:val="24"/>
          <w:szCs w:val="24"/>
        </w:rPr>
        <w:t xml:space="preserve">2.3.4- </w:t>
      </w:r>
      <w:r w:rsidR="004D0347">
        <w:rPr>
          <w:rFonts w:eastAsia="SymbolMT"/>
          <w:b/>
          <w:i/>
          <w:sz w:val="24"/>
          <w:szCs w:val="24"/>
        </w:rPr>
        <w:t>Supervision –s</w:t>
      </w:r>
      <w:r w:rsidR="00807B13" w:rsidRPr="00063FE5">
        <w:rPr>
          <w:rFonts w:eastAsia="SymbolMT"/>
          <w:b/>
          <w:i/>
          <w:sz w:val="24"/>
          <w:szCs w:val="24"/>
        </w:rPr>
        <w:t>uivi</w:t>
      </w:r>
      <w:r w:rsidR="004D0347">
        <w:rPr>
          <w:rFonts w:eastAsia="SymbolMT"/>
          <w:b/>
          <w:i/>
          <w:sz w:val="24"/>
          <w:szCs w:val="24"/>
        </w:rPr>
        <w:t xml:space="preserve"> des enseignants formés</w:t>
      </w:r>
    </w:p>
    <w:p w:rsidR="00807B13" w:rsidRDefault="00807B13" w:rsidP="00807B13">
      <w:pPr>
        <w:jc w:val="both"/>
        <w:rPr>
          <w:sz w:val="24"/>
          <w:szCs w:val="24"/>
        </w:rPr>
      </w:pPr>
    </w:p>
    <w:p w:rsidR="00D17B35" w:rsidRDefault="00BC126F">
      <w:pPr>
        <w:spacing w:line="360" w:lineRule="auto"/>
        <w:jc w:val="both"/>
        <w:rPr>
          <w:sz w:val="24"/>
          <w:szCs w:val="24"/>
        </w:rPr>
      </w:pPr>
      <w:r>
        <w:rPr>
          <w:sz w:val="24"/>
          <w:szCs w:val="24"/>
        </w:rPr>
        <w:t xml:space="preserve">Le suivi de l’enseignement de </w:t>
      </w:r>
      <w:r w:rsidR="009722E6">
        <w:rPr>
          <w:sz w:val="24"/>
          <w:szCs w:val="24"/>
        </w:rPr>
        <w:t xml:space="preserve">l’éducation en matière de VIH </w:t>
      </w:r>
      <w:r>
        <w:rPr>
          <w:sz w:val="24"/>
          <w:szCs w:val="24"/>
        </w:rPr>
        <w:t xml:space="preserve"> dans les établissements</w:t>
      </w:r>
      <w:r w:rsidR="007E4DF7">
        <w:rPr>
          <w:sz w:val="24"/>
          <w:szCs w:val="24"/>
        </w:rPr>
        <w:t xml:space="preserve"> scolaires s’est réalisé à plusieurs niveaux : </w:t>
      </w:r>
      <w:r w:rsidR="001D269B">
        <w:rPr>
          <w:sz w:val="24"/>
          <w:szCs w:val="24"/>
        </w:rPr>
        <w:t xml:space="preserve">local, régional et </w:t>
      </w:r>
      <w:r w:rsidR="007E4DF7">
        <w:rPr>
          <w:sz w:val="24"/>
          <w:szCs w:val="24"/>
        </w:rPr>
        <w:t>central</w:t>
      </w:r>
      <w:r w:rsidR="001D269B">
        <w:rPr>
          <w:sz w:val="24"/>
          <w:szCs w:val="24"/>
        </w:rPr>
        <w:t>.</w:t>
      </w:r>
    </w:p>
    <w:p w:rsidR="00A06CBC" w:rsidRDefault="00A06CBC">
      <w:pPr>
        <w:spacing w:line="360" w:lineRule="auto"/>
        <w:jc w:val="both"/>
        <w:rPr>
          <w:sz w:val="24"/>
          <w:szCs w:val="24"/>
          <w:u w:val="single"/>
        </w:rPr>
      </w:pPr>
    </w:p>
    <w:p w:rsidR="001D269B" w:rsidRPr="00B413E8" w:rsidRDefault="001D269B" w:rsidP="009721F9">
      <w:pPr>
        <w:pStyle w:val="Paragraphedeliste"/>
        <w:numPr>
          <w:ilvl w:val="0"/>
          <w:numId w:val="23"/>
        </w:numPr>
        <w:spacing w:line="360" w:lineRule="auto"/>
        <w:jc w:val="both"/>
        <w:rPr>
          <w:sz w:val="24"/>
          <w:szCs w:val="24"/>
          <w:u w:val="single"/>
        </w:rPr>
      </w:pPr>
      <w:r w:rsidRPr="00B413E8">
        <w:rPr>
          <w:sz w:val="24"/>
          <w:szCs w:val="24"/>
          <w:u w:val="single"/>
        </w:rPr>
        <w:t>Au niveau local</w:t>
      </w:r>
    </w:p>
    <w:p w:rsidR="00460AC9" w:rsidRDefault="00B413E8" w:rsidP="00B413E8">
      <w:pPr>
        <w:spacing w:line="360" w:lineRule="auto"/>
        <w:jc w:val="both"/>
        <w:rPr>
          <w:sz w:val="24"/>
          <w:szCs w:val="24"/>
        </w:rPr>
      </w:pPr>
      <w:r w:rsidRPr="00B413E8">
        <w:rPr>
          <w:sz w:val="24"/>
          <w:szCs w:val="24"/>
        </w:rPr>
        <w:t xml:space="preserve">Pour le suivi de l’enseignant formé, </w:t>
      </w:r>
      <w:r>
        <w:rPr>
          <w:sz w:val="24"/>
          <w:szCs w:val="24"/>
        </w:rPr>
        <w:t>les responsables d’établissements utilisent les</w:t>
      </w:r>
      <w:r w:rsidRPr="00B413E8">
        <w:rPr>
          <w:sz w:val="24"/>
          <w:szCs w:val="24"/>
        </w:rPr>
        <w:t xml:space="preserve"> cahier</w:t>
      </w:r>
      <w:r>
        <w:rPr>
          <w:sz w:val="24"/>
          <w:szCs w:val="24"/>
        </w:rPr>
        <w:t>s de texte</w:t>
      </w:r>
      <w:r w:rsidRPr="00B413E8">
        <w:rPr>
          <w:sz w:val="24"/>
          <w:szCs w:val="24"/>
        </w:rPr>
        <w:t xml:space="preserve"> ou le journal de classe</w:t>
      </w:r>
      <w:r>
        <w:rPr>
          <w:sz w:val="24"/>
          <w:szCs w:val="24"/>
        </w:rPr>
        <w:t xml:space="preserve"> pour vérifier si le cours sur </w:t>
      </w:r>
      <w:r w:rsidR="009722E6">
        <w:rPr>
          <w:sz w:val="24"/>
          <w:szCs w:val="24"/>
        </w:rPr>
        <w:t xml:space="preserve">l’éducation en matière de VIH </w:t>
      </w:r>
      <w:r>
        <w:rPr>
          <w:sz w:val="24"/>
          <w:szCs w:val="24"/>
        </w:rPr>
        <w:t xml:space="preserve"> est</w:t>
      </w:r>
      <w:r w:rsidR="00436695">
        <w:rPr>
          <w:sz w:val="24"/>
          <w:szCs w:val="24"/>
        </w:rPr>
        <w:t xml:space="preserve"> effectivement dispensé. D</w:t>
      </w:r>
      <w:r w:rsidR="00AD3754">
        <w:rPr>
          <w:sz w:val="24"/>
          <w:szCs w:val="24"/>
        </w:rPr>
        <w:t>e</w:t>
      </w:r>
      <w:r w:rsidR="00460AC9">
        <w:rPr>
          <w:sz w:val="24"/>
          <w:szCs w:val="24"/>
        </w:rPr>
        <w:t xml:space="preserve">s fois, ils procèdent par </w:t>
      </w:r>
      <w:r w:rsidRPr="00B413E8">
        <w:rPr>
          <w:sz w:val="24"/>
          <w:szCs w:val="24"/>
        </w:rPr>
        <w:t>une observation participante pendant que le cours se déroule en vue de rele</w:t>
      </w:r>
      <w:r w:rsidR="00460AC9">
        <w:rPr>
          <w:sz w:val="24"/>
          <w:szCs w:val="24"/>
        </w:rPr>
        <w:t>ver les manquements ou bien ils ont</w:t>
      </w:r>
      <w:r w:rsidRPr="00B413E8">
        <w:rPr>
          <w:sz w:val="24"/>
          <w:szCs w:val="24"/>
        </w:rPr>
        <w:t xml:space="preserve"> des entretiens avec l’enseignant formé</w:t>
      </w:r>
      <w:r w:rsidR="00460AC9">
        <w:rPr>
          <w:sz w:val="24"/>
          <w:szCs w:val="24"/>
        </w:rPr>
        <w:t xml:space="preserve"> sur les difficultés rencontrées dans l’enseignement de cette matière.</w:t>
      </w:r>
    </w:p>
    <w:p w:rsidR="009C339C" w:rsidRDefault="009C339C" w:rsidP="009C339C"/>
    <w:p w:rsidR="009C339C" w:rsidRDefault="009C339C" w:rsidP="004569EB">
      <w:pPr>
        <w:spacing w:line="360" w:lineRule="auto"/>
        <w:jc w:val="both"/>
        <w:rPr>
          <w:sz w:val="24"/>
          <w:szCs w:val="24"/>
        </w:rPr>
      </w:pPr>
      <w:r w:rsidRPr="004569EB">
        <w:rPr>
          <w:sz w:val="24"/>
          <w:szCs w:val="24"/>
        </w:rPr>
        <w:t xml:space="preserve">Par contre, les chefs d’inspection avouent ne pas être </w:t>
      </w:r>
      <w:r w:rsidR="004569EB" w:rsidRPr="004569EB">
        <w:rPr>
          <w:sz w:val="24"/>
          <w:szCs w:val="24"/>
        </w:rPr>
        <w:t xml:space="preserve">très </w:t>
      </w:r>
      <w:r w:rsidRPr="004569EB">
        <w:rPr>
          <w:sz w:val="24"/>
          <w:szCs w:val="24"/>
        </w:rPr>
        <w:t>impliqués dans la formation</w:t>
      </w:r>
      <w:r w:rsidR="004569EB" w:rsidRPr="004569EB">
        <w:rPr>
          <w:sz w:val="24"/>
          <w:szCs w:val="24"/>
        </w:rPr>
        <w:t xml:space="preserve"> des en</w:t>
      </w:r>
      <w:r w:rsidR="00180CCE">
        <w:rPr>
          <w:sz w:val="24"/>
          <w:szCs w:val="24"/>
        </w:rPr>
        <w:t xml:space="preserve">seignants pour </w:t>
      </w:r>
      <w:r w:rsidR="00FB5CDA">
        <w:rPr>
          <w:sz w:val="24"/>
          <w:szCs w:val="24"/>
        </w:rPr>
        <w:t>l’éducation en matière de VIH</w:t>
      </w:r>
      <w:r w:rsidRPr="004569EB">
        <w:rPr>
          <w:sz w:val="24"/>
          <w:szCs w:val="24"/>
        </w:rPr>
        <w:t>, et en conséquence</w:t>
      </w:r>
      <w:r w:rsidR="00180CCE">
        <w:rPr>
          <w:sz w:val="24"/>
          <w:szCs w:val="24"/>
        </w:rPr>
        <w:t>,</w:t>
      </w:r>
      <w:r w:rsidRPr="004569EB">
        <w:rPr>
          <w:sz w:val="24"/>
          <w:szCs w:val="24"/>
        </w:rPr>
        <w:t xml:space="preserve"> il leur est difficile de faire normalement le suivi. A cela</w:t>
      </w:r>
      <w:r w:rsidR="00A06CBC">
        <w:rPr>
          <w:sz w:val="24"/>
          <w:szCs w:val="24"/>
        </w:rPr>
        <w:t>,</w:t>
      </w:r>
      <w:r w:rsidRPr="004569EB">
        <w:rPr>
          <w:sz w:val="24"/>
          <w:szCs w:val="24"/>
        </w:rPr>
        <w:t xml:space="preserve"> s’ajoute un manque chronique de moyens qui constitue le premier handicap sérieux aux activités de suivi des enseignants en général dans les </w:t>
      </w:r>
      <w:r w:rsidR="004569EB">
        <w:rPr>
          <w:sz w:val="24"/>
          <w:szCs w:val="24"/>
        </w:rPr>
        <w:t>établi</w:t>
      </w:r>
      <w:r w:rsidR="004569EB" w:rsidRPr="004569EB">
        <w:rPr>
          <w:sz w:val="24"/>
          <w:szCs w:val="24"/>
        </w:rPr>
        <w:t>s</w:t>
      </w:r>
      <w:r w:rsidR="004569EB">
        <w:rPr>
          <w:sz w:val="24"/>
          <w:szCs w:val="24"/>
        </w:rPr>
        <w:t>sements</w:t>
      </w:r>
      <w:r w:rsidRPr="004569EB">
        <w:rPr>
          <w:sz w:val="24"/>
          <w:szCs w:val="24"/>
        </w:rPr>
        <w:t>.</w:t>
      </w:r>
    </w:p>
    <w:p w:rsidR="007A5760" w:rsidRDefault="007A5760" w:rsidP="004569EB">
      <w:pPr>
        <w:spacing w:line="360" w:lineRule="auto"/>
        <w:jc w:val="both"/>
        <w:rPr>
          <w:sz w:val="24"/>
          <w:szCs w:val="24"/>
        </w:rPr>
      </w:pPr>
    </w:p>
    <w:p w:rsidR="001D269B" w:rsidRPr="009C339C" w:rsidRDefault="00460AC9" w:rsidP="009721F9">
      <w:pPr>
        <w:pStyle w:val="Paragraphedeliste"/>
        <w:numPr>
          <w:ilvl w:val="0"/>
          <w:numId w:val="23"/>
        </w:numPr>
        <w:spacing w:line="360" w:lineRule="auto"/>
        <w:jc w:val="both"/>
        <w:rPr>
          <w:sz w:val="24"/>
          <w:szCs w:val="24"/>
          <w:u w:val="single"/>
        </w:rPr>
      </w:pPr>
      <w:r w:rsidRPr="009C339C">
        <w:rPr>
          <w:sz w:val="24"/>
          <w:szCs w:val="24"/>
          <w:u w:val="single"/>
        </w:rPr>
        <w:lastRenderedPageBreak/>
        <w:t>Au niveau</w:t>
      </w:r>
      <w:r w:rsidR="009C339C" w:rsidRPr="009C339C">
        <w:rPr>
          <w:sz w:val="24"/>
          <w:szCs w:val="24"/>
          <w:u w:val="single"/>
        </w:rPr>
        <w:t xml:space="preserve"> régional</w:t>
      </w:r>
    </w:p>
    <w:p w:rsidR="009C339C" w:rsidRDefault="004569EB" w:rsidP="004569EB">
      <w:pPr>
        <w:spacing w:line="360" w:lineRule="auto"/>
        <w:jc w:val="both"/>
        <w:rPr>
          <w:sz w:val="24"/>
          <w:szCs w:val="24"/>
        </w:rPr>
      </w:pPr>
      <w:r w:rsidRPr="004569EB">
        <w:rPr>
          <w:sz w:val="24"/>
          <w:szCs w:val="24"/>
        </w:rPr>
        <w:t xml:space="preserve">Le suivi au niveau régional </w:t>
      </w:r>
      <w:r w:rsidR="009E69F7">
        <w:rPr>
          <w:sz w:val="24"/>
          <w:szCs w:val="24"/>
        </w:rPr>
        <w:t xml:space="preserve">se fait par l’équipe de la Direction Régionale de l’Education (DRE) et </w:t>
      </w:r>
      <w:r w:rsidRPr="004569EB">
        <w:rPr>
          <w:sz w:val="24"/>
          <w:szCs w:val="24"/>
        </w:rPr>
        <w:t>consiste le plus souvent à</w:t>
      </w:r>
      <w:r w:rsidR="009C339C" w:rsidRPr="004569EB">
        <w:rPr>
          <w:sz w:val="24"/>
          <w:szCs w:val="24"/>
        </w:rPr>
        <w:t xml:space="preserve"> vérifie</w:t>
      </w:r>
      <w:r w:rsidRPr="004569EB">
        <w:rPr>
          <w:sz w:val="24"/>
          <w:szCs w:val="24"/>
        </w:rPr>
        <w:t>r</w:t>
      </w:r>
      <w:r w:rsidR="009C339C" w:rsidRPr="004569EB">
        <w:rPr>
          <w:sz w:val="24"/>
          <w:szCs w:val="24"/>
        </w:rPr>
        <w:t xml:space="preserve"> les cahiers de texte puis</w:t>
      </w:r>
      <w:r w:rsidRPr="004569EB">
        <w:rPr>
          <w:sz w:val="24"/>
          <w:szCs w:val="24"/>
        </w:rPr>
        <w:t xml:space="preserve"> à mener </w:t>
      </w:r>
      <w:r w:rsidR="009C339C" w:rsidRPr="004569EB">
        <w:rPr>
          <w:sz w:val="24"/>
          <w:szCs w:val="24"/>
        </w:rPr>
        <w:t>des discussions</w:t>
      </w:r>
      <w:r w:rsidRPr="004569EB">
        <w:rPr>
          <w:sz w:val="24"/>
          <w:szCs w:val="24"/>
        </w:rPr>
        <w:t xml:space="preserve"> et échanges </w:t>
      </w:r>
      <w:r w:rsidR="009C339C" w:rsidRPr="004569EB">
        <w:rPr>
          <w:sz w:val="24"/>
          <w:szCs w:val="24"/>
        </w:rPr>
        <w:t>ave</w:t>
      </w:r>
      <w:r w:rsidRPr="004569EB">
        <w:rPr>
          <w:sz w:val="24"/>
          <w:szCs w:val="24"/>
        </w:rPr>
        <w:t>c l’enseignant</w:t>
      </w:r>
      <w:r w:rsidR="009E69F7">
        <w:rPr>
          <w:sz w:val="24"/>
          <w:szCs w:val="24"/>
        </w:rPr>
        <w:t xml:space="preserve"> titulaire de la matière. Dans tous les cas, il n’y a jamais eu de suivi spécifique de l’enseignement de </w:t>
      </w:r>
      <w:r w:rsidR="009722E6">
        <w:rPr>
          <w:sz w:val="24"/>
          <w:szCs w:val="24"/>
        </w:rPr>
        <w:t xml:space="preserve">l’éducation en matière de VIH </w:t>
      </w:r>
      <w:r w:rsidR="009E69F7">
        <w:rPr>
          <w:sz w:val="24"/>
          <w:szCs w:val="24"/>
        </w:rPr>
        <w:t xml:space="preserve">; mais son suivi est </w:t>
      </w:r>
      <w:r w:rsidR="00A06CBC">
        <w:rPr>
          <w:sz w:val="24"/>
          <w:szCs w:val="24"/>
        </w:rPr>
        <w:t>intégré à celui d</w:t>
      </w:r>
      <w:r w:rsidR="009E69F7">
        <w:rPr>
          <w:sz w:val="24"/>
          <w:szCs w:val="24"/>
        </w:rPr>
        <w:t>es autres matières.</w:t>
      </w:r>
    </w:p>
    <w:p w:rsidR="00A06CBC" w:rsidRDefault="00A06CBC" w:rsidP="004569EB">
      <w:pPr>
        <w:spacing w:line="360" w:lineRule="auto"/>
        <w:jc w:val="both"/>
        <w:rPr>
          <w:sz w:val="24"/>
          <w:szCs w:val="24"/>
        </w:rPr>
      </w:pPr>
    </w:p>
    <w:p w:rsidR="00BC126F" w:rsidRPr="004569EB" w:rsidRDefault="004569EB" w:rsidP="009721F9">
      <w:pPr>
        <w:pStyle w:val="Paragraphedeliste"/>
        <w:numPr>
          <w:ilvl w:val="0"/>
          <w:numId w:val="23"/>
        </w:numPr>
        <w:jc w:val="both"/>
        <w:rPr>
          <w:rFonts w:eastAsia="Calibri"/>
          <w:sz w:val="24"/>
          <w:szCs w:val="24"/>
          <w:u w:val="single"/>
        </w:rPr>
      </w:pPr>
      <w:r w:rsidRPr="004569EB">
        <w:rPr>
          <w:rFonts w:eastAsia="Calibri"/>
          <w:sz w:val="24"/>
          <w:szCs w:val="24"/>
          <w:u w:val="single"/>
        </w:rPr>
        <w:t>Au niveau central</w:t>
      </w:r>
    </w:p>
    <w:p w:rsidR="00BC126F" w:rsidRDefault="00BC126F" w:rsidP="00807B13">
      <w:pPr>
        <w:jc w:val="both"/>
        <w:rPr>
          <w:rFonts w:eastAsia="Calibri"/>
          <w:sz w:val="24"/>
          <w:szCs w:val="24"/>
        </w:rPr>
      </w:pPr>
    </w:p>
    <w:p w:rsidR="004D0347" w:rsidRPr="004D0347" w:rsidRDefault="009E69F7" w:rsidP="004D0347">
      <w:pPr>
        <w:spacing w:line="360" w:lineRule="auto"/>
        <w:jc w:val="both"/>
        <w:rPr>
          <w:sz w:val="24"/>
          <w:szCs w:val="24"/>
        </w:rPr>
      </w:pPr>
      <w:r w:rsidRPr="004D0347">
        <w:rPr>
          <w:sz w:val="24"/>
          <w:szCs w:val="24"/>
        </w:rPr>
        <w:t xml:space="preserve">Les points focaux VIH dans le MEPS et le METFP </w:t>
      </w:r>
      <w:r w:rsidR="006376FE">
        <w:rPr>
          <w:sz w:val="24"/>
          <w:szCs w:val="24"/>
        </w:rPr>
        <w:t xml:space="preserve">ont mené </w:t>
      </w:r>
      <w:r w:rsidR="00B92FBD" w:rsidRPr="00B92FBD">
        <w:rPr>
          <w:sz w:val="24"/>
          <w:szCs w:val="24"/>
        </w:rPr>
        <w:t xml:space="preserve">des </w:t>
      </w:r>
      <w:r w:rsidRPr="004D0347">
        <w:rPr>
          <w:sz w:val="24"/>
          <w:szCs w:val="24"/>
        </w:rPr>
        <w:t>activités de suivi</w:t>
      </w:r>
      <w:r w:rsidR="004D0347" w:rsidRPr="004D0347">
        <w:rPr>
          <w:sz w:val="24"/>
          <w:szCs w:val="24"/>
        </w:rPr>
        <w:t xml:space="preserve"> avec des recommandations et résultats suivants :</w:t>
      </w:r>
    </w:p>
    <w:p w:rsidR="004D0347" w:rsidRDefault="009E69F7" w:rsidP="009721F9">
      <w:pPr>
        <w:pStyle w:val="Paragraphedeliste"/>
        <w:numPr>
          <w:ilvl w:val="0"/>
          <w:numId w:val="24"/>
        </w:numPr>
        <w:spacing w:line="360" w:lineRule="auto"/>
        <w:jc w:val="both"/>
        <w:rPr>
          <w:sz w:val="24"/>
          <w:szCs w:val="24"/>
        </w:rPr>
      </w:pPr>
      <w:r w:rsidRPr="004D0347">
        <w:rPr>
          <w:sz w:val="24"/>
          <w:szCs w:val="24"/>
        </w:rPr>
        <w:t>d</w:t>
      </w:r>
      <w:r w:rsidR="00807B13" w:rsidRPr="004D0347">
        <w:rPr>
          <w:sz w:val="24"/>
          <w:szCs w:val="24"/>
        </w:rPr>
        <w:t xml:space="preserve">ans les établissements où il a </w:t>
      </w:r>
      <w:r w:rsidRPr="004D0347">
        <w:rPr>
          <w:sz w:val="24"/>
          <w:szCs w:val="24"/>
        </w:rPr>
        <w:t>été constaté le manque d’enthousiasme</w:t>
      </w:r>
      <w:r w:rsidR="00807B13" w:rsidRPr="004D0347">
        <w:rPr>
          <w:sz w:val="24"/>
          <w:szCs w:val="24"/>
        </w:rPr>
        <w:t xml:space="preserve"> dans la mise en œuvre de l’enseignement séparé </w:t>
      </w:r>
      <w:r w:rsidRPr="004D0347">
        <w:rPr>
          <w:sz w:val="24"/>
          <w:szCs w:val="24"/>
        </w:rPr>
        <w:t>du</w:t>
      </w:r>
      <w:r w:rsidR="00807B13" w:rsidRPr="004D0347">
        <w:rPr>
          <w:sz w:val="24"/>
          <w:szCs w:val="24"/>
        </w:rPr>
        <w:t xml:space="preserve"> V</w:t>
      </w:r>
      <w:r w:rsidRPr="004D0347">
        <w:rPr>
          <w:sz w:val="24"/>
          <w:szCs w:val="24"/>
        </w:rPr>
        <w:t xml:space="preserve">IH, les chefs d’établissements </w:t>
      </w:r>
      <w:r w:rsidR="00807B13" w:rsidRPr="004D0347">
        <w:rPr>
          <w:sz w:val="24"/>
          <w:szCs w:val="24"/>
        </w:rPr>
        <w:t xml:space="preserve">ont </w:t>
      </w:r>
      <w:r w:rsidRPr="004D0347">
        <w:rPr>
          <w:sz w:val="24"/>
          <w:szCs w:val="24"/>
        </w:rPr>
        <w:t xml:space="preserve">été </w:t>
      </w:r>
      <w:r w:rsidR="00807B13" w:rsidRPr="004D0347">
        <w:rPr>
          <w:sz w:val="24"/>
          <w:szCs w:val="24"/>
        </w:rPr>
        <w:t>aidés</w:t>
      </w:r>
      <w:r w:rsidRPr="004D0347">
        <w:rPr>
          <w:sz w:val="24"/>
          <w:szCs w:val="24"/>
        </w:rPr>
        <w:t xml:space="preserve"> à placer les heures de VIH, à</w:t>
      </w:r>
      <w:r w:rsidR="00807B13" w:rsidRPr="004D0347">
        <w:rPr>
          <w:sz w:val="24"/>
          <w:szCs w:val="24"/>
        </w:rPr>
        <w:t xml:space="preserve"> planifier une ses</w:t>
      </w:r>
      <w:r w:rsidRPr="004D0347">
        <w:rPr>
          <w:sz w:val="24"/>
          <w:szCs w:val="24"/>
        </w:rPr>
        <w:t>sion de formation animée par</w:t>
      </w:r>
      <w:r w:rsidR="00807B13" w:rsidRPr="004D0347">
        <w:rPr>
          <w:sz w:val="24"/>
          <w:szCs w:val="24"/>
        </w:rPr>
        <w:t xml:space="preserve"> les enseignants formés au profit des autres collègues enseignants avec l’appui des formateurs régionaux</w:t>
      </w:r>
      <w:r w:rsidR="004D0347" w:rsidRPr="004D0347">
        <w:rPr>
          <w:sz w:val="24"/>
          <w:szCs w:val="24"/>
        </w:rPr>
        <w:t xml:space="preserve"> ; </w:t>
      </w:r>
      <w:r w:rsidR="00807B13" w:rsidRPr="004D0347">
        <w:rPr>
          <w:sz w:val="24"/>
          <w:szCs w:val="24"/>
        </w:rPr>
        <w:t xml:space="preserve"> </w:t>
      </w:r>
    </w:p>
    <w:p w:rsidR="004D0347" w:rsidRDefault="004D0347" w:rsidP="009721F9">
      <w:pPr>
        <w:pStyle w:val="Paragraphedeliste"/>
        <w:numPr>
          <w:ilvl w:val="0"/>
          <w:numId w:val="24"/>
        </w:numPr>
        <w:spacing w:line="360" w:lineRule="auto"/>
        <w:jc w:val="both"/>
        <w:rPr>
          <w:sz w:val="24"/>
          <w:szCs w:val="24"/>
        </w:rPr>
      </w:pPr>
      <w:r w:rsidRPr="004D0347">
        <w:rPr>
          <w:sz w:val="24"/>
          <w:szCs w:val="24"/>
        </w:rPr>
        <w:t>p</w:t>
      </w:r>
      <w:r w:rsidR="00807B13" w:rsidRPr="004D0347">
        <w:rPr>
          <w:sz w:val="24"/>
          <w:szCs w:val="24"/>
        </w:rPr>
        <w:t>our les établissements dans lesquels les enseignants formés ont été affectés, les Inspecteurs sont instruits d’organiser avec les chefs desdits établissements une formation des enseigna</w:t>
      </w:r>
      <w:r w:rsidRPr="004D0347">
        <w:rPr>
          <w:sz w:val="24"/>
          <w:szCs w:val="24"/>
        </w:rPr>
        <w:t>nts présents par les formateurs</w:t>
      </w:r>
      <w:r>
        <w:rPr>
          <w:sz w:val="24"/>
          <w:szCs w:val="24"/>
        </w:rPr>
        <w:t> ;</w:t>
      </w:r>
    </w:p>
    <w:p w:rsidR="00C655F9" w:rsidRPr="00C655F9" w:rsidRDefault="004D0347" w:rsidP="009721F9">
      <w:pPr>
        <w:pStyle w:val="Paragraphedeliste"/>
        <w:numPr>
          <w:ilvl w:val="0"/>
          <w:numId w:val="24"/>
        </w:numPr>
        <w:spacing w:line="360" w:lineRule="auto"/>
        <w:jc w:val="both"/>
        <w:rPr>
          <w:sz w:val="24"/>
          <w:szCs w:val="24"/>
        </w:rPr>
      </w:pPr>
      <w:r>
        <w:rPr>
          <w:sz w:val="24"/>
          <w:szCs w:val="24"/>
        </w:rPr>
        <w:t>au cas où certains enseignants formés sont mutés de leurs établissements pour d’autres, l</w:t>
      </w:r>
      <w:r>
        <w:rPr>
          <w:rFonts w:eastAsia="Calibri"/>
          <w:sz w:val="24"/>
          <w:szCs w:val="24"/>
        </w:rPr>
        <w:t>es inspecteurs prennent</w:t>
      </w:r>
      <w:r w:rsidR="00807B13" w:rsidRPr="004D0347">
        <w:rPr>
          <w:rFonts w:eastAsia="Calibri"/>
          <w:sz w:val="24"/>
          <w:szCs w:val="24"/>
        </w:rPr>
        <w:t xml:space="preserve"> des dispositions pour que </w:t>
      </w:r>
      <w:r w:rsidRPr="004D0347">
        <w:rPr>
          <w:rFonts w:eastAsia="Calibri"/>
          <w:sz w:val="24"/>
          <w:szCs w:val="24"/>
        </w:rPr>
        <w:t xml:space="preserve">des heures de cours sur le VIH </w:t>
      </w:r>
      <w:r>
        <w:rPr>
          <w:rFonts w:eastAsia="Calibri"/>
          <w:sz w:val="24"/>
          <w:szCs w:val="24"/>
        </w:rPr>
        <w:t xml:space="preserve">leur soient attribuées </w:t>
      </w:r>
      <w:r w:rsidRPr="004D0347">
        <w:rPr>
          <w:rFonts w:eastAsia="Calibri"/>
          <w:sz w:val="24"/>
          <w:szCs w:val="24"/>
        </w:rPr>
        <w:t xml:space="preserve">dans les établissements d’accueil </w:t>
      </w:r>
      <w:r w:rsidR="00807B13" w:rsidRPr="004D0347">
        <w:rPr>
          <w:rFonts w:eastAsia="Calibri"/>
          <w:sz w:val="24"/>
          <w:szCs w:val="24"/>
        </w:rPr>
        <w:t>et que ces établissements soient intégrés à la liste des établissements ayant d’enseignants formés en éducation préventive en matière de VIH</w:t>
      </w:r>
      <w:r w:rsidR="00C655F9">
        <w:rPr>
          <w:rFonts w:eastAsia="Calibri"/>
          <w:sz w:val="24"/>
          <w:szCs w:val="24"/>
        </w:rPr>
        <w:t> ;</w:t>
      </w:r>
    </w:p>
    <w:p w:rsidR="00136AE1" w:rsidRPr="00C655F9" w:rsidRDefault="00C655F9" w:rsidP="009721F9">
      <w:pPr>
        <w:pStyle w:val="Paragraphedeliste"/>
        <w:numPr>
          <w:ilvl w:val="0"/>
          <w:numId w:val="24"/>
        </w:numPr>
        <w:spacing w:line="360" w:lineRule="auto"/>
        <w:jc w:val="both"/>
        <w:rPr>
          <w:sz w:val="24"/>
          <w:szCs w:val="24"/>
        </w:rPr>
      </w:pPr>
      <w:r>
        <w:rPr>
          <w:sz w:val="24"/>
          <w:szCs w:val="24"/>
        </w:rPr>
        <w:t xml:space="preserve">l’équipe </w:t>
      </w:r>
      <w:r w:rsidR="00F96CEE">
        <w:rPr>
          <w:sz w:val="24"/>
          <w:szCs w:val="24"/>
        </w:rPr>
        <w:t xml:space="preserve">de supervision </w:t>
      </w:r>
      <w:r>
        <w:rPr>
          <w:sz w:val="24"/>
          <w:szCs w:val="24"/>
        </w:rPr>
        <w:t>du niveau central procède également à la vérification de</w:t>
      </w:r>
      <w:r w:rsidR="00136AE1" w:rsidRPr="00C655F9">
        <w:rPr>
          <w:sz w:val="24"/>
          <w:szCs w:val="24"/>
        </w:rPr>
        <w:t xml:space="preserve"> l’effectivité d</w:t>
      </w:r>
      <w:r>
        <w:rPr>
          <w:sz w:val="24"/>
          <w:szCs w:val="24"/>
        </w:rPr>
        <w:t>u</w:t>
      </w:r>
      <w:r w:rsidR="00136AE1" w:rsidRPr="00C655F9">
        <w:rPr>
          <w:sz w:val="24"/>
          <w:szCs w:val="24"/>
        </w:rPr>
        <w:t xml:space="preserve"> cours</w:t>
      </w:r>
      <w:r w:rsidR="00E3129A">
        <w:rPr>
          <w:sz w:val="24"/>
          <w:szCs w:val="24"/>
        </w:rPr>
        <w:t xml:space="preserve"> de </w:t>
      </w:r>
      <w:r w:rsidR="009722E6">
        <w:rPr>
          <w:sz w:val="24"/>
          <w:szCs w:val="24"/>
        </w:rPr>
        <w:t xml:space="preserve">l’éducation en matière de VIH </w:t>
      </w:r>
      <w:r w:rsidR="00136AE1" w:rsidRPr="00C655F9">
        <w:rPr>
          <w:sz w:val="24"/>
          <w:szCs w:val="24"/>
        </w:rPr>
        <w:t xml:space="preserve"> par la</w:t>
      </w:r>
      <w:r w:rsidR="00F96CEE">
        <w:rPr>
          <w:sz w:val="24"/>
          <w:szCs w:val="24"/>
        </w:rPr>
        <w:t xml:space="preserve"> relecture des cahiers de texte et organise des</w:t>
      </w:r>
      <w:r w:rsidR="00E3129A">
        <w:rPr>
          <w:sz w:val="24"/>
          <w:szCs w:val="24"/>
        </w:rPr>
        <w:t xml:space="preserve"> rencontres avec les enseignants en vue de </w:t>
      </w:r>
      <w:r w:rsidR="00136AE1" w:rsidRPr="00C655F9">
        <w:rPr>
          <w:sz w:val="24"/>
          <w:szCs w:val="24"/>
        </w:rPr>
        <w:t>leur donner des directives en cas de manquements.</w:t>
      </w:r>
    </w:p>
    <w:p w:rsidR="00B77948" w:rsidRDefault="00B77948" w:rsidP="008C59FC">
      <w:pPr>
        <w:pStyle w:val="Sansinterligne"/>
        <w:rPr>
          <w:rFonts w:ascii="Times New Roman" w:hAnsi="Times New Roman"/>
          <w:b/>
          <w:sz w:val="24"/>
          <w:szCs w:val="24"/>
        </w:rPr>
      </w:pPr>
    </w:p>
    <w:p w:rsidR="00F96CEE" w:rsidRPr="002E71CD" w:rsidRDefault="006376FE" w:rsidP="00F96CEE">
      <w:pPr>
        <w:spacing w:line="360" w:lineRule="auto"/>
        <w:jc w:val="both"/>
        <w:rPr>
          <w:b/>
          <w:color w:val="auto"/>
          <w:sz w:val="24"/>
          <w:szCs w:val="24"/>
        </w:rPr>
      </w:pPr>
      <w:r w:rsidRPr="002E71CD">
        <w:rPr>
          <w:color w:val="auto"/>
          <w:sz w:val="24"/>
          <w:szCs w:val="24"/>
        </w:rPr>
        <w:t>C</w:t>
      </w:r>
      <w:r w:rsidR="00F96CEE" w:rsidRPr="002E71CD">
        <w:rPr>
          <w:color w:val="auto"/>
          <w:sz w:val="24"/>
          <w:szCs w:val="24"/>
        </w:rPr>
        <w:t>es activités de supervision-suivi ont contribué à identifier des limites dans l’enseignement du VIH et apporter des approches de solutions aux difficultés rencontrées par les enseignants formés.</w:t>
      </w:r>
      <w:r w:rsidR="00012AAC" w:rsidRPr="002E71CD">
        <w:rPr>
          <w:color w:val="auto"/>
          <w:sz w:val="24"/>
          <w:szCs w:val="24"/>
        </w:rPr>
        <w:t xml:space="preserve"> </w:t>
      </w:r>
    </w:p>
    <w:p w:rsidR="00D63FB4" w:rsidRDefault="00D63FB4" w:rsidP="004741D0">
      <w:pPr>
        <w:pStyle w:val="Sansinterligne"/>
        <w:rPr>
          <w:rFonts w:ascii="Times New Roman" w:hAnsi="Times New Roman"/>
          <w:b/>
          <w:sz w:val="24"/>
          <w:szCs w:val="24"/>
        </w:rPr>
      </w:pPr>
    </w:p>
    <w:p w:rsidR="001B5669" w:rsidRDefault="001B5669" w:rsidP="004741D0">
      <w:pPr>
        <w:pStyle w:val="Sansinterligne"/>
        <w:rPr>
          <w:rFonts w:ascii="Times New Roman" w:hAnsi="Times New Roman"/>
          <w:b/>
          <w:sz w:val="24"/>
          <w:szCs w:val="24"/>
        </w:rPr>
      </w:pPr>
    </w:p>
    <w:p w:rsidR="001B5669" w:rsidRDefault="001B5669" w:rsidP="004741D0">
      <w:pPr>
        <w:pStyle w:val="Sansinterligne"/>
        <w:rPr>
          <w:rFonts w:ascii="Times New Roman" w:hAnsi="Times New Roman"/>
          <w:b/>
          <w:sz w:val="24"/>
          <w:szCs w:val="24"/>
        </w:rPr>
      </w:pPr>
    </w:p>
    <w:p w:rsidR="001B5669" w:rsidRDefault="001B5669" w:rsidP="004741D0">
      <w:pPr>
        <w:pStyle w:val="Sansinterligne"/>
        <w:rPr>
          <w:rFonts w:ascii="Times New Roman" w:hAnsi="Times New Roman"/>
          <w:b/>
          <w:sz w:val="24"/>
          <w:szCs w:val="24"/>
        </w:rPr>
      </w:pPr>
    </w:p>
    <w:p w:rsidR="004741D0" w:rsidRPr="00063FE5" w:rsidRDefault="004741D0" w:rsidP="004741D0">
      <w:pPr>
        <w:autoSpaceDE w:val="0"/>
        <w:autoSpaceDN w:val="0"/>
        <w:adjustRightInd w:val="0"/>
        <w:jc w:val="both"/>
        <w:rPr>
          <w:rFonts w:eastAsia="SymbolMT"/>
          <w:b/>
          <w:i/>
          <w:sz w:val="24"/>
          <w:szCs w:val="24"/>
        </w:rPr>
      </w:pPr>
      <w:r>
        <w:rPr>
          <w:rFonts w:eastAsia="SymbolMT"/>
          <w:b/>
          <w:i/>
          <w:sz w:val="24"/>
          <w:szCs w:val="24"/>
        </w:rPr>
        <w:t>2.3.5- Mobilité des enseignants formés</w:t>
      </w:r>
    </w:p>
    <w:p w:rsidR="004741D0" w:rsidRDefault="004741D0" w:rsidP="004741D0">
      <w:pPr>
        <w:pStyle w:val="Sansinterligne"/>
        <w:rPr>
          <w:rFonts w:ascii="Times New Roman" w:hAnsi="Times New Roman"/>
          <w:b/>
          <w:sz w:val="24"/>
          <w:szCs w:val="24"/>
        </w:rPr>
      </w:pPr>
    </w:p>
    <w:p w:rsidR="00D17B35" w:rsidRDefault="0019717B">
      <w:pPr>
        <w:tabs>
          <w:tab w:val="center" w:pos="4536"/>
        </w:tabs>
        <w:spacing w:line="360" w:lineRule="auto"/>
        <w:jc w:val="both"/>
        <w:rPr>
          <w:rFonts w:eastAsia="SymbolMT"/>
          <w:color w:val="auto"/>
          <w:sz w:val="24"/>
          <w:szCs w:val="24"/>
        </w:rPr>
      </w:pPr>
      <w:r w:rsidRPr="0019717B">
        <w:rPr>
          <w:rFonts w:eastAsia="SymbolMT"/>
          <w:color w:val="auto"/>
          <w:sz w:val="24"/>
          <w:szCs w:val="24"/>
        </w:rPr>
        <w:t xml:space="preserve">L’affectation des enseignants formés en enseignement du VIH est très récurrente dans les inspections et les régions.  Les données statistiques du tableau 7 présentent </w:t>
      </w:r>
      <w:r w:rsidR="00CB7E1F">
        <w:rPr>
          <w:rFonts w:eastAsia="SymbolMT"/>
          <w:color w:val="auto"/>
          <w:sz w:val="24"/>
          <w:szCs w:val="24"/>
        </w:rPr>
        <w:t>un échantillon d</w:t>
      </w:r>
      <w:r w:rsidRPr="0019717B">
        <w:rPr>
          <w:rFonts w:eastAsia="SymbolMT"/>
          <w:color w:val="auto"/>
          <w:sz w:val="24"/>
          <w:szCs w:val="24"/>
        </w:rPr>
        <w:t>es proportions des enseignants formés et affectés de leurs postes</w:t>
      </w:r>
      <w:r w:rsidR="0037320E">
        <w:rPr>
          <w:rFonts w:eastAsia="SymbolMT"/>
          <w:color w:val="auto"/>
          <w:sz w:val="24"/>
          <w:szCs w:val="24"/>
        </w:rPr>
        <w:t>.</w:t>
      </w:r>
    </w:p>
    <w:p w:rsidR="00B67C76" w:rsidRDefault="00B67C76" w:rsidP="000B2DF5">
      <w:pPr>
        <w:pStyle w:val="Tableau"/>
      </w:pPr>
    </w:p>
    <w:p w:rsidR="004741D0" w:rsidRDefault="00B67C76" w:rsidP="000B2DF5">
      <w:pPr>
        <w:pStyle w:val="Tableau"/>
      </w:pPr>
      <w:bookmarkStart w:id="31" w:name="_Toc418109003"/>
      <w:r>
        <w:t>Tableau 10</w:t>
      </w:r>
      <w:r w:rsidR="001E2539">
        <w:t xml:space="preserve"> : Mobilité des enseignants formés </w:t>
      </w:r>
      <w:r w:rsidR="001E2539" w:rsidRPr="000B2DF5">
        <w:t xml:space="preserve">en </w:t>
      </w:r>
      <w:r w:rsidR="00FB5CDA">
        <w:t>éducation en matière du VIH</w:t>
      </w:r>
      <w:bookmarkEnd w:id="31"/>
    </w:p>
    <w:p w:rsidR="007E276C" w:rsidRPr="007E276C" w:rsidRDefault="007E276C" w:rsidP="007E276C">
      <w:pPr>
        <w:rPr>
          <w:b/>
          <w:sz w:val="24"/>
          <w:szCs w:val="24"/>
          <w:u w:val="single"/>
        </w:rPr>
      </w:pPr>
    </w:p>
    <w:tbl>
      <w:tblPr>
        <w:tblStyle w:val="Grilledutableau"/>
        <w:tblW w:w="0" w:type="auto"/>
        <w:tblInd w:w="250" w:type="dxa"/>
        <w:tblLook w:val="04A0" w:firstRow="1" w:lastRow="0" w:firstColumn="1" w:lastColumn="0" w:noHBand="0" w:noVBand="1"/>
      </w:tblPr>
      <w:tblGrid>
        <w:gridCol w:w="2797"/>
        <w:gridCol w:w="2815"/>
        <w:gridCol w:w="2805"/>
      </w:tblGrid>
      <w:tr w:rsidR="007E276C" w:rsidTr="00D63FB4">
        <w:trPr>
          <w:trHeight w:val="941"/>
        </w:trPr>
        <w:tc>
          <w:tcPr>
            <w:tcW w:w="2797" w:type="dxa"/>
          </w:tcPr>
          <w:p w:rsidR="007E276C" w:rsidRPr="007E276C" w:rsidRDefault="007E276C" w:rsidP="006F7420">
            <w:pPr>
              <w:pStyle w:val="Paragraphedeliste"/>
              <w:ind w:left="0"/>
              <w:rPr>
                <w:b/>
                <w:sz w:val="24"/>
                <w:szCs w:val="24"/>
              </w:rPr>
            </w:pPr>
            <w:r w:rsidRPr="007E276C">
              <w:rPr>
                <w:b/>
                <w:sz w:val="24"/>
                <w:szCs w:val="24"/>
              </w:rPr>
              <w:t>Localités</w:t>
            </w:r>
          </w:p>
        </w:tc>
        <w:tc>
          <w:tcPr>
            <w:tcW w:w="2815" w:type="dxa"/>
          </w:tcPr>
          <w:p w:rsidR="007E276C" w:rsidRPr="007E276C" w:rsidRDefault="007E276C" w:rsidP="006F7420">
            <w:pPr>
              <w:pStyle w:val="Paragraphedeliste"/>
              <w:ind w:left="0"/>
              <w:rPr>
                <w:b/>
                <w:sz w:val="24"/>
                <w:szCs w:val="24"/>
              </w:rPr>
            </w:pPr>
            <w:r w:rsidRPr="007E276C">
              <w:rPr>
                <w:b/>
                <w:sz w:val="24"/>
                <w:szCs w:val="24"/>
              </w:rPr>
              <w:t>Nombre d’enseignants formés</w:t>
            </w:r>
          </w:p>
        </w:tc>
        <w:tc>
          <w:tcPr>
            <w:tcW w:w="2805" w:type="dxa"/>
          </w:tcPr>
          <w:p w:rsidR="007E276C" w:rsidRPr="007E276C" w:rsidRDefault="007E276C" w:rsidP="006F7420">
            <w:pPr>
              <w:pStyle w:val="Paragraphedeliste"/>
              <w:ind w:left="0"/>
              <w:rPr>
                <w:b/>
                <w:sz w:val="24"/>
                <w:szCs w:val="24"/>
              </w:rPr>
            </w:pPr>
            <w:r w:rsidRPr="007E276C">
              <w:rPr>
                <w:b/>
                <w:sz w:val="24"/>
                <w:szCs w:val="24"/>
              </w:rPr>
              <w:t>Nombre d’enseignants affectés</w:t>
            </w:r>
          </w:p>
        </w:tc>
      </w:tr>
      <w:tr w:rsidR="007E276C" w:rsidTr="00D63FB4">
        <w:trPr>
          <w:trHeight w:val="470"/>
        </w:trPr>
        <w:tc>
          <w:tcPr>
            <w:tcW w:w="2797" w:type="dxa"/>
          </w:tcPr>
          <w:p w:rsidR="007E276C" w:rsidRPr="007E276C" w:rsidRDefault="007E276C" w:rsidP="006F7420">
            <w:pPr>
              <w:pStyle w:val="Paragraphedeliste"/>
              <w:ind w:left="0"/>
              <w:rPr>
                <w:sz w:val="24"/>
                <w:szCs w:val="24"/>
              </w:rPr>
            </w:pPr>
            <w:r w:rsidRPr="007E276C">
              <w:rPr>
                <w:sz w:val="24"/>
                <w:szCs w:val="24"/>
              </w:rPr>
              <w:t>CEG d’Anfoin</w:t>
            </w:r>
          </w:p>
        </w:tc>
        <w:tc>
          <w:tcPr>
            <w:tcW w:w="2815" w:type="dxa"/>
          </w:tcPr>
          <w:p w:rsidR="007E276C" w:rsidRPr="007E276C" w:rsidRDefault="007E276C" w:rsidP="007E276C">
            <w:pPr>
              <w:pStyle w:val="Paragraphedeliste"/>
              <w:ind w:left="0"/>
              <w:jc w:val="center"/>
              <w:rPr>
                <w:sz w:val="24"/>
                <w:szCs w:val="24"/>
              </w:rPr>
            </w:pPr>
            <w:r w:rsidRPr="007E276C">
              <w:rPr>
                <w:sz w:val="24"/>
                <w:szCs w:val="24"/>
              </w:rPr>
              <w:t>4</w:t>
            </w:r>
          </w:p>
        </w:tc>
        <w:tc>
          <w:tcPr>
            <w:tcW w:w="2805" w:type="dxa"/>
          </w:tcPr>
          <w:p w:rsidR="007E276C" w:rsidRPr="007E276C" w:rsidRDefault="007E276C" w:rsidP="007E276C">
            <w:pPr>
              <w:pStyle w:val="Paragraphedeliste"/>
              <w:ind w:left="0"/>
              <w:jc w:val="center"/>
              <w:rPr>
                <w:sz w:val="24"/>
                <w:szCs w:val="24"/>
              </w:rPr>
            </w:pPr>
            <w:r w:rsidRPr="007E276C">
              <w:rPr>
                <w:sz w:val="24"/>
                <w:szCs w:val="24"/>
              </w:rPr>
              <w:t>3</w:t>
            </w:r>
          </w:p>
        </w:tc>
      </w:tr>
      <w:tr w:rsidR="007E276C" w:rsidTr="00D63FB4">
        <w:trPr>
          <w:trHeight w:val="470"/>
        </w:trPr>
        <w:tc>
          <w:tcPr>
            <w:tcW w:w="2797" w:type="dxa"/>
          </w:tcPr>
          <w:p w:rsidR="007E276C" w:rsidRPr="007E276C" w:rsidRDefault="007E276C" w:rsidP="006F7420">
            <w:pPr>
              <w:pStyle w:val="Paragraphedeliste"/>
              <w:ind w:left="0"/>
              <w:rPr>
                <w:sz w:val="24"/>
                <w:szCs w:val="24"/>
              </w:rPr>
            </w:pPr>
            <w:r w:rsidRPr="007E276C">
              <w:rPr>
                <w:sz w:val="24"/>
                <w:szCs w:val="24"/>
              </w:rPr>
              <w:t>Lycée d’Aklakou</w:t>
            </w:r>
          </w:p>
        </w:tc>
        <w:tc>
          <w:tcPr>
            <w:tcW w:w="2815" w:type="dxa"/>
          </w:tcPr>
          <w:p w:rsidR="007E276C" w:rsidRPr="007E276C" w:rsidRDefault="007E276C" w:rsidP="007E276C">
            <w:pPr>
              <w:pStyle w:val="Paragraphedeliste"/>
              <w:ind w:left="0"/>
              <w:jc w:val="center"/>
              <w:rPr>
                <w:sz w:val="24"/>
                <w:szCs w:val="24"/>
              </w:rPr>
            </w:pPr>
            <w:r w:rsidRPr="007E276C">
              <w:rPr>
                <w:sz w:val="24"/>
                <w:szCs w:val="24"/>
              </w:rPr>
              <w:t>3</w:t>
            </w:r>
          </w:p>
        </w:tc>
        <w:tc>
          <w:tcPr>
            <w:tcW w:w="2805" w:type="dxa"/>
          </w:tcPr>
          <w:p w:rsidR="007E276C" w:rsidRPr="007E276C" w:rsidRDefault="007E276C" w:rsidP="007E276C">
            <w:pPr>
              <w:pStyle w:val="Paragraphedeliste"/>
              <w:ind w:left="0"/>
              <w:jc w:val="center"/>
              <w:rPr>
                <w:sz w:val="24"/>
                <w:szCs w:val="24"/>
              </w:rPr>
            </w:pPr>
            <w:r w:rsidRPr="007E276C">
              <w:rPr>
                <w:sz w:val="24"/>
                <w:szCs w:val="24"/>
              </w:rPr>
              <w:t>3</w:t>
            </w:r>
          </w:p>
        </w:tc>
      </w:tr>
      <w:tr w:rsidR="007E276C" w:rsidTr="00D63FB4">
        <w:trPr>
          <w:trHeight w:val="500"/>
        </w:trPr>
        <w:tc>
          <w:tcPr>
            <w:tcW w:w="2797" w:type="dxa"/>
          </w:tcPr>
          <w:p w:rsidR="007E276C" w:rsidRPr="007E276C" w:rsidRDefault="007E276C" w:rsidP="006F7420">
            <w:pPr>
              <w:pStyle w:val="Paragraphedeliste"/>
              <w:ind w:left="0"/>
              <w:rPr>
                <w:sz w:val="24"/>
                <w:szCs w:val="24"/>
              </w:rPr>
            </w:pPr>
            <w:r w:rsidRPr="007E276C">
              <w:rPr>
                <w:sz w:val="24"/>
                <w:szCs w:val="24"/>
              </w:rPr>
              <w:t>Lycée d’Agbélouvé</w:t>
            </w:r>
          </w:p>
        </w:tc>
        <w:tc>
          <w:tcPr>
            <w:tcW w:w="2815" w:type="dxa"/>
          </w:tcPr>
          <w:p w:rsidR="007E276C" w:rsidRPr="007E276C" w:rsidRDefault="007E276C" w:rsidP="007E276C">
            <w:pPr>
              <w:pStyle w:val="Paragraphedeliste"/>
              <w:ind w:left="0"/>
              <w:jc w:val="center"/>
              <w:rPr>
                <w:sz w:val="24"/>
                <w:szCs w:val="24"/>
              </w:rPr>
            </w:pPr>
            <w:r w:rsidRPr="007E276C">
              <w:rPr>
                <w:sz w:val="24"/>
                <w:szCs w:val="24"/>
              </w:rPr>
              <w:t>3</w:t>
            </w:r>
          </w:p>
        </w:tc>
        <w:tc>
          <w:tcPr>
            <w:tcW w:w="2805" w:type="dxa"/>
          </w:tcPr>
          <w:p w:rsidR="007E276C" w:rsidRPr="007E276C" w:rsidRDefault="007E276C" w:rsidP="007E276C">
            <w:pPr>
              <w:pStyle w:val="Paragraphedeliste"/>
              <w:ind w:left="0"/>
              <w:jc w:val="center"/>
              <w:rPr>
                <w:sz w:val="24"/>
                <w:szCs w:val="24"/>
              </w:rPr>
            </w:pPr>
            <w:r w:rsidRPr="007E276C">
              <w:rPr>
                <w:sz w:val="24"/>
                <w:szCs w:val="24"/>
              </w:rPr>
              <w:t>3</w:t>
            </w:r>
          </w:p>
        </w:tc>
      </w:tr>
    </w:tbl>
    <w:p w:rsidR="007E276C" w:rsidRDefault="007E276C" w:rsidP="00B92CE6">
      <w:pPr>
        <w:pStyle w:val="Paragraphedeliste"/>
        <w:ind w:left="795"/>
        <w:rPr>
          <w:b/>
          <w:sz w:val="24"/>
          <w:szCs w:val="24"/>
          <w:u w:val="single"/>
        </w:rPr>
      </w:pPr>
    </w:p>
    <w:p w:rsidR="00D17B35" w:rsidRDefault="0019717B">
      <w:pPr>
        <w:spacing w:line="360" w:lineRule="auto"/>
        <w:jc w:val="both"/>
        <w:rPr>
          <w:sz w:val="24"/>
          <w:szCs w:val="24"/>
        </w:rPr>
      </w:pPr>
      <w:r w:rsidRPr="0019717B">
        <w:rPr>
          <w:sz w:val="24"/>
          <w:szCs w:val="24"/>
        </w:rPr>
        <w:t>Aux lycées d’Aklakou et d’Agbélouvé</w:t>
      </w:r>
      <w:r w:rsidR="00CB7E1F">
        <w:rPr>
          <w:sz w:val="24"/>
          <w:szCs w:val="24"/>
        </w:rPr>
        <w:t>, les enseignants formés en ESEPSI ont été tous affectés dans d’autres établissements</w:t>
      </w:r>
      <w:r w:rsidR="00E54249">
        <w:rPr>
          <w:sz w:val="24"/>
          <w:szCs w:val="24"/>
        </w:rPr>
        <w:t xml:space="preserve"> (100%) ; au CEG d’Anfoin, 80% des enseignants formés ont été mutés ; par conséquent, les cours sur le VIH ont simplement </w:t>
      </w:r>
      <w:r w:rsidR="00436695">
        <w:rPr>
          <w:sz w:val="24"/>
          <w:szCs w:val="24"/>
        </w:rPr>
        <w:t xml:space="preserve">été </w:t>
      </w:r>
      <w:r w:rsidR="00E54249">
        <w:rPr>
          <w:sz w:val="24"/>
          <w:szCs w:val="24"/>
        </w:rPr>
        <w:t xml:space="preserve">supprimés sur l’emploi </w:t>
      </w:r>
      <w:r w:rsidR="00436695">
        <w:rPr>
          <w:sz w:val="24"/>
          <w:szCs w:val="24"/>
        </w:rPr>
        <w:t xml:space="preserve">du temps </w:t>
      </w:r>
      <w:r w:rsidR="00E54249">
        <w:rPr>
          <w:sz w:val="24"/>
          <w:szCs w:val="24"/>
        </w:rPr>
        <w:t>de ces établissements.</w:t>
      </w:r>
    </w:p>
    <w:p w:rsidR="004741D0" w:rsidRDefault="004741D0" w:rsidP="004741D0">
      <w:pPr>
        <w:pStyle w:val="Paragraphedeliste"/>
        <w:ind w:left="795"/>
        <w:rPr>
          <w:sz w:val="24"/>
          <w:szCs w:val="24"/>
        </w:rPr>
      </w:pPr>
    </w:p>
    <w:p w:rsidR="00B2061B" w:rsidRPr="00CB7E1F" w:rsidRDefault="00B2061B" w:rsidP="004741D0">
      <w:pPr>
        <w:pStyle w:val="Paragraphedeliste"/>
        <w:ind w:left="795"/>
        <w:rPr>
          <w:sz w:val="24"/>
          <w:szCs w:val="24"/>
        </w:rPr>
      </w:pPr>
    </w:p>
    <w:p w:rsidR="00EC38B2" w:rsidRPr="00A66118" w:rsidRDefault="00611DC2">
      <w:pPr>
        <w:spacing w:line="360" w:lineRule="auto"/>
        <w:ind w:firstLine="708"/>
        <w:jc w:val="both"/>
        <w:rPr>
          <w:b/>
          <w:i/>
          <w:color w:val="auto"/>
          <w:sz w:val="24"/>
          <w:szCs w:val="24"/>
        </w:rPr>
      </w:pPr>
      <w:r w:rsidRPr="00A66118">
        <w:rPr>
          <w:b/>
          <w:i/>
          <w:color w:val="auto"/>
          <w:sz w:val="24"/>
          <w:szCs w:val="24"/>
        </w:rPr>
        <w:t xml:space="preserve">2.3.6. Enseignement du </w:t>
      </w:r>
      <w:r w:rsidR="00B81C58" w:rsidRPr="00A66118">
        <w:rPr>
          <w:b/>
          <w:i/>
          <w:color w:val="auto"/>
          <w:sz w:val="24"/>
          <w:szCs w:val="24"/>
        </w:rPr>
        <w:t>VIH</w:t>
      </w:r>
      <w:r w:rsidRPr="00A66118">
        <w:rPr>
          <w:b/>
          <w:i/>
          <w:color w:val="auto"/>
          <w:sz w:val="24"/>
          <w:szCs w:val="24"/>
        </w:rPr>
        <w:t xml:space="preserve"> dans les écoles de formation</w:t>
      </w:r>
      <w:r w:rsidR="00E54249" w:rsidRPr="00A66118">
        <w:rPr>
          <w:b/>
          <w:i/>
          <w:color w:val="auto"/>
          <w:sz w:val="24"/>
          <w:szCs w:val="24"/>
        </w:rPr>
        <w:t xml:space="preserve"> initiale</w:t>
      </w:r>
      <w:r w:rsidRPr="00A66118">
        <w:rPr>
          <w:b/>
          <w:i/>
          <w:color w:val="auto"/>
          <w:sz w:val="24"/>
          <w:szCs w:val="24"/>
        </w:rPr>
        <w:t xml:space="preserve"> </w:t>
      </w:r>
      <w:r w:rsidR="00B81C58" w:rsidRPr="00A66118">
        <w:rPr>
          <w:b/>
          <w:i/>
          <w:color w:val="auto"/>
          <w:sz w:val="24"/>
          <w:szCs w:val="24"/>
        </w:rPr>
        <w:t>(ENI et ENS)</w:t>
      </w:r>
    </w:p>
    <w:p w:rsidR="00D17B35" w:rsidRPr="00A66118" w:rsidRDefault="00D17B35">
      <w:pPr>
        <w:pStyle w:val="Sansinterligne"/>
        <w:spacing w:line="360" w:lineRule="auto"/>
        <w:jc w:val="both"/>
        <w:rPr>
          <w:rFonts w:ascii="Times New Roman" w:hAnsi="Times New Roman"/>
          <w:sz w:val="12"/>
          <w:szCs w:val="24"/>
        </w:rPr>
      </w:pPr>
    </w:p>
    <w:p w:rsidR="00D17B35" w:rsidRPr="00A66118" w:rsidRDefault="0019717B">
      <w:pPr>
        <w:autoSpaceDE w:val="0"/>
        <w:autoSpaceDN w:val="0"/>
        <w:adjustRightInd w:val="0"/>
        <w:spacing w:line="360" w:lineRule="auto"/>
        <w:jc w:val="both"/>
        <w:rPr>
          <w:color w:val="auto"/>
          <w:sz w:val="24"/>
          <w:szCs w:val="24"/>
        </w:rPr>
      </w:pPr>
      <w:r w:rsidRPr="00A66118">
        <w:rPr>
          <w:color w:val="auto"/>
          <w:sz w:val="24"/>
          <w:szCs w:val="24"/>
        </w:rPr>
        <w:t xml:space="preserve">Dans </w:t>
      </w:r>
      <w:r w:rsidR="004A4D89" w:rsidRPr="00A66118">
        <w:rPr>
          <w:color w:val="auto"/>
          <w:sz w:val="24"/>
          <w:szCs w:val="24"/>
        </w:rPr>
        <w:t>l</w:t>
      </w:r>
      <w:r w:rsidRPr="00A66118">
        <w:rPr>
          <w:color w:val="auto"/>
          <w:sz w:val="24"/>
          <w:szCs w:val="24"/>
        </w:rPr>
        <w:t>es écoles de formation initiale</w:t>
      </w:r>
      <w:r w:rsidR="00E54249" w:rsidRPr="00A66118">
        <w:rPr>
          <w:color w:val="auto"/>
          <w:sz w:val="24"/>
          <w:szCs w:val="24"/>
        </w:rPr>
        <w:t>, le cours sur l</w:t>
      </w:r>
      <w:r w:rsidR="00882CF2" w:rsidRPr="00A66118">
        <w:rPr>
          <w:color w:val="auto"/>
          <w:sz w:val="24"/>
          <w:szCs w:val="24"/>
        </w:rPr>
        <w:t>e VIH est dispensé mais intégré à certaines disciplines d’accueil telles que les Sciences et Technologies dans les ENI</w:t>
      </w:r>
      <w:r w:rsidR="004A4D89" w:rsidRPr="00A66118">
        <w:rPr>
          <w:color w:val="auto"/>
          <w:sz w:val="24"/>
          <w:szCs w:val="24"/>
        </w:rPr>
        <w:t xml:space="preserve"> et l’</w:t>
      </w:r>
      <w:r w:rsidR="00882CF2" w:rsidRPr="00A66118">
        <w:rPr>
          <w:color w:val="auto"/>
          <w:sz w:val="24"/>
          <w:szCs w:val="24"/>
        </w:rPr>
        <w:t>Education Civique et Morale (ECM) à l’ENS. Habituellement</w:t>
      </w:r>
      <w:r w:rsidR="004A4D89" w:rsidRPr="00A66118">
        <w:rPr>
          <w:color w:val="auto"/>
          <w:sz w:val="24"/>
          <w:szCs w:val="24"/>
        </w:rPr>
        <w:t>,</w:t>
      </w:r>
      <w:r w:rsidR="00882CF2" w:rsidRPr="00A66118">
        <w:rPr>
          <w:color w:val="auto"/>
          <w:sz w:val="24"/>
          <w:szCs w:val="24"/>
        </w:rPr>
        <w:t xml:space="preserve"> c’est un cours de </w:t>
      </w:r>
      <w:r w:rsidR="003A33EF" w:rsidRPr="00A66118">
        <w:rPr>
          <w:color w:val="auto"/>
          <w:sz w:val="24"/>
          <w:szCs w:val="24"/>
        </w:rPr>
        <w:t>4 à 5 heures qui nécessite des recherches et exposés par les apprenants.</w:t>
      </w:r>
    </w:p>
    <w:p w:rsidR="0024752C" w:rsidRPr="00A66118" w:rsidRDefault="0024752C" w:rsidP="0024752C">
      <w:pPr>
        <w:autoSpaceDE w:val="0"/>
        <w:autoSpaceDN w:val="0"/>
        <w:adjustRightInd w:val="0"/>
        <w:spacing w:line="360" w:lineRule="auto"/>
        <w:jc w:val="both"/>
        <w:rPr>
          <w:color w:val="auto"/>
          <w:sz w:val="24"/>
          <w:szCs w:val="24"/>
        </w:rPr>
      </w:pPr>
    </w:p>
    <w:p w:rsidR="00D17B35" w:rsidRPr="00A66118" w:rsidRDefault="0024752C">
      <w:pPr>
        <w:autoSpaceDE w:val="0"/>
        <w:autoSpaceDN w:val="0"/>
        <w:adjustRightInd w:val="0"/>
        <w:spacing w:line="360" w:lineRule="auto"/>
        <w:jc w:val="both"/>
        <w:rPr>
          <w:color w:val="auto"/>
          <w:sz w:val="24"/>
          <w:szCs w:val="24"/>
        </w:rPr>
      </w:pPr>
      <w:r w:rsidRPr="00A66118">
        <w:rPr>
          <w:color w:val="auto"/>
          <w:sz w:val="24"/>
          <w:szCs w:val="24"/>
        </w:rPr>
        <w:t xml:space="preserve">Pourquoi privilégier la formation initiale des enseignants comme vecteur de la réponse du secteur de l’éducation au VIH et au Sida? Convient-il de familiariser tous les enseignants avec le VIH, ou seulement ceux qui sont appelés à appliquer un programme d’enseignement au VIH et d’éducation sexuelle ? </w:t>
      </w:r>
      <w:r w:rsidR="0019717B" w:rsidRPr="00A66118">
        <w:rPr>
          <w:color w:val="auto"/>
          <w:sz w:val="24"/>
          <w:szCs w:val="24"/>
        </w:rPr>
        <w:t>La formation initiale des enseignants permettra au secteur de l’éducation de renforcer encore son action globale pour faire face au VIH</w:t>
      </w:r>
      <w:r w:rsidRPr="00A66118">
        <w:rPr>
          <w:color w:val="auto"/>
          <w:sz w:val="24"/>
          <w:szCs w:val="24"/>
        </w:rPr>
        <w:t>/Sida</w:t>
      </w:r>
      <w:r w:rsidR="0019717B" w:rsidRPr="00A66118">
        <w:rPr>
          <w:color w:val="auto"/>
          <w:sz w:val="24"/>
          <w:szCs w:val="24"/>
        </w:rPr>
        <w:t xml:space="preserve">, </w:t>
      </w:r>
      <w:r w:rsidRPr="00A66118">
        <w:rPr>
          <w:color w:val="auto"/>
          <w:sz w:val="24"/>
          <w:szCs w:val="24"/>
        </w:rPr>
        <w:t>et d’</w:t>
      </w:r>
      <w:r w:rsidR="0019717B" w:rsidRPr="00A66118">
        <w:rPr>
          <w:color w:val="auto"/>
          <w:sz w:val="24"/>
          <w:szCs w:val="24"/>
        </w:rPr>
        <w:t>aide</w:t>
      </w:r>
      <w:r w:rsidRPr="00A66118">
        <w:rPr>
          <w:color w:val="auto"/>
          <w:sz w:val="24"/>
          <w:szCs w:val="24"/>
        </w:rPr>
        <w:t>r</w:t>
      </w:r>
      <w:r w:rsidR="0019717B" w:rsidRPr="00A66118">
        <w:rPr>
          <w:color w:val="auto"/>
          <w:sz w:val="24"/>
          <w:szCs w:val="24"/>
        </w:rPr>
        <w:t xml:space="preserve"> les enseignants à mieux répondre aux besoins des enfants et des adolescents.</w:t>
      </w:r>
      <w:r w:rsidR="00D0333A" w:rsidRPr="00A66118">
        <w:rPr>
          <w:color w:val="auto"/>
          <w:sz w:val="24"/>
          <w:szCs w:val="24"/>
        </w:rPr>
        <w:t xml:space="preserve"> </w:t>
      </w:r>
    </w:p>
    <w:p w:rsidR="00D17B35" w:rsidRPr="008165B9" w:rsidRDefault="00D17B35">
      <w:pPr>
        <w:autoSpaceDE w:val="0"/>
        <w:autoSpaceDN w:val="0"/>
        <w:adjustRightInd w:val="0"/>
        <w:spacing w:line="360" w:lineRule="auto"/>
        <w:jc w:val="both"/>
        <w:rPr>
          <w:color w:val="FF0000"/>
          <w:sz w:val="24"/>
          <w:szCs w:val="24"/>
        </w:rPr>
      </w:pPr>
    </w:p>
    <w:p w:rsidR="00D17B35" w:rsidRDefault="00D0333A">
      <w:pPr>
        <w:autoSpaceDE w:val="0"/>
        <w:autoSpaceDN w:val="0"/>
        <w:adjustRightInd w:val="0"/>
        <w:spacing w:line="360" w:lineRule="auto"/>
        <w:jc w:val="both"/>
        <w:rPr>
          <w:color w:val="auto"/>
          <w:sz w:val="24"/>
          <w:szCs w:val="24"/>
        </w:rPr>
      </w:pPr>
      <w:r w:rsidRPr="00A66118">
        <w:rPr>
          <w:color w:val="auto"/>
          <w:sz w:val="24"/>
          <w:szCs w:val="24"/>
        </w:rPr>
        <w:lastRenderedPageBreak/>
        <w:t>Ainsi donc, introduire ce cours en approche séparée dans les écoles de formation initiale pourra mieux outiller les élèves –enseignants dans leur profession.</w:t>
      </w:r>
    </w:p>
    <w:p w:rsidR="002C54C6" w:rsidRPr="00A66118" w:rsidRDefault="002C54C6">
      <w:pPr>
        <w:autoSpaceDE w:val="0"/>
        <w:autoSpaceDN w:val="0"/>
        <w:adjustRightInd w:val="0"/>
        <w:spacing w:line="360" w:lineRule="auto"/>
        <w:jc w:val="both"/>
        <w:rPr>
          <w:color w:val="auto"/>
          <w:sz w:val="24"/>
          <w:szCs w:val="24"/>
        </w:rPr>
      </w:pPr>
    </w:p>
    <w:p w:rsidR="00C55389" w:rsidRPr="00D0333A" w:rsidRDefault="0019717B" w:rsidP="004042BF">
      <w:pPr>
        <w:pStyle w:val="Sansinterligne"/>
        <w:jc w:val="both"/>
        <w:outlineLvl w:val="0"/>
        <w:rPr>
          <w:rFonts w:ascii="Times New Roman" w:hAnsi="Times New Roman"/>
          <w:b/>
          <w:sz w:val="28"/>
          <w:szCs w:val="28"/>
        </w:rPr>
      </w:pPr>
      <w:bookmarkStart w:id="32" w:name="_Toc418503247"/>
      <w:r w:rsidRPr="0019717B">
        <w:rPr>
          <w:rFonts w:ascii="Times New Roman" w:hAnsi="Times New Roman"/>
          <w:b/>
          <w:sz w:val="28"/>
          <w:szCs w:val="28"/>
        </w:rPr>
        <w:t>2.</w:t>
      </w:r>
      <w:r w:rsidR="007A5760">
        <w:rPr>
          <w:rFonts w:ascii="Times New Roman" w:hAnsi="Times New Roman"/>
          <w:b/>
          <w:sz w:val="28"/>
          <w:szCs w:val="28"/>
        </w:rPr>
        <w:t>4</w:t>
      </w:r>
      <w:r w:rsidRPr="0019717B">
        <w:rPr>
          <w:rFonts w:ascii="Times New Roman" w:hAnsi="Times New Roman"/>
          <w:b/>
          <w:sz w:val="28"/>
          <w:szCs w:val="28"/>
        </w:rPr>
        <w:t>-  Interrelations entre le MEPS et le METFPI en matière d’intégration de l’enseignement du VIH dans les écoles</w:t>
      </w:r>
      <w:bookmarkEnd w:id="32"/>
      <w:r w:rsidRPr="0019717B">
        <w:rPr>
          <w:rFonts w:ascii="Times New Roman" w:hAnsi="Times New Roman"/>
          <w:b/>
          <w:sz w:val="28"/>
          <w:szCs w:val="28"/>
        </w:rPr>
        <w:t xml:space="preserve"> </w:t>
      </w:r>
    </w:p>
    <w:p w:rsidR="00C55389" w:rsidRPr="00063FE5" w:rsidRDefault="00C55389" w:rsidP="00C55389">
      <w:pPr>
        <w:jc w:val="both"/>
        <w:rPr>
          <w:b/>
          <w:sz w:val="24"/>
          <w:szCs w:val="24"/>
        </w:rPr>
      </w:pPr>
    </w:p>
    <w:p w:rsidR="00A039C4" w:rsidRPr="00063FE5" w:rsidRDefault="00A039C4" w:rsidP="00A039C4">
      <w:pPr>
        <w:pStyle w:val="Sansinterligne"/>
        <w:spacing w:line="360" w:lineRule="auto"/>
        <w:jc w:val="both"/>
        <w:rPr>
          <w:rFonts w:ascii="Times New Roman" w:hAnsi="Times New Roman"/>
          <w:sz w:val="24"/>
          <w:szCs w:val="24"/>
        </w:rPr>
      </w:pPr>
      <w:r>
        <w:rPr>
          <w:rFonts w:ascii="Times New Roman" w:hAnsi="Times New Roman"/>
          <w:sz w:val="24"/>
          <w:szCs w:val="24"/>
        </w:rPr>
        <w:t>Le Ministère des Enseignements Primaire et S</w:t>
      </w:r>
      <w:r w:rsidRPr="00063FE5">
        <w:rPr>
          <w:rFonts w:ascii="Times New Roman" w:hAnsi="Times New Roman"/>
          <w:sz w:val="24"/>
          <w:szCs w:val="24"/>
        </w:rPr>
        <w:t>econdaire</w:t>
      </w:r>
      <w:r>
        <w:rPr>
          <w:rFonts w:ascii="Times New Roman" w:hAnsi="Times New Roman"/>
          <w:sz w:val="24"/>
          <w:szCs w:val="24"/>
        </w:rPr>
        <w:t xml:space="preserve"> et le Ministère de l’Enseignement T</w:t>
      </w:r>
      <w:r w:rsidRPr="00063FE5">
        <w:rPr>
          <w:rFonts w:ascii="Times New Roman" w:hAnsi="Times New Roman"/>
          <w:sz w:val="24"/>
          <w:szCs w:val="24"/>
        </w:rPr>
        <w:t>echnique</w:t>
      </w:r>
      <w:r w:rsidR="00806793">
        <w:rPr>
          <w:rFonts w:ascii="Times New Roman" w:hAnsi="Times New Roman"/>
          <w:sz w:val="24"/>
          <w:szCs w:val="24"/>
        </w:rPr>
        <w:t>,</w:t>
      </w:r>
      <w:r w:rsidRPr="00063FE5">
        <w:rPr>
          <w:rFonts w:ascii="Times New Roman" w:hAnsi="Times New Roman"/>
          <w:sz w:val="24"/>
          <w:szCs w:val="24"/>
        </w:rPr>
        <w:t xml:space="preserve"> de la </w:t>
      </w:r>
      <w:r>
        <w:rPr>
          <w:rFonts w:ascii="Times New Roman" w:hAnsi="Times New Roman"/>
          <w:sz w:val="24"/>
          <w:szCs w:val="24"/>
        </w:rPr>
        <w:t>Formation P</w:t>
      </w:r>
      <w:r w:rsidRPr="00063FE5">
        <w:rPr>
          <w:rFonts w:ascii="Times New Roman" w:hAnsi="Times New Roman"/>
          <w:sz w:val="24"/>
          <w:szCs w:val="24"/>
        </w:rPr>
        <w:t>rofessionnelle</w:t>
      </w:r>
      <w:r w:rsidR="00806793">
        <w:rPr>
          <w:rFonts w:ascii="Times New Roman" w:hAnsi="Times New Roman"/>
          <w:sz w:val="24"/>
          <w:szCs w:val="24"/>
        </w:rPr>
        <w:t xml:space="preserve"> et de l’Industrie</w:t>
      </w:r>
      <w:r w:rsidRPr="00063FE5">
        <w:rPr>
          <w:rFonts w:ascii="Times New Roman" w:hAnsi="Times New Roman"/>
          <w:sz w:val="24"/>
          <w:szCs w:val="24"/>
        </w:rPr>
        <w:t xml:space="preserve"> sont tous deux des ministères en charge de l’éducation des jeunes et adolescents</w:t>
      </w:r>
      <w:r w:rsidR="00F820BE">
        <w:rPr>
          <w:rFonts w:ascii="Times New Roman" w:hAnsi="Times New Roman"/>
          <w:sz w:val="24"/>
          <w:szCs w:val="24"/>
        </w:rPr>
        <w:t>. Ils sont dirigés</w:t>
      </w:r>
      <w:r w:rsidRPr="00063FE5">
        <w:rPr>
          <w:rFonts w:ascii="Times New Roman" w:hAnsi="Times New Roman"/>
          <w:sz w:val="24"/>
          <w:szCs w:val="24"/>
        </w:rPr>
        <w:t xml:space="preserve"> par des autorités différentes sans de réelle concertation dans la mise en œuvre des programmes </w:t>
      </w:r>
      <w:r>
        <w:rPr>
          <w:rFonts w:ascii="Times New Roman" w:hAnsi="Times New Roman"/>
          <w:sz w:val="24"/>
          <w:szCs w:val="24"/>
        </w:rPr>
        <w:t xml:space="preserve">d’éducation </w:t>
      </w:r>
      <w:r w:rsidR="00F820BE">
        <w:rPr>
          <w:rFonts w:ascii="Times New Roman" w:hAnsi="Times New Roman"/>
          <w:sz w:val="24"/>
          <w:szCs w:val="24"/>
        </w:rPr>
        <w:t xml:space="preserve">et de formation </w:t>
      </w:r>
      <w:r w:rsidRPr="00063FE5">
        <w:rPr>
          <w:rFonts w:ascii="Times New Roman" w:hAnsi="Times New Roman"/>
          <w:sz w:val="24"/>
          <w:szCs w:val="24"/>
        </w:rPr>
        <w:t xml:space="preserve">même semblables comme </w:t>
      </w:r>
      <w:r w:rsidR="00BB0043">
        <w:rPr>
          <w:rFonts w:ascii="Times New Roman" w:hAnsi="Times New Roman"/>
          <w:sz w:val="24"/>
          <w:szCs w:val="24"/>
        </w:rPr>
        <w:t xml:space="preserve">celui de </w:t>
      </w:r>
      <w:r w:rsidRPr="00063FE5">
        <w:rPr>
          <w:rFonts w:ascii="Times New Roman" w:hAnsi="Times New Roman"/>
          <w:sz w:val="24"/>
          <w:szCs w:val="24"/>
        </w:rPr>
        <w:t>la lutte contre le VIH.</w:t>
      </w:r>
    </w:p>
    <w:p w:rsidR="00A039C4" w:rsidRDefault="00A039C4" w:rsidP="00A039C4">
      <w:pPr>
        <w:pStyle w:val="Sansinterligne"/>
        <w:spacing w:line="360" w:lineRule="auto"/>
        <w:jc w:val="both"/>
        <w:rPr>
          <w:rFonts w:ascii="Times New Roman" w:hAnsi="Times New Roman"/>
          <w:sz w:val="24"/>
          <w:szCs w:val="24"/>
        </w:rPr>
      </w:pPr>
    </w:p>
    <w:p w:rsidR="00E921BD" w:rsidRDefault="00A039C4" w:rsidP="00A039C4">
      <w:pPr>
        <w:pStyle w:val="Sansinterligne"/>
        <w:spacing w:line="360" w:lineRule="auto"/>
        <w:jc w:val="both"/>
        <w:rPr>
          <w:rFonts w:ascii="Times New Roman" w:hAnsi="Times New Roman"/>
          <w:sz w:val="24"/>
          <w:szCs w:val="24"/>
        </w:rPr>
      </w:pPr>
      <w:r>
        <w:rPr>
          <w:rFonts w:ascii="Times New Roman" w:hAnsi="Times New Roman"/>
          <w:sz w:val="24"/>
          <w:szCs w:val="24"/>
        </w:rPr>
        <w:t xml:space="preserve">Il faut </w:t>
      </w:r>
      <w:r w:rsidR="00F820BE">
        <w:rPr>
          <w:rFonts w:ascii="Times New Roman" w:hAnsi="Times New Roman"/>
          <w:sz w:val="24"/>
          <w:szCs w:val="24"/>
        </w:rPr>
        <w:t>quand même reconnaitre</w:t>
      </w:r>
      <w:r>
        <w:rPr>
          <w:rFonts w:ascii="Times New Roman" w:hAnsi="Times New Roman"/>
          <w:sz w:val="24"/>
          <w:szCs w:val="24"/>
        </w:rPr>
        <w:t xml:space="preserve"> qu’a</w:t>
      </w:r>
      <w:r w:rsidRPr="003926A5">
        <w:rPr>
          <w:rFonts w:ascii="Times New Roman" w:hAnsi="Times New Roman"/>
          <w:sz w:val="24"/>
          <w:szCs w:val="24"/>
        </w:rPr>
        <w:t xml:space="preserve">u début de la lutte </w:t>
      </w:r>
      <w:r w:rsidR="00F820BE">
        <w:rPr>
          <w:rFonts w:ascii="Times New Roman" w:hAnsi="Times New Roman"/>
          <w:sz w:val="24"/>
          <w:szCs w:val="24"/>
        </w:rPr>
        <w:t xml:space="preserve">contre le VIH dans les années </w:t>
      </w:r>
      <w:r w:rsidR="00081209">
        <w:rPr>
          <w:rFonts w:ascii="Times New Roman" w:hAnsi="Times New Roman"/>
          <w:sz w:val="24"/>
          <w:szCs w:val="24"/>
        </w:rPr>
        <w:t>19</w:t>
      </w:r>
      <w:r w:rsidR="00F820BE">
        <w:rPr>
          <w:rFonts w:ascii="Times New Roman" w:hAnsi="Times New Roman"/>
          <w:sz w:val="24"/>
          <w:szCs w:val="24"/>
        </w:rPr>
        <w:t>90</w:t>
      </w:r>
      <w:r w:rsidRPr="003926A5">
        <w:rPr>
          <w:rFonts w:ascii="Times New Roman" w:hAnsi="Times New Roman"/>
          <w:sz w:val="24"/>
          <w:szCs w:val="24"/>
        </w:rPr>
        <w:t xml:space="preserve">, les deux ministères </w:t>
      </w:r>
      <w:r w:rsidR="00F820BE">
        <w:rPr>
          <w:rFonts w:ascii="Times New Roman" w:hAnsi="Times New Roman"/>
          <w:sz w:val="24"/>
          <w:szCs w:val="24"/>
        </w:rPr>
        <w:t>s’</w:t>
      </w:r>
      <w:r w:rsidRPr="003926A5">
        <w:rPr>
          <w:rFonts w:ascii="Times New Roman" w:hAnsi="Times New Roman"/>
          <w:sz w:val="24"/>
          <w:szCs w:val="24"/>
        </w:rPr>
        <w:t xml:space="preserve">étaient </w:t>
      </w:r>
      <w:r w:rsidR="00F820BE">
        <w:rPr>
          <w:rFonts w:ascii="Times New Roman" w:hAnsi="Times New Roman"/>
          <w:sz w:val="24"/>
          <w:szCs w:val="24"/>
        </w:rPr>
        <w:t>associés pour</w:t>
      </w:r>
      <w:r w:rsidRPr="003926A5">
        <w:rPr>
          <w:rFonts w:ascii="Times New Roman" w:hAnsi="Times New Roman"/>
          <w:sz w:val="24"/>
          <w:szCs w:val="24"/>
        </w:rPr>
        <w:t xml:space="preserve"> l’élaboration des stratégies et de la mise en œuvre de certaines </w:t>
      </w:r>
      <w:r w:rsidR="00F820BE">
        <w:rPr>
          <w:rFonts w:ascii="Times New Roman" w:hAnsi="Times New Roman"/>
          <w:sz w:val="24"/>
          <w:szCs w:val="24"/>
        </w:rPr>
        <w:t>activités de prévention. Ils avaient eu en cette période</w:t>
      </w:r>
      <w:r w:rsidRPr="003926A5">
        <w:rPr>
          <w:rFonts w:ascii="Times New Roman" w:hAnsi="Times New Roman"/>
          <w:sz w:val="24"/>
          <w:szCs w:val="24"/>
        </w:rPr>
        <w:t xml:space="preserve"> un même </w:t>
      </w:r>
      <w:r w:rsidR="00F820BE">
        <w:rPr>
          <w:rFonts w:ascii="Times New Roman" w:hAnsi="Times New Roman"/>
          <w:sz w:val="24"/>
          <w:szCs w:val="24"/>
        </w:rPr>
        <w:t xml:space="preserve">noyau antisida au sein duquel se </w:t>
      </w:r>
      <w:r w:rsidRPr="003926A5">
        <w:rPr>
          <w:rFonts w:ascii="Times New Roman" w:hAnsi="Times New Roman"/>
          <w:sz w:val="24"/>
          <w:szCs w:val="24"/>
        </w:rPr>
        <w:t>retrouv</w:t>
      </w:r>
      <w:r w:rsidR="00F820BE">
        <w:rPr>
          <w:rFonts w:ascii="Times New Roman" w:hAnsi="Times New Roman"/>
          <w:sz w:val="24"/>
          <w:szCs w:val="24"/>
        </w:rPr>
        <w:t>aient leurs rep</w:t>
      </w:r>
      <w:r w:rsidR="002E71CD">
        <w:rPr>
          <w:rFonts w:ascii="Times New Roman" w:hAnsi="Times New Roman"/>
          <w:sz w:val="24"/>
          <w:szCs w:val="24"/>
        </w:rPr>
        <w:t>résentants respectifs. Mais</w:t>
      </w:r>
      <w:r w:rsidR="00397B3F">
        <w:rPr>
          <w:rFonts w:ascii="Times New Roman" w:hAnsi="Times New Roman"/>
          <w:sz w:val="24"/>
          <w:szCs w:val="24"/>
        </w:rPr>
        <w:t>,</w:t>
      </w:r>
      <w:r w:rsidRPr="003926A5">
        <w:rPr>
          <w:rFonts w:ascii="Times New Roman" w:hAnsi="Times New Roman"/>
          <w:sz w:val="24"/>
          <w:szCs w:val="24"/>
        </w:rPr>
        <w:t xml:space="preserve"> entre 2006 et 2007, les deux ministères </w:t>
      </w:r>
      <w:r w:rsidR="00397B3F">
        <w:rPr>
          <w:rFonts w:ascii="Times New Roman" w:hAnsi="Times New Roman"/>
          <w:sz w:val="24"/>
          <w:szCs w:val="24"/>
        </w:rPr>
        <w:t xml:space="preserve">ont commencé à évoluer de façon </w:t>
      </w:r>
      <w:r w:rsidRPr="003926A5">
        <w:rPr>
          <w:rFonts w:ascii="Times New Roman" w:hAnsi="Times New Roman"/>
          <w:sz w:val="24"/>
          <w:szCs w:val="24"/>
        </w:rPr>
        <w:t xml:space="preserve"> séparé</w:t>
      </w:r>
      <w:r w:rsidR="00397B3F">
        <w:rPr>
          <w:rFonts w:ascii="Times New Roman" w:hAnsi="Times New Roman"/>
          <w:sz w:val="24"/>
          <w:szCs w:val="24"/>
        </w:rPr>
        <w:t>e dans la mise en œuvre des stratégies de lutte contre le VIH/Sida</w:t>
      </w:r>
      <w:r w:rsidRPr="003926A5">
        <w:rPr>
          <w:rFonts w:ascii="Times New Roman" w:hAnsi="Times New Roman"/>
          <w:sz w:val="24"/>
          <w:szCs w:val="24"/>
        </w:rPr>
        <w:t xml:space="preserve">. </w:t>
      </w:r>
      <w:r w:rsidR="00397B3F">
        <w:rPr>
          <w:rFonts w:ascii="Times New Roman" w:hAnsi="Times New Roman"/>
          <w:sz w:val="24"/>
          <w:szCs w:val="24"/>
        </w:rPr>
        <w:t>En 2009, il y a eu une fusion des deux ministères autour de l’organisation de la riposte en milieu scolaire ;  mais</w:t>
      </w:r>
      <w:r w:rsidRPr="003926A5">
        <w:rPr>
          <w:rFonts w:ascii="Times New Roman" w:hAnsi="Times New Roman"/>
          <w:sz w:val="24"/>
          <w:szCs w:val="24"/>
        </w:rPr>
        <w:t xml:space="preserve"> </w:t>
      </w:r>
      <w:r w:rsidR="00397B3F">
        <w:rPr>
          <w:rFonts w:ascii="Times New Roman" w:hAnsi="Times New Roman"/>
          <w:sz w:val="24"/>
          <w:szCs w:val="24"/>
        </w:rPr>
        <w:t xml:space="preserve">cela a été de très courte durée et n’a </w:t>
      </w:r>
      <w:r w:rsidR="005F3ECE">
        <w:rPr>
          <w:rFonts w:ascii="Times New Roman" w:hAnsi="Times New Roman"/>
          <w:sz w:val="24"/>
          <w:szCs w:val="24"/>
        </w:rPr>
        <w:t xml:space="preserve">pas </w:t>
      </w:r>
      <w:r w:rsidR="00397B3F">
        <w:rPr>
          <w:rFonts w:ascii="Times New Roman" w:hAnsi="Times New Roman"/>
          <w:sz w:val="24"/>
          <w:szCs w:val="24"/>
        </w:rPr>
        <w:t>pu améliorer le manque  de collaboration entre</w:t>
      </w:r>
      <w:r w:rsidR="005F3ECE">
        <w:rPr>
          <w:rFonts w:ascii="Times New Roman" w:hAnsi="Times New Roman"/>
          <w:sz w:val="24"/>
          <w:szCs w:val="24"/>
        </w:rPr>
        <w:t xml:space="preserve"> les deux départements</w:t>
      </w:r>
      <w:r w:rsidRPr="003926A5">
        <w:rPr>
          <w:rFonts w:ascii="Times New Roman" w:hAnsi="Times New Roman"/>
          <w:sz w:val="24"/>
          <w:szCs w:val="24"/>
        </w:rPr>
        <w:t>. Ceci s</w:t>
      </w:r>
      <w:r w:rsidR="005F3ECE">
        <w:rPr>
          <w:rFonts w:ascii="Times New Roman" w:hAnsi="Times New Roman"/>
          <w:sz w:val="24"/>
          <w:szCs w:val="24"/>
        </w:rPr>
        <w:t xml:space="preserve">’est </w:t>
      </w:r>
      <w:r w:rsidRPr="003926A5">
        <w:rPr>
          <w:rFonts w:ascii="Times New Roman" w:hAnsi="Times New Roman"/>
          <w:sz w:val="24"/>
          <w:szCs w:val="24"/>
        </w:rPr>
        <w:t xml:space="preserve"> traduit  par l’élaboration séparée du plan secto</w:t>
      </w:r>
      <w:r w:rsidR="005F3ECE">
        <w:rPr>
          <w:rFonts w:ascii="Times New Roman" w:hAnsi="Times New Roman"/>
          <w:sz w:val="24"/>
          <w:szCs w:val="24"/>
        </w:rPr>
        <w:t>riel de lutte contre le VIH du METFPI</w:t>
      </w:r>
      <w:r w:rsidRPr="003926A5">
        <w:rPr>
          <w:rFonts w:ascii="Times New Roman" w:hAnsi="Times New Roman"/>
          <w:sz w:val="24"/>
          <w:szCs w:val="24"/>
        </w:rPr>
        <w:t xml:space="preserve"> </w:t>
      </w:r>
      <w:r w:rsidR="005F3ECE">
        <w:rPr>
          <w:rFonts w:ascii="Times New Roman" w:hAnsi="Times New Roman"/>
          <w:sz w:val="24"/>
          <w:szCs w:val="24"/>
        </w:rPr>
        <w:t xml:space="preserve">et </w:t>
      </w:r>
      <w:r w:rsidRPr="003926A5">
        <w:rPr>
          <w:rFonts w:ascii="Times New Roman" w:hAnsi="Times New Roman"/>
          <w:sz w:val="24"/>
          <w:szCs w:val="24"/>
        </w:rPr>
        <w:t>de</w:t>
      </w:r>
      <w:r w:rsidR="005F3ECE">
        <w:rPr>
          <w:rFonts w:ascii="Times New Roman" w:hAnsi="Times New Roman"/>
          <w:sz w:val="24"/>
          <w:szCs w:val="24"/>
        </w:rPr>
        <w:t xml:space="preserve"> </w:t>
      </w:r>
      <w:r w:rsidRPr="003926A5">
        <w:rPr>
          <w:rFonts w:ascii="Times New Roman" w:hAnsi="Times New Roman"/>
          <w:sz w:val="24"/>
          <w:szCs w:val="24"/>
        </w:rPr>
        <w:t xml:space="preserve">celui du </w:t>
      </w:r>
      <w:r w:rsidR="005F3ECE">
        <w:rPr>
          <w:rFonts w:ascii="Times New Roman" w:hAnsi="Times New Roman"/>
          <w:sz w:val="24"/>
          <w:szCs w:val="24"/>
        </w:rPr>
        <w:t>MEPS</w:t>
      </w:r>
      <w:r w:rsidRPr="003926A5">
        <w:rPr>
          <w:rFonts w:ascii="Times New Roman" w:hAnsi="Times New Roman"/>
          <w:sz w:val="24"/>
          <w:szCs w:val="24"/>
        </w:rPr>
        <w:t xml:space="preserve">. </w:t>
      </w:r>
    </w:p>
    <w:p w:rsidR="00E921BD" w:rsidRDefault="00E921BD" w:rsidP="00A039C4">
      <w:pPr>
        <w:pStyle w:val="Sansinterligne"/>
        <w:spacing w:line="360" w:lineRule="auto"/>
        <w:jc w:val="both"/>
        <w:rPr>
          <w:rFonts w:ascii="Times New Roman" w:hAnsi="Times New Roman"/>
          <w:sz w:val="24"/>
          <w:szCs w:val="24"/>
        </w:rPr>
      </w:pPr>
    </w:p>
    <w:p w:rsidR="00A039C4" w:rsidRDefault="00F01B92" w:rsidP="00A039C4">
      <w:pPr>
        <w:pStyle w:val="Sansinterligne"/>
        <w:spacing w:line="360" w:lineRule="auto"/>
        <w:jc w:val="both"/>
        <w:rPr>
          <w:rFonts w:ascii="Times New Roman" w:hAnsi="Times New Roman"/>
          <w:sz w:val="24"/>
          <w:szCs w:val="24"/>
        </w:rPr>
      </w:pPr>
      <w:r>
        <w:rPr>
          <w:rFonts w:ascii="Times New Roman" w:hAnsi="Times New Roman"/>
          <w:sz w:val="24"/>
          <w:szCs w:val="24"/>
        </w:rPr>
        <w:t>Les raisons é</w:t>
      </w:r>
      <w:r w:rsidR="00E921BD">
        <w:rPr>
          <w:rFonts w:ascii="Times New Roman" w:hAnsi="Times New Roman"/>
          <w:sz w:val="24"/>
          <w:szCs w:val="24"/>
        </w:rPr>
        <w:t>voquées pour justifier la difficulté de collaboration entre les deux ministères se résument essentiellement</w:t>
      </w:r>
      <w:r w:rsidR="001B6C64">
        <w:rPr>
          <w:rFonts w:ascii="Times New Roman" w:hAnsi="Times New Roman"/>
          <w:sz w:val="24"/>
          <w:szCs w:val="24"/>
        </w:rPr>
        <w:t xml:space="preserve"> à la différence de leurs</w:t>
      </w:r>
      <w:r w:rsidR="00E921BD">
        <w:rPr>
          <w:rFonts w:ascii="Times New Roman" w:hAnsi="Times New Roman"/>
          <w:sz w:val="24"/>
          <w:szCs w:val="24"/>
        </w:rPr>
        <w:t xml:space="preserve"> groupes </w:t>
      </w:r>
      <w:r w:rsidR="001B6C64">
        <w:rPr>
          <w:rFonts w:ascii="Times New Roman" w:hAnsi="Times New Roman"/>
          <w:sz w:val="24"/>
          <w:szCs w:val="24"/>
        </w:rPr>
        <w:t>cibles. Le METFPI a</w:t>
      </w:r>
      <w:r w:rsidR="00A039C4" w:rsidRPr="003926A5">
        <w:rPr>
          <w:rFonts w:ascii="Times New Roman" w:hAnsi="Times New Roman"/>
          <w:sz w:val="24"/>
          <w:szCs w:val="24"/>
        </w:rPr>
        <w:t xml:space="preserve"> en ch</w:t>
      </w:r>
      <w:r w:rsidR="001B6C64">
        <w:rPr>
          <w:rFonts w:ascii="Times New Roman" w:hAnsi="Times New Roman"/>
          <w:sz w:val="24"/>
          <w:szCs w:val="24"/>
        </w:rPr>
        <w:t>arge des jeunes scolaires, mais aussi des</w:t>
      </w:r>
      <w:r w:rsidR="00A039C4" w:rsidRPr="003926A5">
        <w:rPr>
          <w:rFonts w:ascii="Times New Roman" w:hAnsi="Times New Roman"/>
          <w:sz w:val="24"/>
          <w:szCs w:val="24"/>
        </w:rPr>
        <w:t xml:space="preserve"> extrascolaires tels </w:t>
      </w:r>
      <w:r w:rsidR="00310F60">
        <w:rPr>
          <w:rFonts w:ascii="Times New Roman" w:hAnsi="Times New Roman"/>
          <w:sz w:val="24"/>
          <w:szCs w:val="24"/>
        </w:rPr>
        <w:t xml:space="preserve">que </w:t>
      </w:r>
      <w:r w:rsidR="00A039C4" w:rsidRPr="003926A5">
        <w:rPr>
          <w:rFonts w:ascii="Times New Roman" w:hAnsi="Times New Roman"/>
          <w:sz w:val="24"/>
          <w:szCs w:val="24"/>
        </w:rPr>
        <w:t xml:space="preserve">les artisans-apprentis des centres d’apprentissage et de formation formels, voire informels </w:t>
      </w:r>
      <w:r w:rsidR="001B6C64">
        <w:rPr>
          <w:rFonts w:ascii="Times New Roman" w:hAnsi="Times New Roman"/>
          <w:sz w:val="24"/>
          <w:szCs w:val="24"/>
        </w:rPr>
        <w:t xml:space="preserve">plus âgés et </w:t>
      </w:r>
      <w:r w:rsidR="00A039C4" w:rsidRPr="003926A5">
        <w:rPr>
          <w:rFonts w:ascii="Times New Roman" w:hAnsi="Times New Roman"/>
          <w:sz w:val="24"/>
          <w:szCs w:val="24"/>
        </w:rPr>
        <w:t>qui manipulent quotidiennement des outils et in</w:t>
      </w:r>
      <w:r w:rsidR="001B6C64">
        <w:rPr>
          <w:rFonts w:ascii="Times New Roman" w:hAnsi="Times New Roman"/>
          <w:sz w:val="24"/>
          <w:szCs w:val="24"/>
        </w:rPr>
        <w:t>struments communs tranchants ; pour cela ils</w:t>
      </w:r>
      <w:r w:rsidR="00A039C4" w:rsidRPr="003926A5">
        <w:rPr>
          <w:rFonts w:ascii="Times New Roman" w:hAnsi="Times New Roman"/>
          <w:sz w:val="24"/>
          <w:szCs w:val="24"/>
        </w:rPr>
        <w:t xml:space="preserve"> ont </w:t>
      </w:r>
      <w:r w:rsidR="001B6C64">
        <w:rPr>
          <w:rFonts w:ascii="Times New Roman" w:hAnsi="Times New Roman"/>
          <w:sz w:val="24"/>
          <w:szCs w:val="24"/>
        </w:rPr>
        <w:t xml:space="preserve">plus </w:t>
      </w:r>
      <w:r w:rsidR="00A039C4" w:rsidRPr="003926A5">
        <w:rPr>
          <w:rFonts w:ascii="Times New Roman" w:hAnsi="Times New Roman"/>
          <w:sz w:val="24"/>
          <w:szCs w:val="24"/>
        </w:rPr>
        <w:t>besoin</w:t>
      </w:r>
      <w:r w:rsidR="001B6C64">
        <w:rPr>
          <w:rFonts w:ascii="Times New Roman" w:hAnsi="Times New Roman"/>
          <w:sz w:val="24"/>
          <w:szCs w:val="24"/>
        </w:rPr>
        <w:t xml:space="preserve"> d’</w:t>
      </w:r>
      <w:r w:rsidR="001B6C64" w:rsidRPr="003926A5">
        <w:rPr>
          <w:rFonts w:ascii="Times New Roman" w:hAnsi="Times New Roman"/>
          <w:sz w:val="24"/>
          <w:szCs w:val="24"/>
        </w:rPr>
        <w:t>informations</w:t>
      </w:r>
      <w:r w:rsidR="00A039C4" w:rsidRPr="003926A5">
        <w:rPr>
          <w:rFonts w:ascii="Times New Roman" w:hAnsi="Times New Roman"/>
          <w:sz w:val="24"/>
          <w:szCs w:val="24"/>
        </w:rPr>
        <w:t xml:space="preserve"> sur la pandémie, </w:t>
      </w:r>
      <w:r w:rsidR="001B6C64">
        <w:rPr>
          <w:rFonts w:ascii="Times New Roman" w:hAnsi="Times New Roman"/>
          <w:sz w:val="24"/>
          <w:szCs w:val="24"/>
        </w:rPr>
        <w:t xml:space="preserve">avec </w:t>
      </w:r>
      <w:r w:rsidR="00A039C4" w:rsidRPr="003926A5">
        <w:rPr>
          <w:rFonts w:ascii="Times New Roman" w:hAnsi="Times New Roman"/>
          <w:sz w:val="24"/>
          <w:szCs w:val="24"/>
        </w:rPr>
        <w:t xml:space="preserve">des approches appropriées </w:t>
      </w:r>
      <w:r w:rsidR="001B6C64">
        <w:rPr>
          <w:rFonts w:ascii="Times New Roman" w:hAnsi="Times New Roman"/>
          <w:sz w:val="24"/>
          <w:szCs w:val="24"/>
        </w:rPr>
        <w:t xml:space="preserve">et spécifiques </w:t>
      </w:r>
      <w:r w:rsidR="00A039C4" w:rsidRPr="003926A5">
        <w:rPr>
          <w:rFonts w:ascii="Times New Roman" w:hAnsi="Times New Roman"/>
          <w:sz w:val="24"/>
          <w:szCs w:val="24"/>
        </w:rPr>
        <w:t>différentes de celles de l’enseignement général.</w:t>
      </w:r>
      <w:r w:rsidR="001B6C64">
        <w:rPr>
          <w:rFonts w:ascii="Times New Roman" w:hAnsi="Times New Roman"/>
          <w:sz w:val="24"/>
          <w:szCs w:val="24"/>
        </w:rPr>
        <w:t xml:space="preserve"> Et donc à ce titre, selon les autorités du METFPI, la stratégie de lutte ne peut être identique aux deux départements ministériels.</w:t>
      </w:r>
    </w:p>
    <w:p w:rsidR="00035B98" w:rsidRDefault="00035B98" w:rsidP="00035B98">
      <w:pPr>
        <w:pStyle w:val="Sansinterligne"/>
        <w:spacing w:line="360" w:lineRule="auto"/>
        <w:jc w:val="both"/>
        <w:rPr>
          <w:rFonts w:ascii="Times New Roman" w:hAnsi="Times New Roman"/>
          <w:sz w:val="24"/>
          <w:szCs w:val="24"/>
        </w:rPr>
      </w:pPr>
    </w:p>
    <w:p w:rsidR="00A039C4" w:rsidRDefault="00035B98" w:rsidP="00A039C4">
      <w:pPr>
        <w:pStyle w:val="Sansinterligne"/>
        <w:spacing w:line="360" w:lineRule="auto"/>
        <w:jc w:val="both"/>
        <w:rPr>
          <w:rFonts w:ascii="Times New Roman" w:hAnsi="Times New Roman"/>
          <w:sz w:val="24"/>
          <w:szCs w:val="24"/>
        </w:rPr>
      </w:pPr>
      <w:r>
        <w:rPr>
          <w:rFonts w:ascii="Times New Roman" w:hAnsi="Times New Roman"/>
          <w:sz w:val="24"/>
          <w:szCs w:val="24"/>
        </w:rPr>
        <w:t>Au-delà de c</w:t>
      </w:r>
      <w:r w:rsidR="00CD4AE7">
        <w:rPr>
          <w:rFonts w:ascii="Times New Roman" w:hAnsi="Times New Roman"/>
          <w:sz w:val="24"/>
          <w:szCs w:val="24"/>
        </w:rPr>
        <w:t>es considérations, il est à</w:t>
      </w:r>
      <w:r>
        <w:rPr>
          <w:rFonts w:ascii="Times New Roman" w:hAnsi="Times New Roman"/>
          <w:sz w:val="24"/>
          <w:szCs w:val="24"/>
        </w:rPr>
        <w:t xml:space="preserve"> remarquer que selon le principe du système éducatif d’un pays, ce sont ces deux ministères avec celui de l’enseignement supérieur qui composent </w:t>
      </w:r>
      <w:r>
        <w:rPr>
          <w:rFonts w:ascii="Times New Roman" w:hAnsi="Times New Roman"/>
          <w:sz w:val="24"/>
          <w:szCs w:val="24"/>
        </w:rPr>
        <w:lastRenderedPageBreak/>
        <w:t>ce système, l’un et l’autre ne devant représenter qu’un sous-système. D’ailleurs, jusque dans les années 80</w:t>
      </w:r>
      <w:r w:rsidR="007D0CB4">
        <w:rPr>
          <w:rFonts w:ascii="Times New Roman" w:hAnsi="Times New Roman"/>
          <w:sz w:val="24"/>
          <w:szCs w:val="24"/>
        </w:rPr>
        <w:t>,</w:t>
      </w:r>
      <w:r>
        <w:rPr>
          <w:rFonts w:ascii="Times New Roman" w:hAnsi="Times New Roman"/>
          <w:sz w:val="24"/>
          <w:szCs w:val="24"/>
        </w:rPr>
        <w:t xml:space="preserve"> le Togo n’ava</w:t>
      </w:r>
      <w:r w:rsidR="007D0CB4">
        <w:rPr>
          <w:rFonts w:ascii="Times New Roman" w:hAnsi="Times New Roman"/>
          <w:sz w:val="24"/>
          <w:szCs w:val="24"/>
        </w:rPr>
        <w:t>it qu’un ministère, celui de l’Education nationale et de la R</w:t>
      </w:r>
      <w:r>
        <w:rPr>
          <w:rFonts w:ascii="Times New Roman" w:hAnsi="Times New Roman"/>
          <w:sz w:val="24"/>
          <w:szCs w:val="24"/>
        </w:rPr>
        <w:t>echerche. Avec l’éclatement du ministère de l’éducation, il est devenu très diffic</w:t>
      </w:r>
      <w:r w:rsidR="007D0CB4">
        <w:rPr>
          <w:rFonts w:ascii="Times New Roman" w:hAnsi="Times New Roman"/>
          <w:sz w:val="24"/>
          <w:szCs w:val="24"/>
        </w:rPr>
        <w:t>ile de faire circuler les ressources humaines</w:t>
      </w:r>
      <w:r>
        <w:rPr>
          <w:rFonts w:ascii="Times New Roman" w:hAnsi="Times New Roman"/>
          <w:sz w:val="24"/>
          <w:szCs w:val="24"/>
        </w:rPr>
        <w:t xml:space="preserve">, les projets ou de les mettre ensemble pour des actions concertées </w:t>
      </w:r>
      <w:r w:rsidR="007D0CB4">
        <w:rPr>
          <w:rFonts w:ascii="Times New Roman" w:hAnsi="Times New Roman"/>
          <w:sz w:val="24"/>
          <w:szCs w:val="24"/>
        </w:rPr>
        <w:t xml:space="preserve">et </w:t>
      </w:r>
      <w:r w:rsidR="00CA2EC1">
        <w:rPr>
          <w:rFonts w:ascii="Times New Roman" w:hAnsi="Times New Roman"/>
          <w:sz w:val="24"/>
          <w:szCs w:val="24"/>
        </w:rPr>
        <w:t>mutualisantes.</w:t>
      </w:r>
      <w:r>
        <w:rPr>
          <w:rFonts w:ascii="Times New Roman" w:hAnsi="Times New Roman"/>
          <w:sz w:val="24"/>
          <w:szCs w:val="24"/>
        </w:rPr>
        <w:t xml:space="preserve"> </w:t>
      </w:r>
    </w:p>
    <w:p w:rsidR="00CA2EC1" w:rsidRDefault="00CA2EC1" w:rsidP="00A039C4">
      <w:pPr>
        <w:pStyle w:val="Sansinterligne"/>
        <w:spacing w:line="360" w:lineRule="auto"/>
        <w:jc w:val="both"/>
        <w:rPr>
          <w:rFonts w:ascii="Times New Roman" w:hAnsi="Times New Roman"/>
          <w:sz w:val="24"/>
          <w:szCs w:val="24"/>
        </w:rPr>
      </w:pPr>
    </w:p>
    <w:p w:rsidR="00A039C4" w:rsidRPr="003926A5" w:rsidRDefault="007D0CB4" w:rsidP="00A039C4">
      <w:pPr>
        <w:pStyle w:val="Sansinterligne"/>
        <w:spacing w:line="360" w:lineRule="auto"/>
        <w:jc w:val="both"/>
        <w:rPr>
          <w:rFonts w:ascii="Times New Roman" w:hAnsi="Times New Roman"/>
          <w:sz w:val="24"/>
          <w:szCs w:val="24"/>
        </w:rPr>
      </w:pPr>
      <w:r>
        <w:rPr>
          <w:rFonts w:ascii="Times New Roman" w:hAnsi="Times New Roman"/>
          <w:sz w:val="24"/>
          <w:szCs w:val="24"/>
        </w:rPr>
        <w:t>Mais</w:t>
      </w:r>
      <w:r w:rsidR="001B6C64">
        <w:rPr>
          <w:rFonts w:ascii="Times New Roman" w:hAnsi="Times New Roman"/>
          <w:sz w:val="24"/>
          <w:szCs w:val="24"/>
        </w:rPr>
        <w:t xml:space="preserve">, </w:t>
      </w:r>
      <w:r w:rsidR="00A039C4" w:rsidRPr="003926A5">
        <w:rPr>
          <w:rFonts w:ascii="Times New Roman" w:hAnsi="Times New Roman"/>
          <w:sz w:val="24"/>
          <w:szCs w:val="24"/>
        </w:rPr>
        <w:t>dans le cadre de la nouvelle orientation de l’éducation pr</w:t>
      </w:r>
      <w:r w:rsidR="00E9539E">
        <w:rPr>
          <w:rFonts w:ascii="Times New Roman" w:hAnsi="Times New Roman"/>
          <w:sz w:val="24"/>
          <w:szCs w:val="24"/>
        </w:rPr>
        <w:t>éventive en matière de VIH, de S</w:t>
      </w:r>
      <w:r w:rsidR="00A039C4" w:rsidRPr="003926A5">
        <w:rPr>
          <w:rFonts w:ascii="Times New Roman" w:hAnsi="Times New Roman"/>
          <w:sz w:val="24"/>
          <w:szCs w:val="24"/>
        </w:rPr>
        <w:t>ida et des IST, les points focaux des deux ministères se concertent et travaillent par moment ensemble. Ce</w:t>
      </w:r>
      <w:r w:rsidR="00E9539E">
        <w:rPr>
          <w:rFonts w:ascii="Times New Roman" w:hAnsi="Times New Roman"/>
          <w:sz w:val="24"/>
          <w:szCs w:val="24"/>
        </w:rPr>
        <w:t xml:space="preserve">tte concertation a donné des résultats probants tels que </w:t>
      </w:r>
      <w:r w:rsidR="00A039C4" w:rsidRPr="003926A5">
        <w:rPr>
          <w:rFonts w:ascii="Times New Roman" w:hAnsi="Times New Roman"/>
          <w:sz w:val="24"/>
          <w:szCs w:val="24"/>
        </w:rPr>
        <w:t>l’étude doc</w:t>
      </w:r>
      <w:r w:rsidR="006356D5">
        <w:rPr>
          <w:rFonts w:ascii="Times New Roman" w:hAnsi="Times New Roman"/>
          <w:sz w:val="24"/>
          <w:szCs w:val="24"/>
        </w:rPr>
        <w:t xml:space="preserve">umentaire pour retenir de commun accord </w:t>
      </w:r>
      <w:r w:rsidR="00A039C4" w:rsidRPr="003926A5">
        <w:rPr>
          <w:rFonts w:ascii="Times New Roman" w:hAnsi="Times New Roman"/>
          <w:sz w:val="24"/>
          <w:szCs w:val="24"/>
        </w:rPr>
        <w:t>les documents à utiliser pour cet enseignement</w:t>
      </w:r>
      <w:r w:rsidR="006356D5">
        <w:rPr>
          <w:rFonts w:ascii="Times New Roman" w:hAnsi="Times New Roman"/>
          <w:sz w:val="24"/>
          <w:szCs w:val="24"/>
        </w:rPr>
        <w:t>, la révision de</w:t>
      </w:r>
      <w:r w:rsidR="00A039C4" w:rsidRPr="003926A5">
        <w:rPr>
          <w:rFonts w:ascii="Times New Roman" w:hAnsi="Times New Roman"/>
          <w:sz w:val="24"/>
          <w:szCs w:val="24"/>
        </w:rPr>
        <w:t xml:space="preserve">s documents et l’adoption de la stratégie de l’enseignement séparé de </w:t>
      </w:r>
      <w:r w:rsidR="002E71CD">
        <w:rPr>
          <w:rFonts w:ascii="Times New Roman" w:hAnsi="Times New Roman"/>
          <w:sz w:val="24"/>
          <w:szCs w:val="24"/>
        </w:rPr>
        <w:t>l’éducation en matière de VIH</w:t>
      </w:r>
      <w:r w:rsidR="00A039C4" w:rsidRPr="003926A5">
        <w:rPr>
          <w:rFonts w:ascii="Times New Roman" w:hAnsi="Times New Roman"/>
          <w:sz w:val="24"/>
          <w:szCs w:val="24"/>
        </w:rPr>
        <w:t>.</w:t>
      </w:r>
      <w:r w:rsidR="009305EC">
        <w:rPr>
          <w:rFonts w:ascii="Times New Roman" w:hAnsi="Times New Roman"/>
          <w:sz w:val="24"/>
          <w:szCs w:val="24"/>
        </w:rPr>
        <w:t xml:space="preserve"> </w:t>
      </w:r>
      <w:r w:rsidR="00CA2EC1">
        <w:rPr>
          <w:rFonts w:ascii="Times New Roman" w:hAnsi="Times New Roman"/>
          <w:sz w:val="24"/>
          <w:szCs w:val="24"/>
        </w:rPr>
        <w:t>D’ailleurs, c</w:t>
      </w:r>
      <w:r w:rsidR="00A039C4" w:rsidRPr="003926A5">
        <w:rPr>
          <w:rFonts w:ascii="Times New Roman" w:hAnsi="Times New Roman"/>
          <w:sz w:val="24"/>
          <w:szCs w:val="24"/>
        </w:rPr>
        <w:t xml:space="preserve">e travail collectif </w:t>
      </w:r>
      <w:r w:rsidR="009305EC">
        <w:rPr>
          <w:rFonts w:ascii="Times New Roman" w:hAnsi="Times New Roman"/>
          <w:sz w:val="24"/>
          <w:szCs w:val="24"/>
        </w:rPr>
        <w:t xml:space="preserve">relève de l’initiative </w:t>
      </w:r>
      <w:r w:rsidR="00A039C4" w:rsidRPr="003926A5">
        <w:rPr>
          <w:rFonts w:ascii="Times New Roman" w:hAnsi="Times New Roman"/>
          <w:sz w:val="24"/>
          <w:szCs w:val="24"/>
        </w:rPr>
        <w:t>des points focaux des noyaux VIH des deux min</w:t>
      </w:r>
      <w:r w:rsidR="009305EC">
        <w:rPr>
          <w:rFonts w:ascii="Times New Roman" w:hAnsi="Times New Roman"/>
          <w:sz w:val="24"/>
          <w:szCs w:val="24"/>
        </w:rPr>
        <w:t>istères sans qu’aucune mesure</w:t>
      </w:r>
      <w:r w:rsidR="00A039C4" w:rsidRPr="003926A5">
        <w:rPr>
          <w:rFonts w:ascii="Times New Roman" w:hAnsi="Times New Roman"/>
          <w:sz w:val="24"/>
          <w:szCs w:val="24"/>
        </w:rPr>
        <w:t xml:space="preserve"> officielle </w:t>
      </w:r>
      <w:r w:rsidR="009305EC">
        <w:rPr>
          <w:rFonts w:ascii="Times New Roman" w:hAnsi="Times New Roman"/>
          <w:sz w:val="24"/>
          <w:szCs w:val="24"/>
        </w:rPr>
        <w:t xml:space="preserve">ne soit prise par les autorités en dépit des </w:t>
      </w:r>
      <w:r w:rsidR="00540A69">
        <w:rPr>
          <w:rFonts w:ascii="Times New Roman" w:hAnsi="Times New Roman"/>
          <w:sz w:val="24"/>
          <w:szCs w:val="24"/>
        </w:rPr>
        <w:t>dispositions du PSE qui exigent des</w:t>
      </w:r>
      <w:r w:rsidR="00A039C4" w:rsidRPr="003926A5">
        <w:rPr>
          <w:rFonts w:ascii="Times New Roman" w:hAnsi="Times New Roman"/>
          <w:sz w:val="24"/>
          <w:szCs w:val="24"/>
        </w:rPr>
        <w:t xml:space="preserve"> ministères en charge de l’éducation de se </w:t>
      </w:r>
      <w:r w:rsidR="00540A69">
        <w:rPr>
          <w:rFonts w:ascii="Times New Roman" w:hAnsi="Times New Roman"/>
          <w:sz w:val="24"/>
          <w:szCs w:val="24"/>
        </w:rPr>
        <w:t>mettre en</w:t>
      </w:r>
      <w:r w:rsidR="00A039C4" w:rsidRPr="003926A5">
        <w:rPr>
          <w:rFonts w:ascii="Times New Roman" w:hAnsi="Times New Roman"/>
          <w:sz w:val="24"/>
          <w:szCs w:val="24"/>
        </w:rPr>
        <w:t>semble dans certains cas</w:t>
      </w:r>
      <w:r w:rsidR="00540A69">
        <w:rPr>
          <w:rFonts w:ascii="Times New Roman" w:hAnsi="Times New Roman"/>
          <w:sz w:val="24"/>
          <w:szCs w:val="24"/>
        </w:rPr>
        <w:t xml:space="preserve"> pour mener des activités</w:t>
      </w:r>
      <w:r w:rsidR="00A039C4" w:rsidRPr="003926A5">
        <w:rPr>
          <w:rFonts w:ascii="Times New Roman" w:hAnsi="Times New Roman"/>
          <w:sz w:val="24"/>
          <w:szCs w:val="24"/>
        </w:rPr>
        <w:t>.</w:t>
      </w:r>
    </w:p>
    <w:p w:rsidR="00A039C4" w:rsidRDefault="00A039C4" w:rsidP="00A039C4">
      <w:pPr>
        <w:jc w:val="both"/>
        <w:rPr>
          <w:b/>
          <w:sz w:val="24"/>
          <w:szCs w:val="24"/>
        </w:rPr>
      </w:pPr>
    </w:p>
    <w:p w:rsidR="007D0CB4" w:rsidRPr="003926A5" w:rsidRDefault="00C17E43" w:rsidP="00A65140">
      <w:pPr>
        <w:pStyle w:val="Sansinterligne"/>
        <w:spacing w:line="360" w:lineRule="auto"/>
        <w:jc w:val="both"/>
        <w:rPr>
          <w:rFonts w:ascii="Times New Roman" w:hAnsi="Times New Roman"/>
          <w:sz w:val="24"/>
          <w:szCs w:val="24"/>
        </w:rPr>
      </w:pPr>
      <w:r>
        <w:rPr>
          <w:rFonts w:ascii="Times New Roman" w:hAnsi="Times New Roman"/>
          <w:sz w:val="24"/>
          <w:szCs w:val="24"/>
        </w:rPr>
        <w:t>En dehors de ces concertations de début, les points focaux sont livrés à eux-mêmes : ils co</w:t>
      </w:r>
      <w:r w:rsidR="007D0CB4">
        <w:rPr>
          <w:rFonts w:ascii="Times New Roman" w:hAnsi="Times New Roman"/>
          <w:sz w:val="24"/>
          <w:szCs w:val="24"/>
        </w:rPr>
        <w:t>nçoivent leur PTA qu’ils soumettent directement à leur ministère rendent compte directement à leur ministre de tutelle des actions menées</w:t>
      </w:r>
      <w:r w:rsidR="0003348F" w:rsidRPr="0003348F">
        <w:rPr>
          <w:rFonts w:ascii="Times New Roman" w:hAnsi="Times New Roman"/>
          <w:sz w:val="24"/>
          <w:szCs w:val="24"/>
        </w:rPr>
        <w:t xml:space="preserve"> </w:t>
      </w:r>
      <w:r w:rsidR="0003348F">
        <w:rPr>
          <w:rFonts w:ascii="Times New Roman" w:hAnsi="Times New Roman"/>
          <w:sz w:val="24"/>
          <w:szCs w:val="24"/>
        </w:rPr>
        <w:t>sans se concerter.</w:t>
      </w:r>
      <w:r w:rsidR="007D0CB4">
        <w:rPr>
          <w:rFonts w:ascii="Times New Roman" w:hAnsi="Times New Roman"/>
          <w:sz w:val="24"/>
          <w:szCs w:val="24"/>
        </w:rPr>
        <w:t xml:space="preserve"> </w:t>
      </w:r>
    </w:p>
    <w:p w:rsidR="00255345" w:rsidRDefault="00255345" w:rsidP="007D0CB4">
      <w:pPr>
        <w:spacing w:line="360" w:lineRule="auto"/>
        <w:jc w:val="both"/>
        <w:rPr>
          <w:sz w:val="24"/>
          <w:szCs w:val="24"/>
        </w:rPr>
      </w:pPr>
    </w:p>
    <w:p w:rsidR="0003348F" w:rsidRDefault="001B5669" w:rsidP="007D0CB4">
      <w:pPr>
        <w:spacing w:line="360" w:lineRule="auto"/>
        <w:jc w:val="both"/>
        <w:rPr>
          <w:sz w:val="24"/>
          <w:szCs w:val="24"/>
        </w:rPr>
      </w:pPr>
      <w:r>
        <w:rPr>
          <w:sz w:val="24"/>
          <w:szCs w:val="24"/>
        </w:rPr>
        <w:t xml:space="preserve">Selon </w:t>
      </w:r>
      <w:r w:rsidR="007D0CB4">
        <w:rPr>
          <w:sz w:val="24"/>
          <w:szCs w:val="24"/>
        </w:rPr>
        <w:t xml:space="preserve">l’organigramme recommandé, chaque ministère devrait disposer d’un Comité Ministériel de Lutte contre le Sida (CMLS) dont le ministre </w:t>
      </w:r>
      <w:r>
        <w:rPr>
          <w:sz w:val="24"/>
          <w:szCs w:val="24"/>
        </w:rPr>
        <w:t xml:space="preserve">de tutelle est le président et </w:t>
      </w:r>
      <w:r w:rsidR="007D0CB4">
        <w:rPr>
          <w:sz w:val="24"/>
          <w:szCs w:val="24"/>
        </w:rPr>
        <w:t>le point fo</w:t>
      </w:r>
      <w:r w:rsidR="0003348F">
        <w:rPr>
          <w:sz w:val="24"/>
          <w:szCs w:val="24"/>
        </w:rPr>
        <w:t>cal</w:t>
      </w:r>
      <w:r>
        <w:rPr>
          <w:sz w:val="24"/>
          <w:szCs w:val="24"/>
        </w:rPr>
        <w:t xml:space="preserve">, le </w:t>
      </w:r>
      <w:r w:rsidR="007D0CB4">
        <w:rPr>
          <w:sz w:val="24"/>
          <w:szCs w:val="24"/>
        </w:rPr>
        <w:t>rapport</w:t>
      </w:r>
      <w:r w:rsidR="0003348F">
        <w:rPr>
          <w:sz w:val="24"/>
          <w:szCs w:val="24"/>
        </w:rPr>
        <w:t>eur</w:t>
      </w:r>
      <w:r w:rsidR="007D0CB4">
        <w:rPr>
          <w:sz w:val="24"/>
          <w:szCs w:val="24"/>
        </w:rPr>
        <w:t>. Ce comité est mis sur pied par arrêté au niveau du METFP sans réel fonctionnement. Si ce comité avait été cr</w:t>
      </w:r>
      <w:r>
        <w:rPr>
          <w:sz w:val="24"/>
          <w:szCs w:val="24"/>
        </w:rPr>
        <w:t>éé au MEPS et un cadre de</w:t>
      </w:r>
      <w:r w:rsidR="007D0CB4">
        <w:rPr>
          <w:sz w:val="24"/>
          <w:szCs w:val="24"/>
        </w:rPr>
        <w:t xml:space="preserve"> concertation </w:t>
      </w:r>
      <w:r w:rsidR="0003348F">
        <w:rPr>
          <w:sz w:val="24"/>
          <w:szCs w:val="24"/>
        </w:rPr>
        <w:t xml:space="preserve">était </w:t>
      </w:r>
      <w:r w:rsidR="007D0CB4">
        <w:rPr>
          <w:sz w:val="24"/>
          <w:szCs w:val="24"/>
        </w:rPr>
        <w:t xml:space="preserve">établi avec le METFP, une nouvelle dynamique serait probablement insufflée aux deux départements. </w:t>
      </w:r>
    </w:p>
    <w:p w:rsidR="0003348F" w:rsidRDefault="0003348F" w:rsidP="007D0CB4">
      <w:pPr>
        <w:spacing w:line="360" w:lineRule="auto"/>
        <w:jc w:val="both"/>
        <w:rPr>
          <w:sz w:val="24"/>
          <w:szCs w:val="24"/>
        </w:rPr>
      </w:pPr>
    </w:p>
    <w:p w:rsidR="003E37EE" w:rsidRDefault="001B5669" w:rsidP="007D0CB4">
      <w:pPr>
        <w:spacing w:line="360" w:lineRule="auto"/>
        <w:jc w:val="both"/>
        <w:rPr>
          <w:sz w:val="24"/>
          <w:szCs w:val="24"/>
        </w:rPr>
      </w:pPr>
      <w:r>
        <w:rPr>
          <w:sz w:val="24"/>
          <w:szCs w:val="24"/>
        </w:rPr>
        <w:t xml:space="preserve">Ce manque de synergie dans les décisions et actions </w:t>
      </w:r>
      <w:r w:rsidR="007D0CB4">
        <w:rPr>
          <w:sz w:val="24"/>
          <w:szCs w:val="24"/>
        </w:rPr>
        <w:t>au niveau central a des répercuss</w:t>
      </w:r>
      <w:r>
        <w:rPr>
          <w:sz w:val="24"/>
          <w:szCs w:val="24"/>
        </w:rPr>
        <w:t>ions au niveau régional où les Directeurs R</w:t>
      </w:r>
      <w:r w:rsidR="007D0CB4">
        <w:rPr>
          <w:sz w:val="24"/>
          <w:szCs w:val="24"/>
        </w:rPr>
        <w:t xml:space="preserve">égionaux </w:t>
      </w:r>
      <w:r>
        <w:rPr>
          <w:sz w:val="24"/>
          <w:szCs w:val="24"/>
        </w:rPr>
        <w:t>de l’Education apportent</w:t>
      </w:r>
      <w:r w:rsidR="007D0CB4">
        <w:rPr>
          <w:sz w:val="24"/>
          <w:szCs w:val="24"/>
        </w:rPr>
        <w:t xml:space="preserve"> leur collaboration au</w:t>
      </w:r>
      <w:r>
        <w:rPr>
          <w:sz w:val="24"/>
          <w:szCs w:val="24"/>
        </w:rPr>
        <w:t>x</w:t>
      </w:r>
      <w:r w:rsidR="007D0CB4">
        <w:rPr>
          <w:sz w:val="24"/>
          <w:szCs w:val="24"/>
        </w:rPr>
        <w:t xml:space="preserve"> point</w:t>
      </w:r>
      <w:r>
        <w:rPr>
          <w:sz w:val="24"/>
          <w:szCs w:val="24"/>
        </w:rPr>
        <w:t>s focaux</w:t>
      </w:r>
      <w:r w:rsidR="003E37EE">
        <w:rPr>
          <w:sz w:val="24"/>
          <w:szCs w:val="24"/>
        </w:rPr>
        <w:t xml:space="preserve"> </w:t>
      </w:r>
      <w:r w:rsidR="007D0CB4">
        <w:rPr>
          <w:sz w:val="24"/>
          <w:szCs w:val="24"/>
        </w:rPr>
        <w:t>sans qu’aucun texte ne leur indique concrètement leur mission dans la riposte. Du coup</w:t>
      </w:r>
      <w:r w:rsidR="003E37EE">
        <w:rPr>
          <w:sz w:val="24"/>
          <w:szCs w:val="24"/>
        </w:rPr>
        <w:t>, les I</w:t>
      </w:r>
      <w:r w:rsidR="007D0CB4">
        <w:rPr>
          <w:sz w:val="24"/>
          <w:szCs w:val="24"/>
        </w:rPr>
        <w:t>nspecteurs n’interviennent que lorsqu’ils sont associés pour des actions ponctuelles</w:t>
      </w:r>
      <w:r w:rsidR="003E37EE">
        <w:rPr>
          <w:sz w:val="24"/>
          <w:szCs w:val="24"/>
        </w:rPr>
        <w:t xml:space="preserve"> telles que les formations des enseignants et les activités de suivi-supervision</w:t>
      </w:r>
      <w:r w:rsidR="007D0CB4">
        <w:rPr>
          <w:sz w:val="24"/>
          <w:szCs w:val="24"/>
        </w:rPr>
        <w:t xml:space="preserve">. </w:t>
      </w:r>
    </w:p>
    <w:p w:rsidR="003E37EE" w:rsidRDefault="003E37EE" w:rsidP="007D0CB4">
      <w:pPr>
        <w:spacing w:line="360" w:lineRule="auto"/>
        <w:jc w:val="both"/>
        <w:rPr>
          <w:sz w:val="24"/>
          <w:szCs w:val="24"/>
        </w:rPr>
      </w:pPr>
    </w:p>
    <w:p w:rsidR="007D0CB4" w:rsidRDefault="007D0CB4" w:rsidP="007D0CB4">
      <w:pPr>
        <w:spacing w:line="360" w:lineRule="auto"/>
        <w:jc w:val="both"/>
        <w:rPr>
          <w:sz w:val="24"/>
          <w:szCs w:val="24"/>
        </w:rPr>
      </w:pPr>
      <w:r>
        <w:rPr>
          <w:sz w:val="24"/>
          <w:szCs w:val="24"/>
        </w:rPr>
        <w:lastRenderedPageBreak/>
        <w:t>Sur le plan local, au niveau des établissements bén</w:t>
      </w:r>
      <w:r w:rsidR="003E37EE">
        <w:rPr>
          <w:sz w:val="24"/>
          <w:szCs w:val="24"/>
        </w:rPr>
        <w:t>éficiaires du programme de l’éducation en matière du VIH</w:t>
      </w:r>
      <w:r>
        <w:rPr>
          <w:sz w:val="24"/>
          <w:szCs w:val="24"/>
        </w:rPr>
        <w:t xml:space="preserve">, les chefs d’établissements apportent leurs concours à la planification et à l’exécution de l’enseignement selon le degré de conscience et de compréhension personnelle </w:t>
      </w:r>
      <w:r w:rsidR="003E37EE">
        <w:rPr>
          <w:sz w:val="24"/>
          <w:szCs w:val="24"/>
        </w:rPr>
        <w:t>qu’ils ont de la lutte</w:t>
      </w:r>
      <w:r>
        <w:rPr>
          <w:sz w:val="24"/>
          <w:szCs w:val="24"/>
        </w:rPr>
        <w:t xml:space="preserve">. Il en est de même des enseignants désignés qui font preuve pour certains de dévouement, pour d’autres de réticence et de manque de volonté vis-à-vis d’un programme qu’ils sont appelés à exécuter en supplément à leur spécialité, sans d’autres mesures d’accompagnement. </w:t>
      </w:r>
    </w:p>
    <w:p w:rsidR="00A65140" w:rsidRDefault="00A65140" w:rsidP="007D0CB4">
      <w:pPr>
        <w:spacing w:line="360" w:lineRule="auto"/>
        <w:jc w:val="both"/>
        <w:rPr>
          <w:sz w:val="24"/>
          <w:szCs w:val="24"/>
        </w:rPr>
      </w:pPr>
    </w:p>
    <w:p w:rsidR="0073389B" w:rsidRPr="00255345" w:rsidRDefault="00A66118" w:rsidP="00255345">
      <w:pPr>
        <w:spacing w:line="360" w:lineRule="auto"/>
        <w:jc w:val="both"/>
        <w:rPr>
          <w:sz w:val="24"/>
          <w:szCs w:val="24"/>
        </w:rPr>
      </w:pPr>
      <w:r>
        <w:rPr>
          <w:sz w:val="24"/>
          <w:szCs w:val="24"/>
        </w:rPr>
        <w:t>En conclusion</w:t>
      </w:r>
      <w:r w:rsidR="007D0CB4">
        <w:rPr>
          <w:sz w:val="24"/>
          <w:szCs w:val="24"/>
        </w:rPr>
        <w:t>, on observe</w:t>
      </w:r>
      <w:r w:rsidR="00DC0AC1">
        <w:rPr>
          <w:sz w:val="24"/>
          <w:szCs w:val="24"/>
        </w:rPr>
        <w:t>,</w:t>
      </w:r>
      <w:r w:rsidR="007D0CB4">
        <w:rPr>
          <w:sz w:val="24"/>
          <w:szCs w:val="24"/>
        </w:rPr>
        <w:t xml:space="preserve"> sur le plan central</w:t>
      </w:r>
      <w:r w:rsidR="00DC0AC1">
        <w:rPr>
          <w:sz w:val="24"/>
          <w:szCs w:val="24"/>
        </w:rPr>
        <w:t>, une absence</w:t>
      </w:r>
      <w:r w:rsidR="007D0CB4">
        <w:rPr>
          <w:sz w:val="24"/>
          <w:szCs w:val="24"/>
        </w:rPr>
        <w:t xml:space="preserve"> de concertation des deux ministères. Des textes administratifs légaux qui devraient être pris pour accompagner les actions des points focaux sont retardés dans certains cas, ou ne sont suivis d’aucune mesure d’accompagnement dans d’autres, créant ainsi un manque de mécanisme de suivi des actions du niveau central </w:t>
      </w:r>
      <w:r>
        <w:rPr>
          <w:sz w:val="24"/>
          <w:szCs w:val="24"/>
        </w:rPr>
        <w:t>jusqu’</w:t>
      </w:r>
      <w:r w:rsidR="007D0CB4">
        <w:rPr>
          <w:sz w:val="24"/>
          <w:szCs w:val="24"/>
        </w:rPr>
        <w:t>au niv</w:t>
      </w:r>
      <w:r>
        <w:rPr>
          <w:sz w:val="24"/>
          <w:szCs w:val="24"/>
        </w:rPr>
        <w:t>eau local et vice versa. Ceci explique</w:t>
      </w:r>
      <w:r w:rsidR="007D0CB4">
        <w:rPr>
          <w:sz w:val="24"/>
          <w:szCs w:val="24"/>
        </w:rPr>
        <w:t xml:space="preserve"> en partie les mutations</w:t>
      </w:r>
      <w:r>
        <w:rPr>
          <w:sz w:val="24"/>
          <w:szCs w:val="24"/>
        </w:rPr>
        <w:t xml:space="preserve"> et affectations d</w:t>
      </w:r>
      <w:r w:rsidR="007D0CB4">
        <w:rPr>
          <w:sz w:val="24"/>
          <w:szCs w:val="24"/>
        </w:rPr>
        <w:t xml:space="preserve">es enseignants formés de leurs établissements sans </w:t>
      </w:r>
      <w:r>
        <w:rPr>
          <w:sz w:val="24"/>
          <w:szCs w:val="24"/>
        </w:rPr>
        <w:t xml:space="preserve">savoir </w:t>
      </w:r>
      <w:r w:rsidR="007D0CB4">
        <w:rPr>
          <w:sz w:val="24"/>
          <w:szCs w:val="24"/>
        </w:rPr>
        <w:t xml:space="preserve">qu’on </w:t>
      </w:r>
      <w:r>
        <w:rPr>
          <w:sz w:val="24"/>
          <w:szCs w:val="24"/>
        </w:rPr>
        <w:t>freine sérieusement la riposte dans le secteur de l’éducation.</w:t>
      </w:r>
    </w:p>
    <w:p w:rsidR="007D0CB4" w:rsidRDefault="007D0CB4" w:rsidP="00A039C4">
      <w:pPr>
        <w:jc w:val="both"/>
        <w:rPr>
          <w:b/>
          <w:sz w:val="24"/>
          <w:szCs w:val="24"/>
        </w:rPr>
      </w:pPr>
    </w:p>
    <w:p w:rsidR="007D0CB4" w:rsidRPr="00E02EEB" w:rsidRDefault="00DC0AC1" w:rsidP="00A039C4">
      <w:pPr>
        <w:jc w:val="both"/>
        <w:rPr>
          <w:b/>
          <w:sz w:val="28"/>
          <w:szCs w:val="28"/>
        </w:rPr>
      </w:pPr>
      <w:r w:rsidRPr="00E02EEB">
        <w:rPr>
          <w:b/>
          <w:sz w:val="28"/>
          <w:szCs w:val="28"/>
        </w:rPr>
        <w:t xml:space="preserve">2.5- Contribution des associations à la réponse </w:t>
      </w:r>
      <w:r w:rsidR="00EA4565" w:rsidRPr="00E02EEB">
        <w:rPr>
          <w:b/>
          <w:sz w:val="28"/>
          <w:szCs w:val="28"/>
        </w:rPr>
        <w:t xml:space="preserve">du secteur de l’éducation à l’épidémie </w:t>
      </w:r>
    </w:p>
    <w:p w:rsidR="007D0CB4" w:rsidRPr="00E02EEB" w:rsidRDefault="007D0CB4" w:rsidP="00A039C4">
      <w:pPr>
        <w:jc w:val="both"/>
        <w:rPr>
          <w:b/>
          <w:sz w:val="28"/>
          <w:szCs w:val="28"/>
        </w:rPr>
      </w:pPr>
    </w:p>
    <w:p w:rsidR="007D0CB4" w:rsidRDefault="00E02EEB" w:rsidP="00A039C4">
      <w:pPr>
        <w:jc w:val="both"/>
        <w:rPr>
          <w:b/>
          <w:sz w:val="24"/>
          <w:szCs w:val="24"/>
        </w:rPr>
      </w:pPr>
      <w:r>
        <w:rPr>
          <w:b/>
          <w:sz w:val="24"/>
          <w:szCs w:val="24"/>
        </w:rPr>
        <w:t>2.5.1- Projet d’Education sexuelle complète de l’ATBEF</w:t>
      </w:r>
    </w:p>
    <w:p w:rsidR="00E02EEB" w:rsidRDefault="00E02EEB" w:rsidP="00A039C4">
      <w:pPr>
        <w:jc w:val="both"/>
        <w:rPr>
          <w:rFonts w:ascii="Calibri" w:hAnsi="Calibri" w:cs="Calibri"/>
          <w:bCs/>
        </w:rPr>
      </w:pPr>
    </w:p>
    <w:p w:rsidR="007D0CB4" w:rsidRPr="00942063" w:rsidRDefault="00E02EEB" w:rsidP="00942063">
      <w:pPr>
        <w:spacing w:line="360" w:lineRule="auto"/>
        <w:jc w:val="both"/>
        <w:rPr>
          <w:sz w:val="24"/>
          <w:szCs w:val="24"/>
        </w:rPr>
      </w:pPr>
      <w:r w:rsidRPr="00942063">
        <w:rPr>
          <w:sz w:val="24"/>
          <w:szCs w:val="24"/>
        </w:rPr>
        <w:t xml:space="preserve">Le projet « Promotion de l’Education Sexuelle Complète », initié par l’Association Togolaise pour le Bien Etre Familial (ATBEF), en partenariat avec le Ministère des Enseignements Primaire, Secondaire et de l’Alphabétisation (MEPSA) et d’autres structures, a pour objectif  principal d’intégrer et de mettre en œuvre l’éducation sexuelle </w:t>
      </w:r>
      <w:r w:rsidR="00942063">
        <w:rPr>
          <w:sz w:val="24"/>
          <w:szCs w:val="24"/>
        </w:rPr>
        <w:t>complète (ESC)</w:t>
      </w:r>
      <w:r w:rsidRPr="00942063">
        <w:rPr>
          <w:sz w:val="24"/>
          <w:szCs w:val="24"/>
        </w:rPr>
        <w:t xml:space="preserve"> dans les programmes nationaux de formation au Togo.  Financé par IPPF, ce projet est exécuté</w:t>
      </w:r>
      <w:r w:rsidR="00942063">
        <w:rPr>
          <w:sz w:val="24"/>
          <w:szCs w:val="24"/>
        </w:rPr>
        <w:t xml:space="preserve"> de </w:t>
      </w:r>
      <w:r w:rsidRPr="00942063">
        <w:rPr>
          <w:sz w:val="24"/>
          <w:szCs w:val="24"/>
        </w:rPr>
        <w:t xml:space="preserve">2008 </w:t>
      </w:r>
      <w:r w:rsidR="00942063">
        <w:rPr>
          <w:sz w:val="24"/>
          <w:szCs w:val="24"/>
        </w:rPr>
        <w:t>à</w:t>
      </w:r>
      <w:r w:rsidRPr="00942063">
        <w:rPr>
          <w:sz w:val="24"/>
          <w:szCs w:val="24"/>
        </w:rPr>
        <w:t xml:space="preserve"> 2013</w:t>
      </w:r>
      <w:r w:rsidR="00942063">
        <w:rPr>
          <w:sz w:val="24"/>
          <w:szCs w:val="24"/>
        </w:rPr>
        <w:t>. Il a été exécuté, à titre expérimental, en 18 établissements des régions maritimes et des plateaux.</w:t>
      </w:r>
    </w:p>
    <w:p w:rsidR="00E02EEB" w:rsidRPr="00942063" w:rsidRDefault="00E02EEB" w:rsidP="00942063">
      <w:pPr>
        <w:spacing w:line="360" w:lineRule="auto"/>
        <w:jc w:val="both"/>
        <w:rPr>
          <w:sz w:val="24"/>
          <w:szCs w:val="24"/>
        </w:rPr>
      </w:pPr>
    </w:p>
    <w:p w:rsidR="00942063" w:rsidRPr="00942063" w:rsidRDefault="00942063" w:rsidP="00942063">
      <w:pPr>
        <w:spacing w:line="360" w:lineRule="auto"/>
        <w:jc w:val="both"/>
        <w:rPr>
          <w:sz w:val="24"/>
          <w:szCs w:val="24"/>
        </w:rPr>
      </w:pPr>
      <w:bookmarkStart w:id="33" w:name="_Toc360561453"/>
      <w:r>
        <w:rPr>
          <w:sz w:val="24"/>
          <w:szCs w:val="24"/>
        </w:rPr>
        <w:t>Sa mise en œuvre a nécessité des activités telles l’intégration d</w:t>
      </w:r>
      <w:r w:rsidRPr="00942063">
        <w:rPr>
          <w:sz w:val="24"/>
          <w:szCs w:val="24"/>
        </w:rPr>
        <w:t>es modules d’ESC aux curricula  formation des enseignements primaires et secondaires</w:t>
      </w:r>
      <w:bookmarkStart w:id="34" w:name="_Toc360561456"/>
      <w:bookmarkEnd w:id="33"/>
      <w:r>
        <w:rPr>
          <w:sz w:val="24"/>
          <w:szCs w:val="24"/>
        </w:rPr>
        <w:t>, la production du</w:t>
      </w:r>
      <w:r w:rsidRPr="00942063">
        <w:rPr>
          <w:sz w:val="24"/>
          <w:szCs w:val="24"/>
        </w:rPr>
        <w:t xml:space="preserve"> matériel pédagogique pour les formations des enseignants et des élèves des établissements d’expérimentation</w:t>
      </w:r>
      <w:bookmarkEnd w:id="34"/>
      <w:r>
        <w:rPr>
          <w:sz w:val="24"/>
          <w:szCs w:val="24"/>
        </w:rPr>
        <w:t>, la formation des enseignants et d</w:t>
      </w:r>
      <w:r w:rsidRPr="00942063">
        <w:rPr>
          <w:sz w:val="24"/>
          <w:szCs w:val="24"/>
        </w:rPr>
        <w:t>es inspecteurs des établissements d’expérimentation</w:t>
      </w:r>
      <w:r>
        <w:rPr>
          <w:sz w:val="24"/>
          <w:szCs w:val="24"/>
        </w:rPr>
        <w:t>.</w:t>
      </w:r>
    </w:p>
    <w:p w:rsidR="00E02EEB" w:rsidRDefault="00E02EEB" w:rsidP="00E02EEB">
      <w:pPr>
        <w:jc w:val="both"/>
        <w:rPr>
          <w:rFonts w:ascii="Calibri" w:hAnsi="Calibri" w:cs="Calibri"/>
          <w:color w:val="548DD4"/>
          <w:sz w:val="24"/>
          <w:szCs w:val="24"/>
        </w:rPr>
      </w:pPr>
    </w:p>
    <w:p w:rsidR="00942063" w:rsidRPr="00942063" w:rsidRDefault="00942063" w:rsidP="00942063">
      <w:pPr>
        <w:spacing w:line="360" w:lineRule="auto"/>
        <w:jc w:val="both"/>
        <w:rPr>
          <w:sz w:val="24"/>
          <w:szCs w:val="24"/>
        </w:rPr>
      </w:pPr>
      <w:r w:rsidRPr="00942063">
        <w:rPr>
          <w:sz w:val="24"/>
          <w:szCs w:val="24"/>
        </w:rPr>
        <w:lastRenderedPageBreak/>
        <w:t>Ces enseignants expérimentateurs ont largement contribué à la transmission des compétences aux jeunes élèves. En effet, grâce aux différentes approches, ils ont su aborder les cours sur l’ESC. Par exemple, au cours secondaire, deux types d’approche pédagogique ont été expérimentés par les enseignants : l’Approche par Compétence (APC)  et l’Approche par Objectif (APO) à travers trois techniques : l’observation, le commentaire des images des planches pédagogiques (conçues par le projet d’ESC de l’ATBEF) et l’étude de textes judicieusement choisis dans la littérature africaine ou d’ailleurs. Les matières d’accueil sont variées à savoir le français, l’anglais, les  sciences de la Vie et de la Terre (SVT) et aussi l’histoire, géographie ou l’Education Civique et Morale.</w:t>
      </w:r>
    </w:p>
    <w:p w:rsidR="00F470E0" w:rsidRDefault="00F470E0" w:rsidP="00942063">
      <w:pPr>
        <w:spacing w:line="360" w:lineRule="auto"/>
        <w:jc w:val="both"/>
        <w:rPr>
          <w:sz w:val="24"/>
          <w:szCs w:val="24"/>
        </w:rPr>
      </w:pPr>
    </w:p>
    <w:p w:rsidR="00942063" w:rsidRPr="00942063" w:rsidRDefault="00942063" w:rsidP="00942063">
      <w:pPr>
        <w:spacing w:line="360" w:lineRule="auto"/>
        <w:jc w:val="both"/>
        <w:rPr>
          <w:sz w:val="24"/>
          <w:szCs w:val="24"/>
        </w:rPr>
      </w:pPr>
      <w:r w:rsidRPr="00942063">
        <w:rPr>
          <w:sz w:val="24"/>
          <w:szCs w:val="24"/>
        </w:rPr>
        <w:t xml:space="preserve">Toutefois, le mécanisme de suivi interne n’a pas été suffisamment développé. En effet, bien que des moyens aient été mis au service des inspecteurs, certains n’ont pas pu faire systématiquement le suivi des enseignants. Aussi, des besoins en formation sont nécessaires pour certains inspecteurs qui ont été affectés dans les inspections pilotes. </w:t>
      </w:r>
    </w:p>
    <w:p w:rsidR="00E02EEB" w:rsidRDefault="00E02EEB" w:rsidP="00E02EEB">
      <w:pPr>
        <w:jc w:val="both"/>
        <w:rPr>
          <w:rFonts w:ascii="Calibri" w:hAnsi="Calibri" w:cs="Calibri"/>
          <w:color w:val="auto"/>
          <w:sz w:val="24"/>
          <w:szCs w:val="24"/>
          <w:lang w:val="fr-CA"/>
        </w:rPr>
      </w:pPr>
    </w:p>
    <w:p w:rsidR="007D0CB4" w:rsidRPr="00A65140" w:rsidRDefault="007D0CB4" w:rsidP="00A039C4">
      <w:pPr>
        <w:jc w:val="both"/>
        <w:rPr>
          <w:b/>
          <w:color w:val="FF0000"/>
          <w:sz w:val="24"/>
          <w:szCs w:val="24"/>
        </w:rPr>
      </w:pPr>
    </w:p>
    <w:p w:rsidR="007D0CB4" w:rsidRDefault="00E02EEB" w:rsidP="00A039C4">
      <w:pPr>
        <w:jc w:val="both"/>
        <w:rPr>
          <w:b/>
          <w:sz w:val="24"/>
          <w:szCs w:val="24"/>
        </w:rPr>
      </w:pPr>
      <w:r w:rsidRPr="00E02EEB">
        <w:rPr>
          <w:b/>
          <w:sz w:val="24"/>
          <w:szCs w:val="24"/>
        </w:rPr>
        <w:t>2.5.2- Apport de PSI dans les établissements scolaires</w:t>
      </w:r>
    </w:p>
    <w:p w:rsidR="00E02EEB" w:rsidRDefault="00E02EEB" w:rsidP="00A039C4">
      <w:pPr>
        <w:jc w:val="both"/>
        <w:rPr>
          <w:b/>
          <w:sz w:val="24"/>
          <w:szCs w:val="24"/>
        </w:rPr>
      </w:pPr>
    </w:p>
    <w:p w:rsidR="00A86D43" w:rsidRDefault="00A86D43" w:rsidP="007B3767">
      <w:pPr>
        <w:spacing w:line="360" w:lineRule="auto"/>
        <w:jc w:val="both"/>
        <w:rPr>
          <w:sz w:val="24"/>
          <w:szCs w:val="24"/>
        </w:rPr>
      </w:pPr>
      <w:r>
        <w:rPr>
          <w:sz w:val="24"/>
          <w:szCs w:val="24"/>
        </w:rPr>
        <w:t>Dans le cadre de la lutte contre le VIH/Sida au TOGO, qui fait partie des pays qui ont souscrit aux OMD, PSI/Togo avec l’appui financier du Fonds Mondial a élaboré et mis en œuvre une stratégie de lutte contre le VIH/sida au Togo. Cette stratégie a été opérationnalisée à travers la mise en oeuvre de deux plans stratégiques de lutte contre le VIH/sida à savoir : le projet « Réduire les écarts : une approche intégrée du VIH/sida au Togo » (2001-2005 et 2006-2010). Ainsi des campagnes nationales de sensibilisation auprès des populations vulnérables, dont les jeunes scolaires, ont été initiées et réalisées par les ONG et Associations en collaboration avec PSI/Togo depuis 2001 jusqu’à ce jour.</w:t>
      </w:r>
    </w:p>
    <w:p w:rsidR="00A86D43" w:rsidRDefault="00A86D43" w:rsidP="007B3767">
      <w:pPr>
        <w:spacing w:line="360" w:lineRule="auto"/>
        <w:jc w:val="both"/>
        <w:rPr>
          <w:sz w:val="24"/>
          <w:szCs w:val="24"/>
        </w:rPr>
      </w:pPr>
    </w:p>
    <w:p w:rsidR="00A86D43" w:rsidRDefault="00A86D43" w:rsidP="007B3767">
      <w:pPr>
        <w:spacing w:line="360" w:lineRule="auto"/>
        <w:jc w:val="both"/>
        <w:rPr>
          <w:sz w:val="24"/>
          <w:szCs w:val="24"/>
        </w:rPr>
      </w:pPr>
      <w:r>
        <w:rPr>
          <w:sz w:val="24"/>
          <w:szCs w:val="24"/>
        </w:rPr>
        <w:t xml:space="preserve">Dans 75 établissements répartis sur l’étendue du territoire, PSI/Togo a installé des clubs anti sida composés des élèves pairs éducateurs qui se chargent de façon directe de sensibiliser les autres  élèves sur les notions du VIH/Sida : les voies de transmission, les moyens de transmission, l’utilisation correcte du préservatif. </w:t>
      </w:r>
    </w:p>
    <w:p w:rsidR="00A86D43" w:rsidRDefault="00A86D43" w:rsidP="007B3767">
      <w:pPr>
        <w:spacing w:line="360" w:lineRule="auto"/>
        <w:jc w:val="both"/>
        <w:rPr>
          <w:sz w:val="24"/>
          <w:szCs w:val="24"/>
        </w:rPr>
      </w:pPr>
    </w:p>
    <w:p w:rsidR="00A86D43" w:rsidRPr="00B129F9" w:rsidRDefault="00A86D43" w:rsidP="007B3767">
      <w:pPr>
        <w:spacing w:line="360" w:lineRule="auto"/>
        <w:jc w:val="both"/>
        <w:rPr>
          <w:sz w:val="24"/>
          <w:szCs w:val="24"/>
        </w:rPr>
      </w:pPr>
      <w:r>
        <w:rPr>
          <w:sz w:val="24"/>
          <w:szCs w:val="24"/>
        </w:rPr>
        <w:t xml:space="preserve">A l’issue de l’évaluation du projet, il s’est révélé que la majorité des élèves connait les différents modes de transmission (de la mère à l’enfant ; par voie sexuelle ; par voie sanguine), les différents moyens de prévention du VIH/sida (éviter les rapports sexuels non </w:t>
      </w:r>
      <w:r>
        <w:rPr>
          <w:sz w:val="24"/>
          <w:szCs w:val="24"/>
        </w:rPr>
        <w:lastRenderedPageBreak/>
        <w:t>protégés ; éviter les injections et objets tranchants souillés de sang), de même les idées fausses sur sa transmission (piqûre de moustique ; en s’embrassant ; envoûtement) avec tout ce que cela engendre comme stigmatisation. Ainsi, de part le multi partenariat qui prédomine dans le milieu scolaire, pour bon nombre d’élèves interviewés, l’utilisation systématique du préservatif est non seulement prônée mais aussi respectée. Il est à signaler cependant que pratiquement tous les élèves interviewés sont exposés aux messages interpersonnels et médiatiques avec des publicités sur le dépistage volontaire du VIH/sida qui ont interpelé les interviewés à faire le test de dépistage, et de différents spots visant au changement de comportement face au VIH/sida. Selon les élèves interviewés, les principaux messages véhiculés par ces spots sont : « abstinence et fidélité » ; « encourager à faire le test de dépistage » ; « éviter le multi partenariat » ; « le sida n’épargne personne » ; « utiliser le condom, faut pas l’éclater ».</w:t>
      </w:r>
    </w:p>
    <w:p w:rsidR="00E02EEB" w:rsidRDefault="00E02EEB" w:rsidP="00A039C4">
      <w:pPr>
        <w:jc w:val="both"/>
        <w:rPr>
          <w:b/>
          <w:sz w:val="24"/>
          <w:szCs w:val="24"/>
        </w:rPr>
      </w:pPr>
    </w:p>
    <w:p w:rsidR="00E02EEB" w:rsidRPr="00E02EEB" w:rsidRDefault="00E02EEB" w:rsidP="00A039C4">
      <w:pPr>
        <w:jc w:val="both"/>
        <w:rPr>
          <w:b/>
          <w:sz w:val="24"/>
          <w:szCs w:val="24"/>
        </w:rPr>
      </w:pPr>
      <w:r>
        <w:rPr>
          <w:b/>
          <w:sz w:val="24"/>
          <w:szCs w:val="24"/>
        </w:rPr>
        <w:t>2.5.3- Plan Togo et les droits des jeunes et adolescents en éducation sexuelle</w:t>
      </w:r>
    </w:p>
    <w:p w:rsidR="007D0CB4" w:rsidRPr="00A65140" w:rsidRDefault="007D0CB4" w:rsidP="00A039C4">
      <w:pPr>
        <w:jc w:val="both"/>
        <w:rPr>
          <w:b/>
          <w:color w:val="FF0000"/>
          <w:sz w:val="24"/>
          <w:szCs w:val="24"/>
        </w:rPr>
      </w:pPr>
    </w:p>
    <w:p w:rsidR="007B3767" w:rsidRPr="00784107" w:rsidRDefault="007B3767" w:rsidP="00784107">
      <w:pPr>
        <w:spacing w:line="360" w:lineRule="auto"/>
        <w:jc w:val="both"/>
        <w:rPr>
          <w:sz w:val="24"/>
          <w:szCs w:val="24"/>
        </w:rPr>
      </w:pPr>
      <w:r w:rsidRPr="00784107">
        <w:rPr>
          <w:sz w:val="24"/>
          <w:szCs w:val="24"/>
        </w:rPr>
        <w:t xml:space="preserve">Le projet « Renforcement des capacités des clubs de jeunes au Togo en vue de la prise en charge de leurs besoins et droits en matière de santé sexuelle et de la reproduction », initié par Plan Togo, a pour objectif  principal de contribuer à l’amélioration des connaissances et des comportements des jeunes en matière de santé et de droits sexuels et reproductifs». Ce projet est exécuté de 2009 à 2013. </w:t>
      </w:r>
    </w:p>
    <w:p w:rsidR="007B3767" w:rsidRPr="006B3264" w:rsidRDefault="007B3767" w:rsidP="00784107">
      <w:pPr>
        <w:spacing w:line="360" w:lineRule="auto"/>
        <w:jc w:val="both"/>
        <w:rPr>
          <w:sz w:val="24"/>
          <w:szCs w:val="24"/>
        </w:rPr>
      </w:pPr>
      <w:r w:rsidRPr="006B3264">
        <w:rPr>
          <w:sz w:val="24"/>
          <w:szCs w:val="24"/>
        </w:rPr>
        <w:t>Spécifiquement, il s’agit de :</w:t>
      </w:r>
    </w:p>
    <w:p w:rsidR="00784107" w:rsidRDefault="007B3767" w:rsidP="00784107">
      <w:pPr>
        <w:pStyle w:val="Paragraphedeliste"/>
        <w:numPr>
          <w:ilvl w:val="0"/>
          <w:numId w:val="23"/>
        </w:numPr>
        <w:spacing w:line="360" w:lineRule="auto"/>
        <w:jc w:val="both"/>
        <w:rPr>
          <w:sz w:val="24"/>
          <w:szCs w:val="24"/>
        </w:rPr>
      </w:pPr>
      <w:r w:rsidRPr="00784107">
        <w:rPr>
          <w:sz w:val="24"/>
          <w:szCs w:val="24"/>
        </w:rPr>
        <w:t>développer les comportements sexuels et reproductifs protégeant les jeunes contre la contamination des infections sexuellement transmissibles ;</w:t>
      </w:r>
    </w:p>
    <w:p w:rsidR="007B3767" w:rsidRPr="00784107" w:rsidRDefault="007B3767" w:rsidP="00784107">
      <w:pPr>
        <w:pStyle w:val="Paragraphedeliste"/>
        <w:numPr>
          <w:ilvl w:val="0"/>
          <w:numId w:val="23"/>
        </w:numPr>
        <w:spacing w:line="360" w:lineRule="auto"/>
        <w:jc w:val="both"/>
        <w:rPr>
          <w:sz w:val="24"/>
          <w:szCs w:val="24"/>
        </w:rPr>
      </w:pPr>
      <w:r w:rsidRPr="00784107">
        <w:rPr>
          <w:sz w:val="24"/>
          <w:szCs w:val="24"/>
        </w:rPr>
        <w:t>développer les attitudes favorables au respect des droits des enfants en mettant plus particulièrement l’accent sur les filles dans la zone d’intervention du projet (ZIP), qui recouvre les préfectures de Tchaoudjo, Tchamba, Sotouboua, Blitta et Est-Mono. </w:t>
      </w:r>
    </w:p>
    <w:p w:rsidR="007B3767" w:rsidRPr="00784107" w:rsidRDefault="007B3767" w:rsidP="00784107">
      <w:pPr>
        <w:spacing w:line="360" w:lineRule="auto"/>
        <w:jc w:val="both"/>
        <w:rPr>
          <w:sz w:val="24"/>
          <w:szCs w:val="24"/>
        </w:rPr>
      </w:pPr>
    </w:p>
    <w:p w:rsidR="007B3767" w:rsidRPr="00784107" w:rsidRDefault="007B3767" w:rsidP="00784107">
      <w:pPr>
        <w:spacing w:line="360" w:lineRule="auto"/>
        <w:jc w:val="both"/>
        <w:rPr>
          <w:sz w:val="24"/>
          <w:szCs w:val="24"/>
        </w:rPr>
      </w:pPr>
      <w:r w:rsidRPr="00784107">
        <w:rPr>
          <w:sz w:val="24"/>
          <w:szCs w:val="24"/>
        </w:rPr>
        <w:t xml:space="preserve">Le projet </w:t>
      </w:r>
      <w:r w:rsidR="00784107">
        <w:rPr>
          <w:sz w:val="24"/>
          <w:szCs w:val="24"/>
        </w:rPr>
        <w:t>a ciblé</w:t>
      </w:r>
      <w:r w:rsidRPr="00784107">
        <w:rPr>
          <w:sz w:val="24"/>
          <w:szCs w:val="24"/>
        </w:rPr>
        <w:t xml:space="preserve"> les garçons et filles de toutes les conditions socioprofessionnelles (jeunes et adolescents scolarisés ou extrascolaires), âgés de 10 à 24 ans, vivant dans la zone d’intervention de Plan Togo. </w:t>
      </w:r>
    </w:p>
    <w:p w:rsidR="007B3767" w:rsidRPr="00784107" w:rsidRDefault="007B3767" w:rsidP="00784107">
      <w:pPr>
        <w:spacing w:line="360" w:lineRule="auto"/>
        <w:jc w:val="both"/>
        <w:rPr>
          <w:sz w:val="24"/>
          <w:szCs w:val="24"/>
        </w:rPr>
      </w:pPr>
      <w:r w:rsidRPr="00784107">
        <w:rPr>
          <w:sz w:val="24"/>
          <w:szCs w:val="24"/>
        </w:rPr>
        <w:t>Au total 40 communautés sont couvertes par le projet avec 45 clubs de jeunes et adolescents à raison de 9 clubs par préfectures</w:t>
      </w:r>
      <w:r w:rsidR="00784107">
        <w:rPr>
          <w:sz w:val="24"/>
          <w:szCs w:val="24"/>
        </w:rPr>
        <w:t>.</w:t>
      </w:r>
    </w:p>
    <w:p w:rsidR="007B3767" w:rsidRDefault="007B3767" w:rsidP="00784107">
      <w:pPr>
        <w:spacing w:line="360" w:lineRule="auto"/>
        <w:jc w:val="both"/>
        <w:rPr>
          <w:sz w:val="24"/>
          <w:szCs w:val="24"/>
        </w:rPr>
      </w:pPr>
    </w:p>
    <w:p w:rsidR="00784107" w:rsidRPr="004F76A3" w:rsidRDefault="00784107" w:rsidP="004F76A3">
      <w:pPr>
        <w:spacing w:line="360" w:lineRule="auto"/>
        <w:jc w:val="both"/>
        <w:rPr>
          <w:sz w:val="24"/>
          <w:szCs w:val="24"/>
        </w:rPr>
      </w:pPr>
      <w:r>
        <w:rPr>
          <w:sz w:val="24"/>
          <w:szCs w:val="24"/>
        </w:rPr>
        <w:lastRenderedPageBreak/>
        <w:t xml:space="preserve">L’évaluation du projet a permis de constater qu’en dehors </w:t>
      </w:r>
      <w:r w:rsidRPr="004F76A3">
        <w:rPr>
          <w:sz w:val="24"/>
          <w:szCs w:val="24"/>
        </w:rPr>
        <w:t>des connaissances acquises sur le VIH/Sida, les jeunes et adolescents ont appris à adopter des comportements responsables grâce au projet :</w:t>
      </w:r>
    </w:p>
    <w:p w:rsidR="004F76A3" w:rsidRDefault="00784107" w:rsidP="004F76A3">
      <w:pPr>
        <w:pStyle w:val="Paragraphedeliste"/>
        <w:numPr>
          <w:ilvl w:val="0"/>
          <w:numId w:val="45"/>
        </w:numPr>
        <w:spacing w:line="360" w:lineRule="auto"/>
        <w:jc w:val="both"/>
        <w:rPr>
          <w:sz w:val="24"/>
          <w:szCs w:val="24"/>
        </w:rPr>
      </w:pPr>
      <w:r w:rsidRPr="004F76A3">
        <w:rPr>
          <w:sz w:val="24"/>
          <w:szCs w:val="24"/>
        </w:rPr>
        <w:t xml:space="preserve">le projet a permis un éveil de  conscience de leader  et une facilité d’expression ; </w:t>
      </w:r>
    </w:p>
    <w:p w:rsidR="004F76A3" w:rsidRDefault="00784107" w:rsidP="004F76A3">
      <w:pPr>
        <w:pStyle w:val="Paragraphedeliste"/>
        <w:numPr>
          <w:ilvl w:val="0"/>
          <w:numId w:val="45"/>
        </w:numPr>
        <w:spacing w:line="360" w:lineRule="auto"/>
        <w:jc w:val="both"/>
        <w:rPr>
          <w:sz w:val="24"/>
          <w:szCs w:val="24"/>
        </w:rPr>
      </w:pPr>
      <w:r w:rsidRPr="004F76A3">
        <w:rPr>
          <w:sz w:val="24"/>
          <w:szCs w:val="24"/>
        </w:rPr>
        <w:t xml:space="preserve">les </w:t>
      </w:r>
      <w:r w:rsidR="004F76A3" w:rsidRPr="004F76A3">
        <w:rPr>
          <w:sz w:val="24"/>
          <w:szCs w:val="24"/>
        </w:rPr>
        <w:t>jeunes et adolescents</w:t>
      </w:r>
      <w:r w:rsidRPr="004F76A3">
        <w:rPr>
          <w:sz w:val="24"/>
          <w:szCs w:val="24"/>
        </w:rPr>
        <w:t xml:space="preserve"> pratiquent les règles de l’hygiène corporelle ; </w:t>
      </w:r>
    </w:p>
    <w:p w:rsidR="004F76A3" w:rsidRDefault="00784107" w:rsidP="004F76A3">
      <w:pPr>
        <w:pStyle w:val="Paragraphedeliste"/>
        <w:numPr>
          <w:ilvl w:val="0"/>
          <w:numId w:val="45"/>
        </w:numPr>
        <w:spacing w:line="360" w:lineRule="auto"/>
        <w:jc w:val="both"/>
        <w:rPr>
          <w:sz w:val="24"/>
          <w:szCs w:val="24"/>
        </w:rPr>
      </w:pPr>
      <w:r w:rsidRPr="004F76A3">
        <w:rPr>
          <w:sz w:val="24"/>
          <w:szCs w:val="24"/>
        </w:rPr>
        <w:t xml:space="preserve">ils ont amélioré leurs rendements scolaires  et acquis la capacité de planification et de gestion financière ; </w:t>
      </w:r>
    </w:p>
    <w:p w:rsidR="004F76A3" w:rsidRDefault="00784107" w:rsidP="004F76A3">
      <w:pPr>
        <w:pStyle w:val="Paragraphedeliste"/>
        <w:numPr>
          <w:ilvl w:val="0"/>
          <w:numId w:val="45"/>
        </w:numPr>
        <w:spacing w:line="360" w:lineRule="auto"/>
        <w:jc w:val="both"/>
        <w:rPr>
          <w:sz w:val="24"/>
          <w:szCs w:val="24"/>
        </w:rPr>
      </w:pPr>
      <w:r w:rsidRPr="004F76A3">
        <w:rPr>
          <w:sz w:val="24"/>
          <w:szCs w:val="24"/>
        </w:rPr>
        <w:t xml:space="preserve">plus spécifiquement au niveau des filles, il y a un maintien dans les établissements et dans les ateliers d’apprentissage jusqu’à la fin de la formation du Brevet d’Etudes du Premier Cycle (BEPC) et du Certificat de Fin d’Apprentissage (CFA) ; </w:t>
      </w:r>
    </w:p>
    <w:p w:rsidR="00784107" w:rsidRPr="004F76A3" w:rsidRDefault="00784107" w:rsidP="004F76A3">
      <w:pPr>
        <w:pStyle w:val="Paragraphedeliste"/>
        <w:numPr>
          <w:ilvl w:val="0"/>
          <w:numId w:val="45"/>
        </w:numPr>
        <w:spacing w:line="360" w:lineRule="auto"/>
        <w:jc w:val="both"/>
        <w:rPr>
          <w:sz w:val="24"/>
          <w:szCs w:val="24"/>
        </w:rPr>
      </w:pPr>
      <w:r w:rsidRPr="004F76A3">
        <w:rPr>
          <w:sz w:val="24"/>
          <w:szCs w:val="24"/>
        </w:rPr>
        <w:t xml:space="preserve">les </w:t>
      </w:r>
      <w:r w:rsidR="004F76A3" w:rsidRPr="004F76A3">
        <w:rPr>
          <w:sz w:val="24"/>
          <w:szCs w:val="24"/>
        </w:rPr>
        <w:t xml:space="preserve">jeunes et adolescents </w:t>
      </w:r>
      <w:r w:rsidRPr="004F76A3">
        <w:rPr>
          <w:sz w:val="24"/>
          <w:szCs w:val="24"/>
        </w:rPr>
        <w:t xml:space="preserve">font plus usage du préservatif au cours de leurs rapports sexuels. </w:t>
      </w:r>
    </w:p>
    <w:p w:rsidR="007B3767" w:rsidRDefault="007B3767" w:rsidP="007B3767"/>
    <w:p w:rsidR="00A66118" w:rsidRPr="004F76A3" w:rsidRDefault="004F76A3" w:rsidP="004F76A3">
      <w:pPr>
        <w:spacing w:line="360" w:lineRule="auto"/>
        <w:jc w:val="both"/>
        <w:rPr>
          <w:sz w:val="24"/>
          <w:szCs w:val="24"/>
        </w:rPr>
      </w:pPr>
      <w:r w:rsidRPr="004F76A3">
        <w:rPr>
          <w:sz w:val="24"/>
          <w:szCs w:val="24"/>
        </w:rPr>
        <w:t>Toutes ces actions émanant du monde associatif ont contribué à la réponse du secteur de l’éducation à l’épidémie du VIH.</w:t>
      </w:r>
    </w:p>
    <w:p w:rsidR="007D0CB4" w:rsidRPr="004F76A3" w:rsidRDefault="007D0CB4" w:rsidP="004F76A3">
      <w:pPr>
        <w:spacing w:line="360" w:lineRule="auto"/>
        <w:jc w:val="both"/>
        <w:rPr>
          <w:sz w:val="24"/>
          <w:szCs w:val="24"/>
        </w:rPr>
      </w:pPr>
    </w:p>
    <w:p w:rsidR="007D0CB4" w:rsidRPr="004F76A3" w:rsidRDefault="007D0CB4" w:rsidP="00A039C4">
      <w:pPr>
        <w:jc w:val="both"/>
        <w:rPr>
          <w:sz w:val="24"/>
          <w:szCs w:val="24"/>
        </w:rPr>
      </w:pPr>
    </w:p>
    <w:p w:rsidR="007D0CB4" w:rsidRDefault="007D0CB4" w:rsidP="00A039C4">
      <w:pPr>
        <w:jc w:val="both"/>
        <w:rPr>
          <w:b/>
          <w:sz w:val="24"/>
          <w:szCs w:val="24"/>
        </w:rPr>
      </w:pPr>
    </w:p>
    <w:p w:rsidR="007D0CB4" w:rsidRDefault="007D0CB4" w:rsidP="00A039C4">
      <w:pPr>
        <w:jc w:val="both"/>
        <w:rPr>
          <w:b/>
          <w:sz w:val="24"/>
          <w:szCs w:val="24"/>
        </w:rPr>
      </w:pPr>
    </w:p>
    <w:p w:rsidR="00E02EEB" w:rsidRDefault="00E02EEB" w:rsidP="00A039C4">
      <w:pPr>
        <w:jc w:val="both"/>
        <w:rPr>
          <w:b/>
          <w:sz w:val="24"/>
          <w:szCs w:val="24"/>
        </w:rPr>
      </w:pPr>
    </w:p>
    <w:p w:rsidR="00E02EEB" w:rsidRDefault="00E02EEB" w:rsidP="00A039C4">
      <w:pPr>
        <w:jc w:val="both"/>
        <w:rPr>
          <w:b/>
          <w:sz w:val="24"/>
          <w:szCs w:val="24"/>
        </w:rPr>
      </w:pPr>
    </w:p>
    <w:p w:rsidR="00E02EEB" w:rsidRDefault="00E02EEB" w:rsidP="00A039C4">
      <w:pPr>
        <w:jc w:val="both"/>
        <w:rPr>
          <w:b/>
          <w:sz w:val="24"/>
          <w:szCs w:val="24"/>
        </w:rPr>
      </w:pPr>
    </w:p>
    <w:p w:rsidR="00E02EEB" w:rsidRDefault="00E02EEB" w:rsidP="00A039C4">
      <w:pPr>
        <w:jc w:val="both"/>
        <w:rPr>
          <w:b/>
          <w:sz w:val="24"/>
          <w:szCs w:val="24"/>
        </w:rPr>
      </w:pPr>
    </w:p>
    <w:p w:rsidR="00E02EEB" w:rsidRDefault="00E02EEB" w:rsidP="00A039C4">
      <w:pPr>
        <w:jc w:val="both"/>
        <w:rPr>
          <w:b/>
          <w:sz w:val="24"/>
          <w:szCs w:val="24"/>
        </w:rPr>
      </w:pPr>
    </w:p>
    <w:p w:rsidR="007D0CB4" w:rsidRDefault="007D0CB4" w:rsidP="00A039C4">
      <w:pPr>
        <w:jc w:val="both"/>
        <w:rPr>
          <w:b/>
          <w:sz w:val="24"/>
          <w:szCs w:val="24"/>
        </w:rPr>
      </w:pPr>
    </w:p>
    <w:p w:rsidR="007D0CB4" w:rsidRDefault="007D0CB4" w:rsidP="00A039C4">
      <w:pPr>
        <w:jc w:val="both"/>
        <w:rPr>
          <w:b/>
          <w:sz w:val="24"/>
          <w:szCs w:val="24"/>
        </w:rPr>
      </w:pPr>
    </w:p>
    <w:p w:rsidR="007D0CB4" w:rsidRDefault="007D0CB4" w:rsidP="00A039C4">
      <w:pPr>
        <w:jc w:val="both"/>
        <w:rPr>
          <w:b/>
          <w:sz w:val="24"/>
          <w:szCs w:val="24"/>
        </w:rPr>
      </w:pPr>
    </w:p>
    <w:p w:rsidR="00A66118" w:rsidRDefault="00A66118" w:rsidP="00A039C4">
      <w:pPr>
        <w:jc w:val="both"/>
        <w:rPr>
          <w:b/>
          <w:sz w:val="24"/>
          <w:szCs w:val="24"/>
        </w:rPr>
      </w:pPr>
    </w:p>
    <w:p w:rsidR="00A66118" w:rsidRDefault="00A66118" w:rsidP="00A039C4">
      <w:pPr>
        <w:jc w:val="both"/>
        <w:rPr>
          <w:b/>
          <w:sz w:val="24"/>
          <w:szCs w:val="24"/>
        </w:rPr>
      </w:pPr>
    </w:p>
    <w:p w:rsidR="00A66118" w:rsidRDefault="00A66118" w:rsidP="00A039C4">
      <w:pPr>
        <w:jc w:val="both"/>
        <w:rPr>
          <w:b/>
          <w:sz w:val="24"/>
          <w:szCs w:val="24"/>
        </w:rPr>
      </w:pPr>
    </w:p>
    <w:p w:rsidR="00A66118" w:rsidRDefault="00A66118"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A86D43" w:rsidRDefault="00A86D43" w:rsidP="00A039C4">
      <w:pPr>
        <w:jc w:val="both"/>
        <w:rPr>
          <w:b/>
          <w:sz w:val="24"/>
          <w:szCs w:val="24"/>
        </w:rPr>
      </w:pPr>
    </w:p>
    <w:p w:rsidR="004F76A3" w:rsidRDefault="004F76A3" w:rsidP="00A039C4">
      <w:pPr>
        <w:jc w:val="both"/>
        <w:rPr>
          <w:b/>
          <w:sz w:val="24"/>
          <w:szCs w:val="24"/>
        </w:rPr>
      </w:pPr>
    </w:p>
    <w:p w:rsidR="004F76A3" w:rsidRDefault="004F76A3" w:rsidP="00A039C4">
      <w:pPr>
        <w:jc w:val="both"/>
        <w:rPr>
          <w:b/>
          <w:sz w:val="24"/>
          <w:szCs w:val="24"/>
        </w:rPr>
      </w:pPr>
    </w:p>
    <w:p w:rsidR="004F76A3" w:rsidRDefault="004F76A3" w:rsidP="00A039C4">
      <w:pPr>
        <w:jc w:val="both"/>
        <w:rPr>
          <w:b/>
          <w:sz w:val="24"/>
          <w:szCs w:val="24"/>
        </w:rPr>
      </w:pPr>
    </w:p>
    <w:p w:rsidR="004F76A3" w:rsidRDefault="004F76A3" w:rsidP="00A039C4">
      <w:pPr>
        <w:jc w:val="both"/>
        <w:rPr>
          <w:b/>
          <w:sz w:val="24"/>
          <w:szCs w:val="24"/>
        </w:rPr>
      </w:pPr>
    </w:p>
    <w:p w:rsidR="00B67C76" w:rsidRDefault="00B67C76" w:rsidP="00A039C4">
      <w:pPr>
        <w:jc w:val="both"/>
        <w:rPr>
          <w:b/>
          <w:sz w:val="4"/>
          <w:szCs w:val="24"/>
        </w:rPr>
      </w:pPr>
    </w:p>
    <w:p w:rsidR="007B3767" w:rsidRDefault="007B3767" w:rsidP="00A039C4">
      <w:pPr>
        <w:jc w:val="both"/>
        <w:rPr>
          <w:b/>
          <w:sz w:val="4"/>
          <w:szCs w:val="24"/>
        </w:rPr>
      </w:pPr>
    </w:p>
    <w:p w:rsidR="007B3767" w:rsidRDefault="007B3767" w:rsidP="00A039C4">
      <w:pPr>
        <w:jc w:val="both"/>
        <w:rPr>
          <w:b/>
          <w:sz w:val="4"/>
          <w:szCs w:val="24"/>
        </w:rPr>
      </w:pPr>
    </w:p>
    <w:p w:rsidR="007B3767" w:rsidRDefault="007B3767" w:rsidP="00A039C4">
      <w:pPr>
        <w:jc w:val="both"/>
        <w:rPr>
          <w:b/>
          <w:sz w:val="4"/>
          <w:szCs w:val="24"/>
        </w:rPr>
      </w:pPr>
    </w:p>
    <w:p w:rsidR="007B3767" w:rsidRDefault="007B3767" w:rsidP="00A039C4">
      <w:pPr>
        <w:jc w:val="both"/>
        <w:rPr>
          <w:b/>
          <w:sz w:val="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389" w:rsidRPr="002F7B9B" w:rsidTr="00C55389">
        <w:trPr>
          <w:jc w:val="center"/>
        </w:trPr>
        <w:tc>
          <w:tcPr>
            <w:tcW w:w="9212" w:type="dxa"/>
            <w:shd w:val="clear" w:color="auto" w:fill="8DB3E2"/>
          </w:tcPr>
          <w:p w:rsidR="00C55389" w:rsidRDefault="00C55389" w:rsidP="004042BF">
            <w:pPr>
              <w:pStyle w:val="Sansinterligne"/>
              <w:outlineLvl w:val="0"/>
              <w:rPr>
                <w:rFonts w:ascii="Times New Roman" w:hAnsi="Times New Roman"/>
                <w:b/>
                <w:sz w:val="2"/>
                <w:szCs w:val="24"/>
              </w:rPr>
            </w:pPr>
          </w:p>
          <w:p w:rsidR="00F0075E" w:rsidRDefault="00F0075E" w:rsidP="004042BF">
            <w:pPr>
              <w:pStyle w:val="Sansinterligne"/>
              <w:outlineLvl w:val="0"/>
              <w:rPr>
                <w:rFonts w:ascii="Times New Roman" w:hAnsi="Times New Roman"/>
                <w:b/>
                <w:sz w:val="2"/>
                <w:szCs w:val="24"/>
              </w:rPr>
            </w:pPr>
          </w:p>
          <w:p w:rsidR="00F0075E" w:rsidRDefault="00F0075E" w:rsidP="004042BF">
            <w:pPr>
              <w:pStyle w:val="Sansinterligne"/>
              <w:outlineLvl w:val="0"/>
              <w:rPr>
                <w:rFonts w:ascii="Times New Roman" w:hAnsi="Times New Roman"/>
                <w:b/>
                <w:sz w:val="2"/>
                <w:szCs w:val="24"/>
              </w:rPr>
            </w:pPr>
          </w:p>
          <w:p w:rsidR="00F0075E" w:rsidRDefault="00F0075E" w:rsidP="004042BF">
            <w:pPr>
              <w:pStyle w:val="Sansinterligne"/>
              <w:outlineLvl w:val="0"/>
              <w:rPr>
                <w:rFonts w:ascii="Times New Roman" w:hAnsi="Times New Roman"/>
                <w:b/>
                <w:sz w:val="2"/>
                <w:szCs w:val="24"/>
              </w:rPr>
            </w:pPr>
          </w:p>
          <w:p w:rsidR="00F0075E" w:rsidRDefault="00F0075E" w:rsidP="004042BF">
            <w:pPr>
              <w:pStyle w:val="Sansinterligne"/>
              <w:outlineLvl w:val="0"/>
              <w:rPr>
                <w:rFonts w:ascii="Times New Roman" w:hAnsi="Times New Roman"/>
                <w:b/>
                <w:sz w:val="2"/>
                <w:szCs w:val="24"/>
              </w:rPr>
            </w:pPr>
          </w:p>
          <w:p w:rsidR="009947BF" w:rsidRDefault="009947BF" w:rsidP="004042BF">
            <w:pPr>
              <w:pStyle w:val="Sansinterligne"/>
              <w:outlineLvl w:val="0"/>
              <w:rPr>
                <w:rFonts w:ascii="Times New Roman" w:hAnsi="Times New Roman"/>
                <w:b/>
                <w:sz w:val="2"/>
                <w:szCs w:val="24"/>
              </w:rPr>
            </w:pPr>
          </w:p>
          <w:p w:rsidR="009947BF" w:rsidRDefault="009947BF" w:rsidP="004042BF">
            <w:pPr>
              <w:pStyle w:val="Sansinterligne"/>
              <w:outlineLvl w:val="0"/>
              <w:rPr>
                <w:rFonts w:ascii="Times New Roman" w:hAnsi="Times New Roman"/>
                <w:b/>
                <w:sz w:val="2"/>
                <w:szCs w:val="24"/>
              </w:rPr>
            </w:pPr>
          </w:p>
          <w:p w:rsidR="00436695" w:rsidRDefault="00436695" w:rsidP="004042BF">
            <w:pPr>
              <w:pStyle w:val="Sansinterligne"/>
              <w:outlineLvl w:val="0"/>
              <w:rPr>
                <w:rFonts w:ascii="Times New Roman" w:hAnsi="Times New Roman"/>
                <w:b/>
                <w:sz w:val="2"/>
                <w:szCs w:val="24"/>
              </w:rPr>
            </w:pPr>
          </w:p>
          <w:p w:rsidR="00004CBC" w:rsidRDefault="00004CBC" w:rsidP="004042BF">
            <w:pPr>
              <w:pStyle w:val="Sansinterligne"/>
              <w:outlineLvl w:val="0"/>
              <w:rPr>
                <w:rFonts w:ascii="Times New Roman" w:hAnsi="Times New Roman"/>
                <w:b/>
                <w:sz w:val="2"/>
                <w:szCs w:val="24"/>
              </w:rPr>
            </w:pPr>
          </w:p>
          <w:p w:rsidR="00004CBC" w:rsidRPr="00D0333A" w:rsidRDefault="00004CBC" w:rsidP="004042BF">
            <w:pPr>
              <w:pStyle w:val="Sansinterligne"/>
              <w:outlineLvl w:val="0"/>
              <w:rPr>
                <w:rFonts w:ascii="Times New Roman" w:hAnsi="Times New Roman"/>
                <w:b/>
                <w:sz w:val="2"/>
                <w:szCs w:val="24"/>
              </w:rPr>
            </w:pPr>
          </w:p>
          <w:p w:rsidR="00D0333A" w:rsidRPr="00D0333A" w:rsidRDefault="00D0333A" w:rsidP="004042BF">
            <w:pPr>
              <w:pStyle w:val="Sansinterligne"/>
              <w:outlineLvl w:val="0"/>
              <w:rPr>
                <w:rFonts w:ascii="Times New Roman" w:hAnsi="Times New Roman"/>
                <w:b/>
                <w:sz w:val="2"/>
                <w:szCs w:val="24"/>
              </w:rPr>
            </w:pPr>
          </w:p>
          <w:p w:rsidR="00C55389" w:rsidRPr="00063FE5" w:rsidRDefault="00C55389" w:rsidP="004042BF">
            <w:pPr>
              <w:pStyle w:val="Sansinterligne"/>
              <w:outlineLvl w:val="0"/>
              <w:rPr>
                <w:rFonts w:ascii="Times New Roman" w:hAnsi="Times New Roman"/>
                <w:b/>
                <w:sz w:val="24"/>
                <w:szCs w:val="24"/>
              </w:rPr>
            </w:pPr>
            <w:bookmarkStart w:id="35" w:name="_Toc418503248"/>
            <w:r w:rsidRPr="00C55389">
              <w:rPr>
                <w:rFonts w:ascii="Times New Roman" w:hAnsi="Times New Roman"/>
                <w:b/>
                <w:sz w:val="24"/>
                <w:szCs w:val="24"/>
              </w:rPr>
              <w:t xml:space="preserve">CHAPITRE III : </w:t>
            </w:r>
            <w:r w:rsidRPr="00063FE5">
              <w:rPr>
                <w:rFonts w:ascii="Times New Roman" w:hAnsi="Times New Roman"/>
                <w:b/>
                <w:sz w:val="24"/>
                <w:szCs w:val="24"/>
              </w:rPr>
              <w:t>EFFETS DES INTERVENTIONS SUR LES JEUNES SCOLAIRES</w:t>
            </w:r>
            <w:bookmarkEnd w:id="35"/>
          </w:p>
          <w:p w:rsidR="00C55389" w:rsidRPr="00D0333A" w:rsidRDefault="00C55389" w:rsidP="004042BF">
            <w:pPr>
              <w:pStyle w:val="Sansinterligne"/>
              <w:outlineLvl w:val="0"/>
              <w:rPr>
                <w:rFonts w:ascii="Times New Roman" w:hAnsi="Times New Roman"/>
                <w:b/>
                <w:sz w:val="8"/>
                <w:szCs w:val="24"/>
              </w:rPr>
            </w:pPr>
          </w:p>
        </w:tc>
      </w:tr>
    </w:tbl>
    <w:p w:rsidR="00C55389" w:rsidRPr="002F7B9B" w:rsidRDefault="00C55389" w:rsidP="00C55389">
      <w:pPr>
        <w:jc w:val="both"/>
        <w:rPr>
          <w:b/>
          <w:sz w:val="24"/>
          <w:szCs w:val="24"/>
        </w:rPr>
      </w:pPr>
    </w:p>
    <w:p w:rsidR="004A6CA4" w:rsidRPr="00063FE5" w:rsidRDefault="009947BF" w:rsidP="0074621D">
      <w:pPr>
        <w:pStyle w:val="Sansinterligne"/>
        <w:spacing w:line="360" w:lineRule="auto"/>
        <w:jc w:val="both"/>
        <w:rPr>
          <w:rFonts w:ascii="Times New Roman" w:hAnsi="Times New Roman"/>
          <w:sz w:val="24"/>
          <w:szCs w:val="24"/>
        </w:rPr>
      </w:pPr>
      <w:r>
        <w:rPr>
          <w:rFonts w:ascii="Times New Roman" w:hAnsi="Times New Roman"/>
          <w:sz w:val="24"/>
          <w:szCs w:val="24"/>
        </w:rPr>
        <w:t>L’enseignement de l’é</w:t>
      </w:r>
      <w:r w:rsidR="00C51569">
        <w:rPr>
          <w:rFonts w:ascii="Times New Roman" w:hAnsi="Times New Roman"/>
          <w:sz w:val="24"/>
          <w:szCs w:val="24"/>
        </w:rPr>
        <w:t xml:space="preserve">ducation </w:t>
      </w:r>
      <w:r>
        <w:rPr>
          <w:rFonts w:ascii="Times New Roman" w:hAnsi="Times New Roman"/>
          <w:sz w:val="24"/>
          <w:szCs w:val="24"/>
        </w:rPr>
        <w:t>en matière du VIH/Sida/IST</w:t>
      </w:r>
      <w:r w:rsidR="004A6CA4" w:rsidRPr="00063FE5">
        <w:rPr>
          <w:rFonts w:ascii="Times New Roman" w:hAnsi="Times New Roman"/>
          <w:sz w:val="24"/>
          <w:szCs w:val="24"/>
        </w:rPr>
        <w:t xml:space="preserve"> a pour but de promouvoir un comportement </w:t>
      </w:r>
      <w:r w:rsidR="00540A69">
        <w:rPr>
          <w:rFonts w:ascii="Times New Roman" w:hAnsi="Times New Roman"/>
          <w:sz w:val="24"/>
          <w:szCs w:val="24"/>
        </w:rPr>
        <w:t xml:space="preserve">qui prévienne la transmission du </w:t>
      </w:r>
      <w:r w:rsidR="004A6CA4" w:rsidRPr="00063FE5">
        <w:rPr>
          <w:rFonts w:ascii="Times New Roman" w:hAnsi="Times New Roman"/>
          <w:sz w:val="24"/>
          <w:szCs w:val="24"/>
        </w:rPr>
        <w:t>VIH et des IST</w:t>
      </w:r>
      <w:r w:rsidR="00C51569">
        <w:rPr>
          <w:rFonts w:ascii="Times New Roman" w:hAnsi="Times New Roman"/>
          <w:sz w:val="24"/>
          <w:szCs w:val="24"/>
        </w:rPr>
        <w:t xml:space="preserve"> et les grossesses précoces</w:t>
      </w:r>
      <w:r w:rsidR="006510FC">
        <w:rPr>
          <w:rFonts w:ascii="Times New Roman" w:hAnsi="Times New Roman"/>
          <w:sz w:val="24"/>
          <w:szCs w:val="24"/>
        </w:rPr>
        <w:t xml:space="preserve"> ; à cet effet, </w:t>
      </w:r>
      <w:r w:rsidR="00E70A6E">
        <w:rPr>
          <w:rFonts w:ascii="Times New Roman" w:hAnsi="Times New Roman"/>
          <w:sz w:val="24"/>
          <w:szCs w:val="24"/>
        </w:rPr>
        <w:t>l</w:t>
      </w:r>
      <w:r w:rsidR="004A6CA4" w:rsidRPr="00063FE5">
        <w:rPr>
          <w:rFonts w:ascii="Times New Roman" w:hAnsi="Times New Roman"/>
          <w:sz w:val="24"/>
          <w:szCs w:val="24"/>
        </w:rPr>
        <w:t>’apprentissage des compétences comportementales nécessaire</w:t>
      </w:r>
      <w:r w:rsidR="00E70A6E">
        <w:rPr>
          <w:rFonts w:ascii="Times New Roman" w:hAnsi="Times New Roman"/>
          <w:sz w:val="24"/>
          <w:szCs w:val="24"/>
        </w:rPr>
        <w:t>s à la prévention constitue</w:t>
      </w:r>
      <w:r w:rsidR="00530CDD">
        <w:rPr>
          <w:rFonts w:ascii="Times New Roman" w:hAnsi="Times New Roman"/>
          <w:sz w:val="24"/>
          <w:szCs w:val="24"/>
        </w:rPr>
        <w:t xml:space="preserve"> l’essentiel du</w:t>
      </w:r>
      <w:r w:rsidR="004A6CA4" w:rsidRPr="00063FE5">
        <w:rPr>
          <w:rFonts w:ascii="Times New Roman" w:hAnsi="Times New Roman"/>
          <w:sz w:val="24"/>
          <w:szCs w:val="24"/>
        </w:rPr>
        <w:t xml:space="preserve"> c</w:t>
      </w:r>
      <w:r w:rsidR="00E70A6E">
        <w:rPr>
          <w:rFonts w:ascii="Times New Roman" w:hAnsi="Times New Roman"/>
          <w:sz w:val="24"/>
          <w:szCs w:val="24"/>
        </w:rPr>
        <w:t>ontenu de ce programme</w:t>
      </w:r>
      <w:r w:rsidR="004A6CA4" w:rsidRPr="00063FE5">
        <w:rPr>
          <w:rFonts w:ascii="Times New Roman" w:hAnsi="Times New Roman"/>
          <w:sz w:val="24"/>
          <w:szCs w:val="24"/>
        </w:rPr>
        <w:t xml:space="preserve">. </w:t>
      </w:r>
      <w:r w:rsidR="00E70A6E">
        <w:rPr>
          <w:rFonts w:ascii="Times New Roman" w:hAnsi="Times New Roman"/>
          <w:sz w:val="24"/>
          <w:szCs w:val="24"/>
        </w:rPr>
        <w:t>Ainsi</w:t>
      </w:r>
      <w:r w:rsidR="00436695">
        <w:rPr>
          <w:rFonts w:ascii="Times New Roman" w:hAnsi="Times New Roman"/>
          <w:sz w:val="24"/>
          <w:szCs w:val="24"/>
        </w:rPr>
        <w:t>,</w:t>
      </w:r>
      <w:r w:rsidR="00E70A6E">
        <w:rPr>
          <w:rFonts w:ascii="Times New Roman" w:hAnsi="Times New Roman"/>
          <w:sz w:val="24"/>
          <w:szCs w:val="24"/>
        </w:rPr>
        <w:t xml:space="preserve"> à </w:t>
      </w:r>
      <w:r w:rsidR="004A6CA4" w:rsidRPr="00063FE5">
        <w:rPr>
          <w:rFonts w:ascii="Times New Roman" w:hAnsi="Times New Roman"/>
          <w:sz w:val="24"/>
          <w:szCs w:val="24"/>
        </w:rPr>
        <w:t>travers l’ensemble d</w:t>
      </w:r>
      <w:r w:rsidR="00E70A6E">
        <w:rPr>
          <w:rFonts w:ascii="Times New Roman" w:hAnsi="Times New Roman"/>
          <w:sz w:val="24"/>
          <w:szCs w:val="24"/>
        </w:rPr>
        <w:t>’obje</w:t>
      </w:r>
      <w:r w:rsidR="00530CDD">
        <w:rPr>
          <w:rFonts w:ascii="Times New Roman" w:hAnsi="Times New Roman"/>
          <w:sz w:val="24"/>
          <w:szCs w:val="24"/>
        </w:rPr>
        <w:t>ctifs d’apprentissage qu’elle s’est</w:t>
      </w:r>
      <w:r w:rsidR="00E70A6E">
        <w:rPr>
          <w:rFonts w:ascii="Times New Roman" w:hAnsi="Times New Roman"/>
          <w:sz w:val="24"/>
          <w:szCs w:val="24"/>
        </w:rPr>
        <w:t xml:space="preserve"> fix</w:t>
      </w:r>
      <w:r w:rsidR="00530CDD">
        <w:rPr>
          <w:rFonts w:ascii="Times New Roman" w:hAnsi="Times New Roman"/>
          <w:sz w:val="24"/>
          <w:szCs w:val="24"/>
        </w:rPr>
        <w:t>é</w:t>
      </w:r>
      <w:r w:rsidR="00E70A6E">
        <w:rPr>
          <w:rFonts w:ascii="Times New Roman" w:hAnsi="Times New Roman"/>
          <w:sz w:val="24"/>
          <w:szCs w:val="24"/>
        </w:rPr>
        <w:t xml:space="preserve">, </w:t>
      </w:r>
      <w:r w:rsidR="009722E6">
        <w:rPr>
          <w:rFonts w:ascii="Times New Roman" w:hAnsi="Times New Roman"/>
          <w:sz w:val="24"/>
          <w:szCs w:val="24"/>
        </w:rPr>
        <w:t xml:space="preserve">l’éducation en matière de VIH </w:t>
      </w:r>
      <w:r w:rsidR="004A6CA4" w:rsidRPr="00063FE5">
        <w:rPr>
          <w:rFonts w:ascii="Times New Roman" w:hAnsi="Times New Roman"/>
          <w:sz w:val="24"/>
          <w:szCs w:val="24"/>
        </w:rPr>
        <w:t xml:space="preserve"> vise à augmenter</w:t>
      </w:r>
      <w:r w:rsidR="008210B9">
        <w:rPr>
          <w:rFonts w:ascii="Times New Roman" w:hAnsi="Times New Roman"/>
          <w:sz w:val="24"/>
          <w:szCs w:val="24"/>
        </w:rPr>
        <w:t>,</w:t>
      </w:r>
      <w:r w:rsidR="004A6CA4" w:rsidRPr="00063FE5">
        <w:rPr>
          <w:rFonts w:ascii="Times New Roman" w:hAnsi="Times New Roman"/>
          <w:sz w:val="24"/>
          <w:szCs w:val="24"/>
        </w:rPr>
        <w:t xml:space="preserve"> </w:t>
      </w:r>
      <w:r w:rsidR="00E70A6E">
        <w:rPr>
          <w:rFonts w:ascii="Times New Roman" w:hAnsi="Times New Roman"/>
          <w:sz w:val="24"/>
          <w:szCs w:val="24"/>
        </w:rPr>
        <w:t>aussi bien chez les élèves que chez les enseigna</w:t>
      </w:r>
      <w:r w:rsidR="008210B9">
        <w:rPr>
          <w:rFonts w:ascii="Times New Roman" w:hAnsi="Times New Roman"/>
          <w:sz w:val="24"/>
          <w:szCs w:val="24"/>
        </w:rPr>
        <w:t>n</w:t>
      </w:r>
      <w:r w:rsidR="00E70A6E">
        <w:rPr>
          <w:rFonts w:ascii="Times New Roman" w:hAnsi="Times New Roman"/>
          <w:sz w:val="24"/>
          <w:szCs w:val="24"/>
        </w:rPr>
        <w:t>ts</w:t>
      </w:r>
      <w:r w:rsidR="008210B9">
        <w:rPr>
          <w:rFonts w:ascii="Times New Roman" w:hAnsi="Times New Roman"/>
          <w:sz w:val="24"/>
          <w:szCs w:val="24"/>
        </w:rPr>
        <w:t>,</w:t>
      </w:r>
      <w:r w:rsidR="00530CDD">
        <w:rPr>
          <w:rFonts w:ascii="Times New Roman" w:hAnsi="Times New Roman"/>
          <w:sz w:val="24"/>
          <w:szCs w:val="24"/>
        </w:rPr>
        <w:t xml:space="preserve"> les  connaissances, renforcer les compétences et </w:t>
      </w:r>
      <w:r w:rsidR="00530CDD" w:rsidRPr="00063FE5">
        <w:rPr>
          <w:rFonts w:ascii="Times New Roman" w:hAnsi="Times New Roman"/>
          <w:sz w:val="24"/>
          <w:szCs w:val="24"/>
        </w:rPr>
        <w:t>à développer</w:t>
      </w:r>
      <w:r w:rsidR="004A6CA4" w:rsidRPr="00063FE5">
        <w:rPr>
          <w:rFonts w:ascii="Times New Roman" w:hAnsi="Times New Roman"/>
          <w:sz w:val="24"/>
          <w:szCs w:val="24"/>
        </w:rPr>
        <w:t xml:space="preserve"> les attitudes positives et la motivation.</w:t>
      </w:r>
    </w:p>
    <w:p w:rsidR="008210B9" w:rsidRDefault="008210B9" w:rsidP="0074621D">
      <w:pPr>
        <w:pStyle w:val="Sansinterligne"/>
        <w:spacing w:line="360" w:lineRule="auto"/>
        <w:jc w:val="both"/>
        <w:rPr>
          <w:rFonts w:ascii="Times New Roman" w:hAnsi="Times New Roman"/>
          <w:sz w:val="24"/>
          <w:szCs w:val="24"/>
        </w:rPr>
      </w:pPr>
    </w:p>
    <w:p w:rsidR="004A6CA4" w:rsidRPr="00063FE5" w:rsidRDefault="00530CDD" w:rsidP="0074621D">
      <w:pPr>
        <w:pStyle w:val="Sansinterligne"/>
        <w:spacing w:line="360" w:lineRule="auto"/>
        <w:jc w:val="both"/>
        <w:rPr>
          <w:rFonts w:ascii="Times New Roman" w:hAnsi="Times New Roman"/>
          <w:sz w:val="24"/>
          <w:szCs w:val="24"/>
        </w:rPr>
      </w:pPr>
      <w:r>
        <w:rPr>
          <w:rFonts w:ascii="Times New Roman" w:hAnsi="Times New Roman"/>
          <w:sz w:val="24"/>
          <w:szCs w:val="24"/>
        </w:rPr>
        <w:t>Pendant l</w:t>
      </w:r>
      <w:r w:rsidR="00345C9A">
        <w:rPr>
          <w:rFonts w:ascii="Times New Roman" w:hAnsi="Times New Roman"/>
          <w:sz w:val="24"/>
          <w:szCs w:val="24"/>
        </w:rPr>
        <w:t>e cours sur le VIH, l</w:t>
      </w:r>
      <w:r w:rsidR="004A6CA4" w:rsidRPr="00063FE5">
        <w:rPr>
          <w:rFonts w:ascii="Times New Roman" w:hAnsi="Times New Roman"/>
          <w:sz w:val="24"/>
          <w:szCs w:val="24"/>
        </w:rPr>
        <w:t xml:space="preserve">es informations </w:t>
      </w:r>
      <w:r w:rsidR="008210B9">
        <w:rPr>
          <w:rFonts w:ascii="Times New Roman" w:hAnsi="Times New Roman"/>
          <w:sz w:val="24"/>
          <w:szCs w:val="24"/>
        </w:rPr>
        <w:t>régulièrement fournies aux élèves portent sur</w:t>
      </w:r>
      <w:r w:rsidR="004A6CA4" w:rsidRPr="00063FE5">
        <w:rPr>
          <w:rFonts w:ascii="Times New Roman" w:hAnsi="Times New Roman"/>
          <w:sz w:val="24"/>
          <w:szCs w:val="24"/>
        </w:rPr>
        <w:t xml:space="preserve"> les voies de transmission</w:t>
      </w:r>
      <w:r w:rsidR="008210B9">
        <w:rPr>
          <w:rFonts w:ascii="Times New Roman" w:hAnsi="Times New Roman"/>
          <w:sz w:val="24"/>
          <w:szCs w:val="24"/>
        </w:rPr>
        <w:t xml:space="preserve"> et de non transmission du VIH et des IST, les étapes de la maladie,</w:t>
      </w:r>
      <w:r w:rsidR="004A6CA4" w:rsidRPr="00063FE5">
        <w:rPr>
          <w:rFonts w:ascii="Times New Roman" w:hAnsi="Times New Roman"/>
          <w:sz w:val="24"/>
          <w:szCs w:val="24"/>
        </w:rPr>
        <w:t xml:space="preserve">  la vulnérabilité de </w:t>
      </w:r>
      <w:r w:rsidR="008210B9">
        <w:rPr>
          <w:rFonts w:ascii="Times New Roman" w:hAnsi="Times New Roman"/>
          <w:sz w:val="24"/>
          <w:szCs w:val="24"/>
        </w:rPr>
        <w:t>la personne</w:t>
      </w:r>
      <w:r w:rsidR="00310F60">
        <w:rPr>
          <w:rFonts w:ascii="Times New Roman" w:hAnsi="Times New Roman"/>
          <w:sz w:val="24"/>
          <w:szCs w:val="24"/>
        </w:rPr>
        <w:t xml:space="preserve"> face</w:t>
      </w:r>
      <w:r w:rsidR="008210B9">
        <w:rPr>
          <w:rFonts w:ascii="Times New Roman" w:hAnsi="Times New Roman"/>
          <w:sz w:val="24"/>
          <w:szCs w:val="24"/>
        </w:rPr>
        <w:t xml:space="preserve"> au VIH et aux IST, </w:t>
      </w:r>
      <w:r w:rsidR="004A6CA4" w:rsidRPr="00063FE5">
        <w:rPr>
          <w:rFonts w:ascii="Times New Roman" w:hAnsi="Times New Roman"/>
          <w:sz w:val="24"/>
          <w:szCs w:val="24"/>
        </w:rPr>
        <w:t>les moyens de protec</w:t>
      </w:r>
      <w:r w:rsidR="008210B9">
        <w:rPr>
          <w:rFonts w:ascii="Times New Roman" w:hAnsi="Times New Roman"/>
          <w:sz w:val="24"/>
          <w:szCs w:val="24"/>
        </w:rPr>
        <w:t xml:space="preserve">tion contre le VIH et les IST, </w:t>
      </w:r>
      <w:r w:rsidR="004A6CA4" w:rsidRPr="00063FE5">
        <w:rPr>
          <w:rFonts w:ascii="Times New Roman" w:hAnsi="Times New Roman"/>
          <w:sz w:val="24"/>
          <w:szCs w:val="24"/>
        </w:rPr>
        <w:t>les sources d</w:t>
      </w:r>
      <w:r w:rsidR="008210B9">
        <w:rPr>
          <w:rFonts w:ascii="Times New Roman" w:hAnsi="Times New Roman"/>
          <w:sz w:val="24"/>
          <w:szCs w:val="24"/>
        </w:rPr>
        <w:t xml:space="preserve">’aide en cas de besoin, la prise en charge </w:t>
      </w:r>
      <w:r w:rsidR="004A6CA4" w:rsidRPr="00063FE5">
        <w:rPr>
          <w:rFonts w:ascii="Times New Roman" w:hAnsi="Times New Roman"/>
          <w:sz w:val="24"/>
          <w:szCs w:val="24"/>
        </w:rPr>
        <w:t>des personnes séropositives et des malades au sein des familles.</w:t>
      </w:r>
    </w:p>
    <w:p w:rsidR="008210B9" w:rsidRDefault="008210B9" w:rsidP="0074621D">
      <w:pPr>
        <w:pStyle w:val="Sansinterligne"/>
        <w:spacing w:line="360" w:lineRule="auto"/>
        <w:jc w:val="both"/>
        <w:rPr>
          <w:rFonts w:ascii="Times New Roman" w:hAnsi="Times New Roman"/>
          <w:sz w:val="24"/>
          <w:szCs w:val="24"/>
        </w:rPr>
      </w:pPr>
    </w:p>
    <w:p w:rsidR="004A6CA4" w:rsidRDefault="008210B9" w:rsidP="0074621D">
      <w:pPr>
        <w:pStyle w:val="Sansinterligne"/>
        <w:spacing w:line="360" w:lineRule="auto"/>
        <w:jc w:val="both"/>
        <w:rPr>
          <w:rFonts w:ascii="Times New Roman" w:hAnsi="Times New Roman"/>
          <w:sz w:val="24"/>
          <w:szCs w:val="24"/>
        </w:rPr>
      </w:pPr>
      <w:r>
        <w:rPr>
          <w:rFonts w:ascii="Times New Roman" w:hAnsi="Times New Roman"/>
          <w:sz w:val="24"/>
          <w:szCs w:val="24"/>
        </w:rPr>
        <w:t>Par ailleurs, l</w:t>
      </w:r>
      <w:r w:rsidR="004A6CA4" w:rsidRPr="00063FE5">
        <w:rPr>
          <w:rFonts w:ascii="Times New Roman" w:hAnsi="Times New Roman"/>
          <w:sz w:val="24"/>
          <w:szCs w:val="24"/>
        </w:rPr>
        <w:t xml:space="preserve">es attitudes </w:t>
      </w:r>
      <w:r>
        <w:rPr>
          <w:rFonts w:ascii="Times New Roman" w:hAnsi="Times New Roman"/>
          <w:sz w:val="24"/>
          <w:szCs w:val="24"/>
        </w:rPr>
        <w:t>que doivent développer les bénéficiaires de</w:t>
      </w:r>
      <w:r w:rsidR="00345C9A">
        <w:rPr>
          <w:rFonts w:ascii="Times New Roman" w:hAnsi="Times New Roman"/>
          <w:sz w:val="24"/>
          <w:szCs w:val="24"/>
        </w:rPr>
        <w:t xml:space="preserve"> l’enseignement de</w:t>
      </w:r>
      <w:r>
        <w:rPr>
          <w:rFonts w:ascii="Times New Roman" w:hAnsi="Times New Roman"/>
          <w:sz w:val="24"/>
          <w:szCs w:val="24"/>
        </w:rPr>
        <w:t xml:space="preserve"> </w:t>
      </w:r>
      <w:r w:rsidR="009722E6">
        <w:rPr>
          <w:rFonts w:ascii="Times New Roman" w:hAnsi="Times New Roman"/>
          <w:sz w:val="24"/>
          <w:szCs w:val="24"/>
        </w:rPr>
        <w:t xml:space="preserve">l’éducation en matière de VIH </w:t>
      </w:r>
      <w:r>
        <w:rPr>
          <w:rFonts w:ascii="Times New Roman" w:hAnsi="Times New Roman"/>
          <w:sz w:val="24"/>
          <w:szCs w:val="24"/>
        </w:rPr>
        <w:t xml:space="preserve"> </w:t>
      </w:r>
      <w:r w:rsidR="004A6CA4" w:rsidRPr="00063FE5">
        <w:rPr>
          <w:rFonts w:ascii="Times New Roman" w:hAnsi="Times New Roman"/>
          <w:sz w:val="24"/>
          <w:szCs w:val="24"/>
        </w:rPr>
        <w:t>à l’égard d</w:t>
      </w:r>
      <w:r w:rsidR="009947BF">
        <w:rPr>
          <w:rFonts w:ascii="Times New Roman" w:hAnsi="Times New Roman"/>
          <w:sz w:val="24"/>
          <w:szCs w:val="24"/>
        </w:rPr>
        <w:t>e la pandémie</w:t>
      </w:r>
      <w:r w:rsidR="00345C9A">
        <w:rPr>
          <w:rFonts w:ascii="Times New Roman" w:hAnsi="Times New Roman"/>
          <w:sz w:val="24"/>
          <w:szCs w:val="24"/>
        </w:rPr>
        <w:t xml:space="preserve"> comprennent </w:t>
      </w:r>
      <w:r w:rsidR="004A6CA4" w:rsidRPr="00063FE5">
        <w:rPr>
          <w:rFonts w:ascii="Times New Roman" w:hAnsi="Times New Roman"/>
          <w:sz w:val="24"/>
          <w:szCs w:val="24"/>
        </w:rPr>
        <w:t>des attitudes positives du retardement des premiers rapports sexuels, de la responsabilité personnelle et de l’utilisation des préservatifs comme moyen de protection ; des attitudes sociales comme la lutte contre les préjugés, le soutien, la tolérance et la compassion à l’égard des séropositifs et des malades du sida ; des attitudes intelligentes vis-à-vis de la consommation de drogues, de la multiplication des parten</w:t>
      </w:r>
      <w:r w:rsidR="00436695">
        <w:rPr>
          <w:rFonts w:ascii="Times New Roman" w:hAnsi="Times New Roman"/>
          <w:sz w:val="24"/>
          <w:szCs w:val="24"/>
        </w:rPr>
        <w:t>aires et de la violence basée sur le</w:t>
      </w:r>
      <w:r w:rsidR="004A6CA4" w:rsidRPr="00063FE5">
        <w:rPr>
          <w:rFonts w:ascii="Times New Roman" w:hAnsi="Times New Roman"/>
          <w:sz w:val="24"/>
          <w:szCs w:val="24"/>
        </w:rPr>
        <w:t xml:space="preserve"> genre</w:t>
      </w:r>
      <w:r>
        <w:rPr>
          <w:rFonts w:ascii="Times New Roman" w:hAnsi="Times New Roman"/>
          <w:sz w:val="24"/>
          <w:szCs w:val="24"/>
        </w:rPr>
        <w:t>.</w:t>
      </w:r>
    </w:p>
    <w:p w:rsidR="008210B9" w:rsidRPr="00063FE5" w:rsidRDefault="008210B9" w:rsidP="0074621D">
      <w:pPr>
        <w:pStyle w:val="Sansinterligne"/>
        <w:spacing w:line="360" w:lineRule="auto"/>
        <w:jc w:val="both"/>
        <w:rPr>
          <w:rFonts w:ascii="Times New Roman" w:hAnsi="Times New Roman"/>
          <w:sz w:val="24"/>
          <w:szCs w:val="24"/>
        </w:rPr>
      </w:pPr>
    </w:p>
    <w:p w:rsidR="006510FC" w:rsidRDefault="008210B9" w:rsidP="0074621D">
      <w:pPr>
        <w:pStyle w:val="Sansinterligne"/>
        <w:spacing w:line="360" w:lineRule="auto"/>
        <w:jc w:val="both"/>
        <w:rPr>
          <w:rFonts w:ascii="Times New Roman" w:hAnsi="Times New Roman"/>
          <w:sz w:val="24"/>
          <w:szCs w:val="24"/>
        </w:rPr>
      </w:pPr>
      <w:r>
        <w:rPr>
          <w:rFonts w:ascii="Times New Roman" w:hAnsi="Times New Roman"/>
          <w:sz w:val="24"/>
          <w:szCs w:val="24"/>
        </w:rPr>
        <w:t>L’</w:t>
      </w:r>
      <w:r w:rsidR="001603D8">
        <w:rPr>
          <w:rFonts w:ascii="Times New Roman" w:hAnsi="Times New Roman"/>
          <w:sz w:val="24"/>
          <w:szCs w:val="24"/>
        </w:rPr>
        <w:t xml:space="preserve">acquisition </w:t>
      </w:r>
      <w:r w:rsidR="004A6CA4" w:rsidRPr="00063FE5">
        <w:rPr>
          <w:rFonts w:ascii="Times New Roman" w:hAnsi="Times New Roman"/>
          <w:sz w:val="24"/>
          <w:szCs w:val="24"/>
        </w:rPr>
        <w:t xml:space="preserve"> des compétences</w:t>
      </w:r>
      <w:r w:rsidR="00345C9A">
        <w:rPr>
          <w:rFonts w:ascii="Times New Roman" w:hAnsi="Times New Roman"/>
          <w:sz w:val="24"/>
          <w:szCs w:val="24"/>
        </w:rPr>
        <w:t>,</w:t>
      </w:r>
      <w:r w:rsidR="004A6CA4" w:rsidRPr="00063FE5">
        <w:rPr>
          <w:rFonts w:ascii="Times New Roman" w:hAnsi="Times New Roman"/>
          <w:sz w:val="24"/>
          <w:szCs w:val="24"/>
        </w:rPr>
        <w:t xml:space="preserve"> utiles à un comportement préventif vis-à-vis du VIH, </w:t>
      </w:r>
      <w:r w:rsidR="001603D8">
        <w:rPr>
          <w:rFonts w:ascii="Times New Roman" w:hAnsi="Times New Roman"/>
          <w:sz w:val="24"/>
          <w:szCs w:val="24"/>
        </w:rPr>
        <w:t>doit amener les élèves et les enseignants à la connaissance de soi,</w:t>
      </w:r>
      <w:r w:rsidR="004A6CA4" w:rsidRPr="00063FE5">
        <w:rPr>
          <w:rFonts w:ascii="Times New Roman" w:hAnsi="Times New Roman"/>
          <w:sz w:val="24"/>
          <w:szCs w:val="24"/>
        </w:rPr>
        <w:t xml:space="preserve"> la capacité de décision</w:t>
      </w:r>
      <w:r w:rsidR="001603D8">
        <w:rPr>
          <w:rFonts w:ascii="Times New Roman" w:hAnsi="Times New Roman"/>
          <w:sz w:val="24"/>
          <w:szCs w:val="24"/>
        </w:rPr>
        <w:t xml:space="preserve">, </w:t>
      </w:r>
      <w:r w:rsidR="004A6CA4" w:rsidRPr="00063FE5">
        <w:rPr>
          <w:rFonts w:ascii="Times New Roman" w:hAnsi="Times New Roman"/>
          <w:sz w:val="24"/>
          <w:szCs w:val="24"/>
        </w:rPr>
        <w:t>l’aptitude à la négociation pour assurer la p</w:t>
      </w:r>
      <w:r w:rsidR="001603D8">
        <w:rPr>
          <w:rFonts w:ascii="Times New Roman" w:hAnsi="Times New Roman"/>
          <w:sz w:val="24"/>
          <w:szCs w:val="24"/>
        </w:rPr>
        <w:t>rotection des rapports sexuels et</w:t>
      </w:r>
      <w:r w:rsidR="004A6CA4" w:rsidRPr="00063FE5">
        <w:rPr>
          <w:rFonts w:ascii="Times New Roman" w:hAnsi="Times New Roman"/>
          <w:sz w:val="24"/>
          <w:szCs w:val="24"/>
        </w:rPr>
        <w:t xml:space="preserve"> des compétences pratique</w:t>
      </w:r>
      <w:r w:rsidR="006510FC">
        <w:rPr>
          <w:rFonts w:ascii="Times New Roman" w:hAnsi="Times New Roman"/>
          <w:sz w:val="24"/>
          <w:szCs w:val="24"/>
        </w:rPr>
        <w:t>s garantissant l’utilisation correcte</w:t>
      </w:r>
      <w:r w:rsidR="004A6CA4" w:rsidRPr="00063FE5">
        <w:rPr>
          <w:rFonts w:ascii="Times New Roman" w:hAnsi="Times New Roman"/>
          <w:sz w:val="24"/>
          <w:szCs w:val="24"/>
        </w:rPr>
        <w:t xml:space="preserve"> des préservatifs. </w:t>
      </w:r>
    </w:p>
    <w:p w:rsidR="005C60CF" w:rsidRDefault="005C60CF" w:rsidP="0074621D">
      <w:pPr>
        <w:pStyle w:val="Sansinterligne"/>
        <w:spacing w:line="360" w:lineRule="auto"/>
        <w:jc w:val="both"/>
        <w:rPr>
          <w:rFonts w:ascii="Times New Roman" w:hAnsi="Times New Roman"/>
          <w:sz w:val="24"/>
          <w:szCs w:val="24"/>
        </w:rPr>
      </w:pPr>
      <w:r>
        <w:rPr>
          <w:rFonts w:ascii="Times New Roman" w:hAnsi="Times New Roman"/>
          <w:sz w:val="24"/>
          <w:szCs w:val="24"/>
        </w:rPr>
        <w:t>Quels sont les effets que l’enseignement du VIH a induits sur les élèves et les e</w:t>
      </w:r>
      <w:r w:rsidR="0039161A">
        <w:rPr>
          <w:rFonts w:ascii="Times New Roman" w:hAnsi="Times New Roman"/>
          <w:sz w:val="24"/>
          <w:szCs w:val="24"/>
        </w:rPr>
        <w:t xml:space="preserve">nseignants ? Les objectifs assignés à </w:t>
      </w:r>
      <w:r w:rsidR="009947BF">
        <w:rPr>
          <w:rFonts w:ascii="Times New Roman" w:hAnsi="Times New Roman"/>
          <w:sz w:val="24"/>
          <w:szCs w:val="24"/>
        </w:rPr>
        <w:t xml:space="preserve">cet enseignement </w:t>
      </w:r>
      <w:r w:rsidR="0039161A">
        <w:rPr>
          <w:rFonts w:ascii="Times New Roman" w:hAnsi="Times New Roman"/>
          <w:sz w:val="24"/>
          <w:szCs w:val="24"/>
        </w:rPr>
        <w:t xml:space="preserve"> sont-ils atteints </w:t>
      </w:r>
      <w:r w:rsidR="008C6EDD">
        <w:rPr>
          <w:rFonts w:ascii="Times New Roman" w:hAnsi="Times New Roman"/>
          <w:sz w:val="24"/>
          <w:szCs w:val="24"/>
        </w:rPr>
        <w:t>? Les élèves et enseignants ont-</w:t>
      </w:r>
      <w:r w:rsidR="0039161A">
        <w:rPr>
          <w:rFonts w:ascii="Times New Roman" w:hAnsi="Times New Roman"/>
          <w:sz w:val="24"/>
          <w:szCs w:val="24"/>
        </w:rPr>
        <w:t xml:space="preserve">ils acquis des connaissances et compétences </w:t>
      </w:r>
      <w:r w:rsidR="00345C9A">
        <w:rPr>
          <w:rFonts w:ascii="Times New Roman" w:hAnsi="Times New Roman"/>
          <w:sz w:val="24"/>
          <w:szCs w:val="24"/>
        </w:rPr>
        <w:t xml:space="preserve">capables de </w:t>
      </w:r>
      <w:r w:rsidR="0039161A">
        <w:rPr>
          <w:rFonts w:ascii="Times New Roman" w:hAnsi="Times New Roman"/>
          <w:sz w:val="24"/>
          <w:szCs w:val="24"/>
        </w:rPr>
        <w:t xml:space="preserve"> modifi</w:t>
      </w:r>
      <w:r w:rsidR="00345C9A">
        <w:rPr>
          <w:rFonts w:ascii="Times New Roman" w:hAnsi="Times New Roman"/>
          <w:sz w:val="24"/>
          <w:szCs w:val="24"/>
        </w:rPr>
        <w:t>er</w:t>
      </w:r>
      <w:r w:rsidR="0039161A">
        <w:rPr>
          <w:rFonts w:ascii="Times New Roman" w:hAnsi="Times New Roman"/>
          <w:sz w:val="24"/>
          <w:szCs w:val="24"/>
        </w:rPr>
        <w:t xml:space="preserve"> leurs comportements à l’égard du VIH ?</w:t>
      </w:r>
      <w:r w:rsidR="00345C9A">
        <w:rPr>
          <w:rFonts w:ascii="Times New Roman" w:hAnsi="Times New Roman"/>
          <w:sz w:val="24"/>
          <w:szCs w:val="24"/>
        </w:rPr>
        <w:t xml:space="preserve"> Adoptent-ils des attitudes positives et responsables en matière du VIH/Sida ?</w:t>
      </w:r>
    </w:p>
    <w:p w:rsidR="00934A83" w:rsidRDefault="00934A83" w:rsidP="0074621D">
      <w:pPr>
        <w:pStyle w:val="Sansinterligne"/>
        <w:spacing w:line="360" w:lineRule="auto"/>
        <w:jc w:val="both"/>
        <w:rPr>
          <w:rFonts w:ascii="Times New Roman" w:hAnsi="Times New Roman"/>
          <w:sz w:val="24"/>
          <w:szCs w:val="24"/>
        </w:rPr>
      </w:pPr>
    </w:p>
    <w:p w:rsidR="00A51674" w:rsidRPr="00D0333A" w:rsidRDefault="0019717B" w:rsidP="009721F9">
      <w:pPr>
        <w:pStyle w:val="Paragraphedeliste"/>
        <w:numPr>
          <w:ilvl w:val="1"/>
          <w:numId w:val="25"/>
        </w:numPr>
        <w:outlineLvl w:val="0"/>
        <w:rPr>
          <w:b/>
          <w:sz w:val="28"/>
          <w:szCs w:val="28"/>
        </w:rPr>
      </w:pPr>
      <w:bookmarkStart w:id="36" w:name="_Toc418503249"/>
      <w:r w:rsidRPr="0019717B">
        <w:rPr>
          <w:b/>
          <w:sz w:val="28"/>
          <w:szCs w:val="28"/>
        </w:rPr>
        <w:lastRenderedPageBreak/>
        <w:t>Caractéristiques sociodémographiques</w:t>
      </w:r>
      <w:bookmarkEnd w:id="36"/>
    </w:p>
    <w:p w:rsidR="00A51674" w:rsidRPr="0011502E" w:rsidRDefault="00A51674" w:rsidP="00A51674">
      <w:pPr>
        <w:rPr>
          <w:sz w:val="24"/>
          <w:szCs w:val="24"/>
        </w:rPr>
      </w:pPr>
    </w:p>
    <w:p w:rsidR="00A51674" w:rsidRPr="000B2DF5" w:rsidRDefault="00A51674" w:rsidP="000B2DF5">
      <w:pPr>
        <w:pStyle w:val="Tableau"/>
      </w:pPr>
      <w:bookmarkStart w:id="37" w:name="_Toc418109004"/>
      <w:r w:rsidRPr="000B2DF5">
        <w:t>Tableau</w:t>
      </w:r>
      <w:r w:rsidR="00B67C76">
        <w:t xml:space="preserve"> 11</w:t>
      </w:r>
      <w:r w:rsidR="00530CDD" w:rsidRPr="000B2DF5">
        <w:rPr>
          <w:rFonts w:hint="eastAsia"/>
        </w:rPr>
        <w:t> </w:t>
      </w:r>
      <w:r w:rsidR="00530CDD" w:rsidRPr="000B2DF5">
        <w:t xml:space="preserve">: </w:t>
      </w:r>
      <w:r w:rsidRPr="000B2DF5">
        <w:t>Caractéristiques sociodémographiques des enquêtés.</w:t>
      </w:r>
      <w:bookmarkEnd w:id="37"/>
    </w:p>
    <w:p w:rsidR="0039161A" w:rsidRDefault="0039161A" w:rsidP="00A51674"/>
    <w:tbl>
      <w:tblPr>
        <w:tblW w:w="9043" w:type="dxa"/>
        <w:tblInd w:w="58" w:type="dxa"/>
        <w:tblCellMar>
          <w:left w:w="70" w:type="dxa"/>
          <w:right w:w="70" w:type="dxa"/>
        </w:tblCellMar>
        <w:tblLook w:val="04A0" w:firstRow="1" w:lastRow="0" w:firstColumn="1" w:lastColumn="0" w:noHBand="0" w:noVBand="1"/>
      </w:tblPr>
      <w:tblGrid>
        <w:gridCol w:w="1190"/>
        <w:gridCol w:w="652"/>
        <w:gridCol w:w="653"/>
        <w:gridCol w:w="652"/>
        <w:gridCol w:w="653"/>
        <w:gridCol w:w="652"/>
        <w:gridCol w:w="653"/>
        <w:gridCol w:w="587"/>
        <w:gridCol w:w="587"/>
        <w:gridCol w:w="735"/>
        <w:gridCol w:w="755"/>
        <w:gridCol w:w="587"/>
        <w:gridCol w:w="690"/>
      </w:tblGrid>
      <w:tr w:rsidR="00A51674" w:rsidRPr="009C664B" w:rsidTr="00B67C76">
        <w:trPr>
          <w:trHeight w:val="292"/>
        </w:trPr>
        <w:tc>
          <w:tcPr>
            <w:tcW w:w="11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 </w:t>
            </w:r>
          </w:p>
        </w:tc>
        <w:tc>
          <w:tcPr>
            <w:tcW w:w="2610" w:type="dxa"/>
            <w:gridSpan w:val="4"/>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Niveau d'étude</w:t>
            </w:r>
          </w:p>
        </w:tc>
        <w:tc>
          <w:tcPr>
            <w:tcW w:w="2479" w:type="dxa"/>
            <w:gridSpan w:val="4"/>
            <w:tcBorders>
              <w:top w:val="single" w:sz="4" w:space="0" w:color="auto"/>
              <w:left w:val="double" w:sz="4" w:space="0" w:color="auto"/>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Sexe</w:t>
            </w:r>
          </w:p>
        </w:tc>
        <w:tc>
          <w:tcPr>
            <w:tcW w:w="2763" w:type="dxa"/>
            <w:gridSpan w:val="4"/>
            <w:vMerge w:val="restart"/>
            <w:tcBorders>
              <w:top w:val="single" w:sz="4" w:space="0" w:color="auto"/>
              <w:left w:val="double" w:sz="4" w:space="0" w:color="auto"/>
              <w:bottom w:val="single" w:sz="4" w:space="0" w:color="000000"/>
              <w:right w:val="single" w:sz="4" w:space="0" w:color="000000"/>
            </w:tcBorders>
            <w:shd w:val="clear" w:color="auto" w:fill="auto"/>
            <w:noWrap/>
            <w:vAlign w:val="center"/>
            <w:hideMark/>
          </w:tcPr>
          <w:p w:rsidR="00A51674" w:rsidRPr="009C664B" w:rsidRDefault="00A51674" w:rsidP="00214D60">
            <w:pPr>
              <w:jc w:val="center"/>
              <w:rPr>
                <w:sz w:val="18"/>
                <w:szCs w:val="18"/>
              </w:rPr>
            </w:pPr>
            <w:r w:rsidRPr="009C664B">
              <w:rPr>
                <w:sz w:val="18"/>
                <w:szCs w:val="18"/>
              </w:rPr>
              <w:t>Total</w:t>
            </w:r>
          </w:p>
        </w:tc>
      </w:tr>
      <w:tr w:rsidR="00A51674" w:rsidRPr="009C664B" w:rsidTr="00B67C76">
        <w:trPr>
          <w:trHeight w:val="292"/>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A51674" w:rsidRPr="009C664B" w:rsidRDefault="00A51674" w:rsidP="00214D60">
            <w:pPr>
              <w:rPr>
                <w:sz w:val="18"/>
                <w:szCs w:val="18"/>
              </w:rPr>
            </w:pPr>
          </w:p>
        </w:tc>
        <w:tc>
          <w:tcPr>
            <w:tcW w:w="13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674" w:rsidRPr="009C664B" w:rsidRDefault="00A51674" w:rsidP="00214D60">
            <w:pPr>
              <w:jc w:val="center"/>
              <w:rPr>
                <w:sz w:val="18"/>
                <w:szCs w:val="18"/>
              </w:rPr>
            </w:pPr>
            <w:r w:rsidRPr="009C664B">
              <w:rPr>
                <w:sz w:val="18"/>
                <w:szCs w:val="18"/>
              </w:rPr>
              <w:t>Lycée</w:t>
            </w:r>
          </w:p>
        </w:tc>
        <w:tc>
          <w:tcPr>
            <w:tcW w:w="1305" w:type="dxa"/>
            <w:gridSpan w:val="2"/>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Collège</w:t>
            </w:r>
          </w:p>
        </w:tc>
        <w:tc>
          <w:tcPr>
            <w:tcW w:w="1305" w:type="dxa"/>
            <w:gridSpan w:val="2"/>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A51674" w:rsidRPr="009C664B" w:rsidRDefault="00A51674" w:rsidP="00214D60">
            <w:pPr>
              <w:jc w:val="center"/>
              <w:rPr>
                <w:sz w:val="18"/>
                <w:szCs w:val="18"/>
              </w:rPr>
            </w:pPr>
            <w:r w:rsidRPr="009C664B">
              <w:rPr>
                <w:sz w:val="18"/>
                <w:szCs w:val="18"/>
              </w:rPr>
              <w:t>Masculin</w:t>
            </w:r>
          </w:p>
        </w:tc>
        <w:tc>
          <w:tcPr>
            <w:tcW w:w="1174" w:type="dxa"/>
            <w:gridSpan w:val="2"/>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Féminin</w:t>
            </w:r>
          </w:p>
        </w:tc>
        <w:tc>
          <w:tcPr>
            <w:tcW w:w="2763" w:type="dxa"/>
            <w:gridSpan w:val="4"/>
            <w:vMerge/>
            <w:tcBorders>
              <w:top w:val="single" w:sz="4" w:space="0" w:color="auto"/>
              <w:left w:val="double" w:sz="4" w:space="0" w:color="auto"/>
              <w:bottom w:val="single" w:sz="4" w:space="0" w:color="000000"/>
              <w:right w:val="single" w:sz="4" w:space="0" w:color="000000"/>
            </w:tcBorders>
            <w:vAlign w:val="center"/>
            <w:hideMark/>
          </w:tcPr>
          <w:p w:rsidR="00A51674" w:rsidRPr="009C664B" w:rsidRDefault="00A51674" w:rsidP="00214D60">
            <w:pPr>
              <w:rPr>
                <w:sz w:val="18"/>
                <w:szCs w:val="18"/>
              </w:rPr>
            </w:pPr>
          </w:p>
        </w:tc>
      </w:tr>
      <w:tr w:rsidR="00A51674" w:rsidRPr="009C664B" w:rsidTr="00B67C76">
        <w:trPr>
          <w:trHeight w:val="292"/>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A51674" w:rsidRPr="009C664B" w:rsidRDefault="00A51674" w:rsidP="00214D60">
            <w:pPr>
              <w:rPr>
                <w:sz w:val="18"/>
                <w:szCs w:val="18"/>
              </w:rPr>
            </w:pP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B</w:t>
            </w:r>
            <w:r>
              <w:rPr>
                <w:rStyle w:val="Appelnotedebasdep"/>
                <w:b/>
                <w:bCs/>
                <w:sz w:val="18"/>
                <w:szCs w:val="18"/>
              </w:rPr>
              <w:footnoteReference w:id="5"/>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NB</w:t>
            </w:r>
            <w:r>
              <w:rPr>
                <w:rStyle w:val="Appelnotedebasdep"/>
                <w:b/>
                <w:bCs/>
                <w:sz w:val="18"/>
                <w:szCs w:val="18"/>
              </w:rPr>
              <w:footnoteReference w:id="6"/>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B</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NB</w:t>
            </w:r>
          </w:p>
        </w:tc>
        <w:tc>
          <w:tcPr>
            <w:tcW w:w="652"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B</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NB</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B</w:t>
            </w:r>
          </w:p>
        </w:tc>
        <w:tc>
          <w:tcPr>
            <w:tcW w:w="587"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NB</w:t>
            </w:r>
          </w:p>
        </w:tc>
        <w:tc>
          <w:tcPr>
            <w:tcW w:w="1490" w:type="dxa"/>
            <w:gridSpan w:val="2"/>
            <w:tcBorders>
              <w:top w:val="single" w:sz="4" w:space="0" w:color="auto"/>
              <w:left w:val="double" w:sz="4" w:space="0" w:color="auto"/>
              <w:bottom w:val="single" w:sz="4" w:space="0" w:color="auto"/>
              <w:right w:val="single" w:sz="4" w:space="0" w:color="000000"/>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B</w:t>
            </w:r>
          </w:p>
        </w:tc>
        <w:tc>
          <w:tcPr>
            <w:tcW w:w="12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674" w:rsidRPr="009C664B" w:rsidRDefault="00A51674" w:rsidP="00214D60">
            <w:pPr>
              <w:jc w:val="center"/>
              <w:rPr>
                <w:b/>
                <w:bCs/>
                <w:sz w:val="18"/>
                <w:szCs w:val="18"/>
              </w:rPr>
            </w:pPr>
            <w:r w:rsidRPr="009C664B">
              <w:rPr>
                <w:b/>
                <w:bCs/>
                <w:sz w:val="18"/>
                <w:szCs w:val="18"/>
              </w:rPr>
              <w:t>NB</w:t>
            </w:r>
          </w:p>
        </w:tc>
      </w:tr>
      <w:tr w:rsidR="00A51674" w:rsidRPr="009C664B" w:rsidTr="00B67C76">
        <w:trPr>
          <w:trHeight w:val="292"/>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A51674" w:rsidRPr="009C664B" w:rsidRDefault="00A51674" w:rsidP="00214D60">
            <w:pPr>
              <w:rPr>
                <w:sz w:val="18"/>
                <w:szCs w:val="18"/>
              </w:rPr>
            </w:pP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52"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587"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Effectif</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Effectif</w:t>
            </w:r>
          </w:p>
        </w:tc>
      </w:tr>
      <w:tr w:rsidR="00A51674" w:rsidRPr="009C664B" w:rsidTr="00B67C76">
        <w:trPr>
          <w:trHeight w:val="292"/>
        </w:trPr>
        <w:tc>
          <w:tcPr>
            <w:tcW w:w="9043" w:type="dxa"/>
            <w:gridSpan w:val="13"/>
            <w:tcBorders>
              <w:top w:val="single" w:sz="4" w:space="0" w:color="auto"/>
              <w:left w:val="single" w:sz="4" w:space="0" w:color="auto"/>
              <w:bottom w:val="single" w:sz="4" w:space="0" w:color="auto"/>
              <w:right w:val="single" w:sz="4" w:space="0" w:color="000000"/>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Type d'établissement</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Général</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58,7</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41,3</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48,4</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51,6</w:t>
            </w:r>
          </w:p>
        </w:tc>
        <w:tc>
          <w:tcPr>
            <w:tcW w:w="652"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51,1</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48,9</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50,6</w:t>
            </w:r>
          </w:p>
        </w:tc>
        <w:tc>
          <w:tcPr>
            <w:tcW w:w="587"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49,4</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50,9</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622</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49,1</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601</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Technique</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49,4</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50,6</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29,2</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70,8</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44,8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55,2</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45,1</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54,9</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45,0</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98</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55,0</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120</w:t>
            </w:r>
          </w:p>
        </w:tc>
      </w:tr>
      <w:tr w:rsidR="00A51674" w:rsidRPr="006557AB" w:rsidTr="00B67C76">
        <w:trPr>
          <w:trHeight w:val="292"/>
        </w:trPr>
        <w:tc>
          <w:tcPr>
            <w:tcW w:w="9043" w:type="dxa"/>
            <w:gridSpan w:val="13"/>
            <w:tcBorders>
              <w:top w:val="single" w:sz="4" w:space="0" w:color="auto"/>
              <w:left w:val="single" w:sz="4" w:space="0" w:color="auto"/>
              <w:bottom w:val="single" w:sz="4" w:space="0" w:color="auto"/>
              <w:right w:val="single" w:sz="4" w:space="0" w:color="000000"/>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Tranche d'âge</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10 - 15</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49,3</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50,7</w:t>
            </w:r>
          </w:p>
        </w:tc>
        <w:tc>
          <w:tcPr>
            <w:tcW w:w="652"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50,6</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49,4</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47,9</w:t>
            </w:r>
          </w:p>
        </w:tc>
        <w:tc>
          <w:tcPr>
            <w:tcW w:w="587"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52,1</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49,3</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237</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50,7</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244</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16 - 20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59,3</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40,7</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45,5</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54,5</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49,5</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50,9</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49,1</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50,7</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388</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49,3</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377</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21 - 25</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48,5</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51,5</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47,8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52,2</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48,7</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95</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51,3</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w:t>
            </w:r>
          </w:p>
        </w:tc>
      </w:tr>
      <w:tr w:rsidR="00A51674" w:rsidRPr="009C664B" w:rsidTr="00B67C76">
        <w:trPr>
          <w:trHeight w:val="292"/>
        </w:trPr>
        <w:tc>
          <w:tcPr>
            <w:tcW w:w="9043" w:type="dxa"/>
            <w:gridSpan w:val="13"/>
            <w:tcBorders>
              <w:top w:val="single" w:sz="4" w:space="0" w:color="auto"/>
              <w:left w:val="single" w:sz="4" w:space="0" w:color="auto"/>
              <w:bottom w:val="single" w:sz="4" w:space="0" w:color="auto"/>
              <w:right w:val="single" w:sz="4" w:space="0" w:color="000000"/>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Région</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Maritime</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61,8</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38,2</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93,0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7,0</w:t>
            </w:r>
          </w:p>
        </w:tc>
        <w:tc>
          <w:tcPr>
            <w:tcW w:w="652"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79,5</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20,5</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80,0</w:t>
            </w:r>
          </w:p>
        </w:tc>
        <w:tc>
          <w:tcPr>
            <w:tcW w:w="587"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79,7</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358</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20,3</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91</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Plateaux</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30</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Centrale</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300</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Kara</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300</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rPr>
                <w:sz w:val="18"/>
                <w:szCs w:val="18"/>
              </w:rPr>
            </w:pPr>
            <w:r w:rsidRPr="009C664B">
              <w:rPr>
                <w:sz w:val="18"/>
                <w:szCs w:val="18"/>
              </w:rPr>
              <w:t>Savanes</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nil"/>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5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587" w:type="dxa"/>
            <w:tcBorders>
              <w:top w:val="single" w:sz="4" w:space="0" w:color="auto"/>
              <w:left w:val="nil"/>
              <w:bottom w:val="single" w:sz="4" w:space="0" w:color="auto"/>
              <w:right w:val="doub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735" w:type="dxa"/>
            <w:tcBorders>
              <w:top w:val="nil"/>
              <w:left w:val="double" w:sz="4" w:space="0" w:color="auto"/>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100,0</w:t>
            </w:r>
          </w:p>
        </w:tc>
        <w:tc>
          <w:tcPr>
            <w:tcW w:w="755"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362</w:t>
            </w:r>
          </w:p>
        </w:tc>
        <w:tc>
          <w:tcPr>
            <w:tcW w:w="587"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0,0</w:t>
            </w:r>
          </w:p>
        </w:tc>
        <w:tc>
          <w:tcPr>
            <w:tcW w:w="686" w:type="dxa"/>
            <w:tcBorders>
              <w:top w:val="nil"/>
              <w:left w:val="nil"/>
              <w:bottom w:val="single" w:sz="4" w:space="0" w:color="auto"/>
              <w:right w:val="single" w:sz="4" w:space="0" w:color="auto"/>
            </w:tcBorders>
            <w:shd w:val="clear" w:color="auto" w:fill="auto"/>
            <w:noWrap/>
            <w:vAlign w:val="center"/>
            <w:hideMark/>
          </w:tcPr>
          <w:p w:rsidR="00A51674" w:rsidRPr="009C664B" w:rsidRDefault="00A51674" w:rsidP="00214D60">
            <w:pPr>
              <w:jc w:val="center"/>
              <w:rPr>
                <w:sz w:val="18"/>
                <w:szCs w:val="18"/>
              </w:rPr>
            </w:pPr>
            <w:r w:rsidRPr="009C664B">
              <w:rPr>
                <w:sz w:val="18"/>
                <w:szCs w:val="18"/>
              </w:rPr>
              <w:t>0</w:t>
            </w:r>
          </w:p>
        </w:tc>
      </w:tr>
      <w:tr w:rsidR="00A51674" w:rsidRPr="009C664B" w:rsidTr="00B67C76">
        <w:trPr>
          <w:trHeight w:val="292"/>
        </w:trPr>
        <w:tc>
          <w:tcPr>
            <w:tcW w:w="1190" w:type="dxa"/>
            <w:tcBorders>
              <w:top w:val="nil"/>
              <w:left w:val="single" w:sz="4" w:space="0" w:color="auto"/>
              <w:bottom w:val="single" w:sz="4" w:space="0" w:color="auto"/>
              <w:right w:val="single" w:sz="4" w:space="0" w:color="auto"/>
            </w:tcBorders>
            <w:shd w:val="clear" w:color="auto" w:fill="F2DBDB"/>
            <w:noWrap/>
            <w:vAlign w:val="center"/>
            <w:hideMark/>
          </w:tcPr>
          <w:p w:rsidR="00A51674" w:rsidRPr="009C664B" w:rsidRDefault="00A51674" w:rsidP="00214D60">
            <w:pPr>
              <w:rPr>
                <w:b/>
                <w:bCs/>
                <w:sz w:val="18"/>
                <w:szCs w:val="18"/>
              </w:rPr>
            </w:pPr>
            <w:r w:rsidRPr="009C664B">
              <w:rPr>
                <w:b/>
                <w:bCs/>
                <w:sz w:val="18"/>
                <w:szCs w:val="18"/>
              </w:rPr>
              <w:t>Total</w:t>
            </w:r>
          </w:p>
        </w:tc>
        <w:tc>
          <w:tcPr>
            <w:tcW w:w="652"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55,3</w:t>
            </w:r>
          </w:p>
        </w:tc>
        <w:tc>
          <w:tcPr>
            <w:tcW w:w="652"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44,7</w:t>
            </w:r>
          </w:p>
        </w:tc>
        <w:tc>
          <w:tcPr>
            <w:tcW w:w="652"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47,4</w:t>
            </w:r>
          </w:p>
        </w:tc>
        <w:tc>
          <w:tcPr>
            <w:tcW w:w="652" w:type="dxa"/>
            <w:tcBorders>
              <w:top w:val="nil"/>
              <w:left w:val="nil"/>
              <w:bottom w:val="single" w:sz="4" w:space="0" w:color="auto"/>
              <w:right w:val="doub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52,6</w:t>
            </w:r>
          </w:p>
        </w:tc>
        <w:tc>
          <w:tcPr>
            <w:tcW w:w="652" w:type="dxa"/>
            <w:tcBorders>
              <w:top w:val="single" w:sz="4" w:space="0" w:color="auto"/>
              <w:left w:val="double" w:sz="4" w:space="0" w:color="auto"/>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50,1</w:t>
            </w:r>
          </w:p>
        </w:tc>
        <w:tc>
          <w:tcPr>
            <w:tcW w:w="652" w:type="dxa"/>
            <w:tcBorders>
              <w:top w:val="single" w:sz="4" w:space="0" w:color="auto"/>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49,9</w:t>
            </w:r>
          </w:p>
        </w:tc>
        <w:tc>
          <w:tcPr>
            <w:tcW w:w="587" w:type="dxa"/>
            <w:tcBorders>
              <w:top w:val="single" w:sz="4" w:space="0" w:color="auto"/>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49,8</w:t>
            </w:r>
          </w:p>
        </w:tc>
        <w:tc>
          <w:tcPr>
            <w:tcW w:w="587" w:type="dxa"/>
            <w:tcBorders>
              <w:top w:val="single" w:sz="4" w:space="0" w:color="auto"/>
              <w:left w:val="nil"/>
              <w:bottom w:val="single" w:sz="4" w:space="0" w:color="auto"/>
              <w:right w:val="doub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50,2</w:t>
            </w:r>
          </w:p>
        </w:tc>
        <w:tc>
          <w:tcPr>
            <w:tcW w:w="735" w:type="dxa"/>
            <w:tcBorders>
              <w:top w:val="nil"/>
              <w:left w:val="double" w:sz="4" w:space="0" w:color="auto"/>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50,0</w:t>
            </w:r>
          </w:p>
        </w:tc>
        <w:tc>
          <w:tcPr>
            <w:tcW w:w="755"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720</w:t>
            </w:r>
          </w:p>
        </w:tc>
        <w:tc>
          <w:tcPr>
            <w:tcW w:w="587"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50,0</w:t>
            </w:r>
          </w:p>
        </w:tc>
        <w:tc>
          <w:tcPr>
            <w:tcW w:w="686" w:type="dxa"/>
            <w:tcBorders>
              <w:top w:val="nil"/>
              <w:left w:val="nil"/>
              <w:bottom w:val="single" w:sz="4" w:space="0" w:color="auto"/>
              <w:right w:val="single" w:sz="4" w:space="0" w:color="auto"/>
            </w:tcBorders>
            <w:shd w:val="clear" w:color="auto" w:fill="F2DBDB"/>
            <w:noWrap/>
            <w:vAlign w:val="center"/>
            <w:hideMark/>
          </w:tcPr>
          <w:p w:rsidR="00A51674" w:rsidRPr="009C664B" w:rsidRDefault="00A51674" w:rsidP="00214D60">
            <w:pPr>
              <w:jc w:val="center"/>
              <w:rPr>
                <w:b/>
                <w:bCs/>
                <w:sz w:val="18"/>
                <w:szCs w:val="18"/>
              </w:rPr>
            </w:pPr>
            <w:r w:rsidRPr="009C664B">
              <w:rPr>
                <w:b/>
                <w:bCs/>
                <w:sz w:val="18"/>
                <w:szCs w:val="18"/>
              </w:rPr>
              <w:t>721</w:t>
            </w:r>
          </w:p>
        </w:tc>
      </w:tr>
    </w:tbl>
    <w:p w:rsidR="00A51674" w:rsidRDefault="00F141D5" w:rsidP="00A51674">
      <w:r>
        <w:t>Source : données de terrain, novembre 2014</w:t>
      </w:r>
    </w:p>
    <w:p w:rsidR="00B67C76" w:rsidRPr="00B67C76" w:rsidRDefault="00B67C76" w:rsidP="009C795C">
      <w:pPr>
        <w:spacing w:line="360" w:lineRule="auto"/>
        <w:jc w:val="both"/>
        <w:rPr>
          <w:sz w:val="4"/>
          <w:szCs w:val="24"/>
        </w:rPr>
      </w:pPr>
    </w:p>
    <w:p w:rsidR="002C54C6" w:rsidRDefault="002C54C6" w:rsidP="009C795C">
      <w:pPr>
        <w:spacing w:line="360" w:lineRule="auto"/>
        <w:jc w:val="both"/>
        <w:rPr>
          <w:sz w:val="24"/>
          <w:szCs w:val="24"/>
        </w:rPr>
      </w:pPr>
    </w:p>
    <w:p w:rsidR="00A51674" w:rsidRPr="009C795C" w:rsidRDefault="00536B4D" w:rsidP="009C795C">
      <w:pPr>
        <w:spacing w:line="360" w:lineRule="auto"/>
        <w:jc w:val="both"/>
        <w:rPr>
          <w:sz w:val="24"/>
          <w:szCs w:val="24"/>
        </w:rPr>
      </w:pPr>
      <w:r>
        <w:rPr>
          <w:sz w:val="24"/>
          <w:szCs w:val="24"/>
        </w:rPr>
        <w:t>En croisant les données d</w:t>
      </w:r>
      <w:r w:rsidR="00F141D5">
        <w:rPr>
          <w:sz w:val="24"/>
          <w:szCs w:val="24"/>
        </w:rPr>
        <w:t>es différentes variables avec le sexe</w:t>
      </w:r>
      <w:r w:rsidR="00F65E7B">
        <w:rPr>
          <w:sz w:val="24"/>
          <w:szCs w:val="24"/>
        </w:rPr>
        <w:t>, l’analyse</w:t>
      </w:r>
      <w:r w:rsidR="00F141D5">
        <w:rPr>
          <w:sz w:val="24"/>
          <w:szCs w:val="24"/>
        </w:rPr>
        <w:t xml:space="preserve"> </w:t>
      </w:r>
      <w:r w:rsidR="00A51674" w:rsidRPr="009C795C">
        <w:rPr>
          <w:sz w:val="24"/>
          <w:szCs w:val="24"/>
        </w:rPr>
        <w:t>par :</w:t>
      </w:r>
    </w:p>
    <w:p w:rsidR="00A51674" w:rsidRPr="008C6871" w:rsidRDefault="00A51674" w:rsidP="009721F9">
      <w:pPr>
        <w:numPr>
          <w:ilvl w:val="0"/>
          <w:numId w:val="14"/>
        </w:numPr>
        <w:spacing w:line="360" w:lineRule="auto"/>
        <w:jc w:val="both"/>
        <w:rPr>
          <w:sz w:val="24"/>
          <w:szCs w:val="24"/>
        </w:rPr>
      </w:pPr>
      <w:r w:rsidRPr="008C6871">
        <w:rPr>
          <w:sz w:val="24"/>
          <w:szCs w:val="24"/>
        </w:rPr>
        <w:t>type d’</w:t>
      </w:r>
      <w:r w:rsidR="00536B4D">
        <w:rPr>
          <w:sz w:val="24"/>
          <w:szCs w:val="24"/>
        </w:rPr>
        <w:t xml:space="preserve">établissement révèle </w:t>
      </w:r>
      <w:r w:rsidRPr="008C6871">
        <w:rPr>
          <w:sz w:val="24"/>
          <w:szCs w:val="24"/>
        </w:rPr>
        <w:t xml:space="preserve">qu’au niveau </w:t>
      </w:r>
      <w:r w:rsidR="008C6871">
        <w:rPr>
          <w:sz w:val="24"/>
          <w:szCs w:val="24"/>
        </w:rPr>
        <w:t xml:space="preserve">de </w:t>
      </w:r>
      <w:r w:rsidR="008C6871" w:rsidRPr="008C6871">
        <w:rPr>
          <w:sz w:val="24"/>
          <w:szCs w:val="24"/>
        </w:rPr>
        <w:t xml:space="preserve">l’enseignement </w:t>
      </w:r>
      <w:r w:rsidR="008C6871">
        <w:rPr>
          <w:sz w:val="24"/>
          <w:szCs w:val="24"/>
        </w:rPr>
        <w:t xml:space="preserve"> </w:t>
      </w:r>
      <w:r w:rsidRPr="008C6871">
        <w:rPr>
          <w:sz w:val="24"/>
          <w:szCs w:val="24"/>
        </w:rPr>
        <w:t>général, 51,1% de bénéficiaires contre 48,9% non bénéficiaires sont de sexe masculin et 50,6% de bénéficiaires contre 49,4% non bénéficiaires sont de sexe féminin. Par rapport à l’enseignement technique, le sexe masculin représente 44,8% de bénéficiaires contre 55,2% non bénéficiaires et le sexe féminin,  45,1% de bénéficiaires contre 54,9% non bénéficiaires.</w:t>
      </w:r>
    </w:p>
    <w:p w:rsidR="00A51674" w:rsidRPr="00B67C76" w:rsidRDefault="00A51674" w:rsidP="008C6871">
      <w:pPr>
        <w:spacing w:line="360" w:lineRule="auto"/>
        <w:ind w:left="720"/>
        <w:jc w:val="both"/>
        <w:rPr>
          <w:sz w:val="10"/>
          <w:szCs w:val="24"/>
        </w:rPr>
      </w:pPr>
    </w:p>
    <w:p w:rsidR="00A51674" w:rsidRPr="008C6871" w:rsidRDefault="00A51674" w:rsidP="009721F9">
      <w:pPr>
        <w:numPr>
          <w:ilvl w:val="0"/>
          <w:numId w:val="14"/>
        </w:numPr>
        <w:spacing w:line="360" w:lineRule="auto"/>
        <w:jc w:val="both"/>
        <w:rPr>
          <w:sz w:val="24"/>
          <w:szCs w:val="24"/>
        </w:rPr>
      </w:pPr>
      <w:r w:rsidRPr="008C6871">
        <w:rPr>
          <w:sz w:val="24"/>
          <w:szCs w:val="24"/>
        </w:rPr>
        <w:t xml:space="preserve">tranche d’âge montre que 50,6% de bénéficiaires contre 49,4% non bénéficiaires de sexe masculin ont un âge compris entre 10-15 ans ; la tranche d’âge 16-20 ans regroupe 50,5% de bénéficiaires contre 49,5% non bénéficiaires de sexe masculin et 50,9% de bénéficiaires contre 49,1% non bénéficiaires de sexe féminin. On note enfin 47,8% de bénéficiaires contre 52,2% non bénéficiaires de sexe masculin et 50% de bénéficiaires et 50% non bénéficiaires de sexe féminin qui se situent entre 21-25 ans.  </w:t>
      </w:r>
    </w:p>
    <w:p w:rsidR="00B67C76" w:rsidRDefault="00B67C76" w:rsidP="00B67C76">
      <w:pPr>
        <w:spacing w:line="360" w:lineRule="auto"/>
        <w:ind w:left="720"/>
        <w:jc w:val="both"/>
        <w:rPr>
          <w:sz w:val="24"/>
          <w:szCs w:val="24"/>
        </w:rPr>
      </w:pPr>
    </w:p>
    <w:p w:rsidR="00A51674" w:rsidRPr="008C6871" w:rsidRDefault="00A51674" w:rsidP="009721F9">
      <w:pPr>
        <w:numPr>
          <w:ilvl w:val="0"/>
          <w:numId w:val="14"/>
        </w:numPr>
        <w:spacing w:line="360" w:lineRule="auto"/>
        <w:jc w:val="both"/>
        <w:rPr>
          <w:sz w:val="24"/>
          <w:szCs w:val="24"/>
        </w:rPr>
      </w:pPr>
      <w:r w:rsidRPr="008C6871">
        <w:rPr>
          <w:sz w:val="24"/>
          <w:szCs w:val="24"/>
        </w:rPr>
        <w:lastRenderedPageBreak/>
        <w:t>région</w:t>
      </w:r>
      <w:r w:rsidR="008E56D0">
        <w:rPr>
          <w:sz w:val="24"/>
          <w:szCs w:val="24"/>
        </w:rPr>
        <w:t xml:space="preserve"> relève que l’enquête dans les</w:t>
      </w:r>
      <w:r w:rsidRPr="008C6871">
        <w:rPr>
          <w:sz w:val="24"/>
          <w:szCs w:val="24"/>
        </w:rPr>
        <w:t xml:space="preserve"> Pl</w:t>
      </w:r>
      <w:r w:rsidR="008E56D0">
        <w:rPr>
          <w:sz w:val="24"/>
          <w:szCs w:val="24"/>
        </w:rPr>
        <w:t xml:space="preserve">ateaux, la Centrale et </w:t>
      </w:r>
      <w:r w:rsidRPr="008C6871">
        <w:rPr>
          <w:sz w:val="24"/>
          <w:szCs w:val="24"/>
        </w:rPr>
        <w:t xml:space="preserve">la Kara </w:t>
      </w:r>
      <w:r w:rsidR="008E56D0">
        <w:rPr>
          <w:sz w:val="24"/>
          <w:szCs w:val="24"/>
        </w:rPr>
        <w:t>a</w:t>
      </w:r>
      <w:r w:rsidRPr="008C6871">
        <w:rPr>
          <w:sz w:val="24"/>
          <w:szCs w:val="24"/>
        </w:rPr>
        <w:t xml:space="preserve"> porté exclusivement sur les</w:t>
      </w:r>
      <w:r w:rsidR="008E56D0">
        <w:rPr>
          <w:sz w:val="24"/>
          <w:szCs w:val="24"/>
        </w:rPr>
        <w:t xml:space="preserve"> élèves </w:t>
      </w:r>
      <w:r w:rsidRPr="008C6871">
        <w:rPr>
          <w:sz w:val="24"/>
          <w:szCs w:val="24"/>
        </w:rPr>
        <w:t xml:space="preserve"> non bénéficiaires dont 100% de sexe masculin ain</w:t>
      </w:r>
      <w:r w:rsidR="00D415E8">
        <w:rPr>
          <w:sz w:val="24"/>
          <w:szCs w:val="24"/>
        </w:rPr>
        <w:t>si que 100% de sexe féminin. Dans la région des Savanes, on recense</w:t>
      </w:r>
      <w:r w:rsidRPr="008C6871">
        <w:rPr>
          <w:sz w:val="24"/>
          <w:szCs w:val="24"/>
        </w:rPr>
        <w:t xml:space="preserve"> </w:t>
      </w:r>
      <w:r w:rsidR="00D415E8">
        <w:rPr>
          <w:sz w:val="24"/>
          <w:szCs w:val="24"/>
        </w:rPr>
        <w:t>100% de</w:t>
      </w:r>
      <w:r w:rsidRPr="008C6871">
        <w:rPr>
          <w:sz w:val="24"/>
          <w:szCs w:val="24"/>
        </w:rPr>
        <w:t xml:space="preserve"> bénéficiaires </w:t>
      </w:r>
      <w:r w:rsidR="00D415E8">
        <w:rPr>
          <w:sz w:val="24"/>
          <w:szCs w:val="24"/>
        </w:rPr>
        <w:t xml:space="preserve">de sexe masculin et autant  </w:t>
      </w:r>
      <w:r w:rsidRPr="008C6871">
        <w:rPr>
          <w:sz w:val="24"/>
          <w:szCs w:val="24"/>
        </w:rPr>
        <w:t xml:space="preserve">de sexe féminin. Pour ce qui concerne la région Maritime, </w:t>
      </w:r>
      <w:r w:rsidR="00D415E8">
        <w:rPr>
          <w:sz w:val="24"/>
          <w:szCs w:val="24"/>
        </w:rPr>
        <w:t>on note au niveau des garçons</w:t>
      </w:r>
      <w:r w:rsidRPr="008C6871">
        <w:rPr>
          <w:sz w:val="24"/>
          <w:szCs w:val="24"/>
        </w:rPr>
        <w:t xml:space="preserve"> 79,5% de bénéficiaires contre 20,5% non bénéficiaires et chez les filles, 80% de bénéficiaires contre 20% non bénéficiaires.</w:t>
      </w:r>
    </w:p>
    <w:p w:rsidR="008165B9" w:rsidRDefault="008165B9" w:rsidP="008C6871">
      <w:pPr>
        <w:spacing w:line="360" w:lineRule="auto"/>
        <w:jc w:val="both"/>
        <w:rPr>
          <w:sz w:val="24"/>
          <w:szCs w:val="24"/>
        </w:rPr>
      </w:pPr>
    </w:p>
    <w:p w:rsidR="00C55389" w:rsidRPr="00D0333A" w:rsidRDefault="0019717B" w:rsidP="009721F9">
      <w:pPr>
        <w:pStyle w:val="Paragraphedeliste"/>
        <w:numPr>
          <w:ilvl w:val="1"/>
          <w:numId w:val="25"/>
        </w:numPr>
        <w:outlineLvl w:val="0"/>
        <w:rPr>
          <w:rFonts w:ascii="Arial Bold" w:hAnsi="Arial Bold"/>
          <w:b/>
          <w:bCs/>
          <w:sz w:val="28"/>
          <w:szCs w:val="28"/>
        </w:rPr>
      </w:pPr>
      <w:bookmarkStart w:id="38" w:name="_Toc418503250"/>
      <w:r w:rsidRPr="0019717B">
        <w:rPr>
          <w:rFonts w:ascii="Arial Bold" w:hAnsi="Arial Bold"/>
          <w:b/>
          <w:bCs/>
          <w:sz w:val="28"/>
          <w:szCs w:val="28"/>
        </w:rPr>
        <w:t>Connaissance des IST et VIH/Sida</w:t>
      </w:r>
      <w:bookmarkEnd w:id="38"/>
    </w:p>
    <w:p w:rsidR="00F65E7B" w:rsidRDefault="00F65E7B" w:rsidP="00F65E7B">
      <w:pPr>
        <w:rPr>
          <w:rFonts w:ascii="Arial Bold" w:hAnsi="Arial Bold"/>
          <w:b/>
          <w:bCs/>
          <w:sz w:val="24"/>
          <w:szCs w:val="24"/>
        </w:rPr>
      </w:pPr>
    </w:p>
    <w:p w:rsidR="00F65E7B" w:rsidRPr="00A91F85" w:rsidRDefault="00A91F85" w:rsidP="00A91F85">
      <w:pPr>
        <w:spacing w:line="360" w:lineRule="auto"/>
        <w:jc w:val="both"/>
        <w:rPr>
          <w:sz w:val="24"/>
          <w:szCs w:val="24"/>
        </w:rPr>
      </w:pPr>
      <w:r w:rsidRPr="00A91F85">
        <w:rPr>
          <w:sz w:val="24"/>
          <w:szCs w:val="24"/>
        </w:rPr>
        <w:t>L’analyse des données relatives au niveau des connaissances des élèves porte essentiellement sur les définitions, l</w:t>
      </w:r>
      <w:r w:rsidR="00F65E7B" w:rsidRPr="00A91F85">
        <w:rPr>
          <w:sz w:val="24"/>
          <w:szCs w:val="24"/>
        </w:rPr>
        <w:t>es moyens de transmission</w:t>
      </w:r>
      <w:r w:rsidRPr="00A91F85">
        <w:rPr>
          <w:sz w:val="24"/>
          <w:szCs w:val="24"/>
        </w:rPr>
        <w:t xml:space="preserve">, </w:t>
      </w:r>
      <w:r w:rsidR="00F65E7B" w:rsidRPr="00A91F85">
        <w:rPr>
          <w:sz w:val="24"/>
          <w:szCs w:val="24"/>
        </w:rPr>
        <w:t xml:space="preserve"> les comportements à risque pouvant transmettre le VIH</w:t>
      </w:r>
      <w:r w:rsidRPr="00A91F85">
        <w:rPr>
          <w:sz w:val="24"/>
          <w:szCs w:val="24"/>
        </w:rPr>
        <w:t>, l</w:t>
      </w:r>
      <w:r w:rsidR="00F65E7B" w:rsidRPr="00A91F85">
        <w:rPr>
          <w:sz w:val="24"/>
          <w:szCs w:val="24"/>
        </w:rPr>
        <w:t>es pratiques traditionnelles à risque pouvant transmettre le VIH</w:t>
      </w:r>
      <w:r w:rsidRPr="00A91F85">
        <w:rPr>
          <w:sz w:val="24"/>
          <w:szCs w:val="24"/>
        </w:rPr>
        <w:t xml:space="preserve"> et les moyens </w:t>
      </w:r>
      <w:r w:rsidR="00536B4D" w:rsidRPr="00A91F85">
        <w:rPr>
          <w:sz w:val="24"/>
          <w:szCs w:val="24"/>
        </w:rPr>
        <w:t>de prévention du VIH.</w:t>
      </w:r>
    </w:p>
    <w:p w:rsidR="00F65E7B" w:rsidRDefault="00F65E7B" w:rsidP="00F65E7B">
      <w:pPr>
        <w:rPr>
          <w:rFonts w:ascii="Arial Bold" w:hAnsi="Arial Bold"/>
          <w:b/>
          <w:bCs/>
          <w:sz w:val="24"/>
          <w:szCs w:val="24"/>
        </w:rPr>
      </w:pPr>
    </w:p>
    <w:p w:rsidR="00C55389" w:rsidRPr="00A91F85" w:rsidRDefault="00C55389" w:rsidP="009721F9">
      <w:pPr>
        <w:pStyle w:val="Paragraphedeliste"/>
        <w:numPr>
          <w:ilvl w:val="2"/>
          <w:numId w:val="26"/>
        </w:numPr>
        <w:rPr>
          <w:rFonts w:ascii="Arial Bold" w:hAnsi="Arial Bold"/>
          <w:b/>
          <w:bCs/>
          <w:sz w:val="24"/>
          <w:szCs w:val="24"/>
        </w:rPr>
      </w:pPr>
      <w:r w:rsidRPr="00A91F85">
        <w:rPr>
          <w:rFonts w:ascii="Arial Bold" w:hAnsi="Arial Bold"/>
          <w:b/>
          <w:bCs/>
          <w:sz w:val="24"/>
          <w:szCs w:val="24"/>
        </w:rPr>
        <w:t xml:space="preserve">Connaissance des définitions et des </w:t>
      </w:r>
      <w:r w:rsidR="00E8649E">
        <w:rPr>
          <w:rFonts w:ascii="Arial Bold" w:hAnsi="Arial Bold"/>
          <w:b/>
          <w:bCs/>
          <w:sz w:val="24"/>
          <w:szCs w:val="24"/>
        </w:rPr>
        <w:t>voies</w:t>
      </w:r>
      <w:r w:rsidRPr="00A91F85">
        <w:rPr>
          <w:rFonts w:ascii="Arial Bold" w:hAnsi="Arial Bold"/>
          <w:b/>
          <w:bCs/>
          <w:sz w:val="24"/>
          <w:szCs w:val="24"/>
        </w:rPr>
        <w:t xml:space="preserve"> de transmission</w:t>
      </w:r>
    </w:p>
    <w:p w:rsidR="00C55389" w:rsidRPr="006557AB" w:rsidRDefault="00C55389" w:rsidP="00C55389">
      <w:pPr>
        <w:pStyle w:val="Paragraphedeliste"/>
        <w:rPr>
          <w:rFonts w:ascii="Arial Bold" w:hAnsi="Arial Bold"/>
          <w:b/>
          <w:bCs/>
          <w:sz w:val="18"/>
          <w:szCs w:val="18"/>
        </w:rPr>
      </w:pPr>
    </w:p>
    <w:p w:rsidR="00C55389" w:rsidRPr="000B2DF5" w:rsidRDefault="00C55389" w:rsidP="000B2DF5">
      <w:pPr>
        <w:pStyle w:val="Tableau"/>
      </w:pPr>
      <w:bookmarkStart w:id="39" w:name="_Toc418109005"/>
      <w:r w:rsidRPr="000B2DF5">
        <w:t>Tableau</w:t>
      </w:r>
      <w:r w:rsidRPr="000B2DF5">
        <w:rPr>
          <w:rFonts w:hint="eastAsia"/>
        </w:rPr>
        <w:t> </w:t>
      </w:r>
      <w:r w:rsidR="00093C20" w:rsidRPr="000B2DF5">
        <w:t>1</w:t>
      </w:r>
      <w:r w:rsidR="00B67C76">
        <w:t>2</w:t>
      </w:r>
      <w:r w:rsidR="00530CDD" w:rsidRPr="000B2DF5">
        <w:rPr>
          <w:rFonts w:hint="eastAsia"/>
        </w:rPr>
        <w:t> </w:t>
      </w:r>
      <w:r w:rsidR="00530CDD" w:rsidRPr="000B2DF5">
        <w:t xml:space="preserve">: </w:t>
      </w:r>
      <w:r w:rsidRPr="000B2DF5">
        <w:t>Pourcentage des élèves selon leur connaissance des définitions des I</w:t>
      </w:r>
      <w:r w:rsidR="00081209" w:rsidRPr="000B2DF5">
        <w:t xml:space="preserve">ST, VIH et Sida, par région, </w:t>
      </w:r>
      <w:r w:rsidR="008D1F6A" w:rsidRPr="000B2DF5">
        <w:t xml:space="preserve">sexe, </w:t>
      </w:r>
      <w:r w:rsidR="00081209" w:rsidRPr="000B2DF5">
        <w:t xml:space="preserve">niveau d'étude, tranche d'âge et </w:t>
      </w:r>
      <w:r w:rsidRPr="000B2DF5">
        <w:t xml:space="preserve"> type d'enquêté</w:t>
      </w:r>
      <w:bookmarkEnd w:id="39"/>
    </w:p>
    <w:p w:rsidR="00A91F85" w:rsidRPr="00F141D5" w:rsidRDefault="00A91F85" w:rsidP="00C55389">
      <w:pPr>
        <w:rPr>
          <w:sz w:val="24"/>
          <w:szCs w:val="24"/>
        </w:rPr>
      </w:pPr>
    </w:p>
    <w:tbl>
      <w:tblPr>
        <w:tblW w:w="9316" w:type="dxa"/>
        <w:tblInd w:w="58" w:type="dxa"/>
        <w:tblCellMar>
          <w:left w:w="70" w:type="dxa"/>
          <w:right w:w="70" w:type="dxa"/>
        </w:tblCellMar>
        <w:tblLook w:val="04A0" w:firstRow="1" w:lastRow="0" w:firstColumn="1" w:lastColumn="0" w:noHBand="0" w:noVBand="1"/>
      </w:tblPr>
      <w:tblGrid>
        <w:gridCol w:w="1231"/>
        <w:gridCol w:w="1107"/>
        <w:gridCol w:w="964"/>
        <w:gridCol w:w="964"/>
        <w:gridCol w:w="964"/>
        <w:gridCol w:w="902"/>
        <w:gridCol w:w="1003"/>
        <w:gridCol w:w="1069"/>
        <w:gridCol w:w="1112"/>
      </w:tblGrid>
      <w:tr w:rsidR="00C55389" w:rsidRPr="00AB273E" w:rsidTr="00546ACC">
        <w:trPr>
          <w:trHeight w:val="281"/>
        </w:trPr>
        <w:tc>
          <w:tcPr>
            <w:tcW w:w="1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2071"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AB273E" w:rsidRDefault="00C55389" w:rsidP="00C55389">
            <w:pPr>
              <w:jc w:val="center"/>
              <w:rPr>
                <w:sz w:val="18"/>
                <w:szCs w:val="18"/>
              </w:rPr>
            </w:pPr>
            <w:r w:rsidRPr="00AB273E">
              <w:rPr>
                <w:sz w:val="18"/>
                <w:szCs w:val="18"/>
              </w:rPr>
              <w:t>Connaissance de la définition d'une IST</w:t>
            </w:r>
          </w:p>
        </w:tc>
        <w:tc>
          <w:tcPr>
            <w:tcW w:w="1928"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AB273E" w:rsidRDefault="00C55389" w:rsidP="00C55389">
            <w:pPr>
              <w:jc w:val="center"/>
              <w:rPr>
                <w:sz w:val="18"/>
                <w:szCs w:val="18"/>
              </w:rPr>
            </w:pPr>
            <w:r w:rsidRPr="00AB273E">
              <w:rPr>
                <w:sz w:val="18"/>
                <w:szCs w:val="18"/>
              </w:rPr>
              <w:t>Connaît la définition du VIH</w:t>
            </w:r>
          </w:p>
        </w:tc>
        <w:tc>
          <w:tcPr>
            <w:tcW w:w="1905"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AB273E" w:rsidRDefault="00C55389" w:rsidP="00C55389">
            <w:pPr>
              <w:jc w:val="center"/>
              <w:rPr>
                <w:sz w:val="18"/>
                <w:szCs w:val="18"/>
              </w:rPr>
            </w:pPr>
            <w:r w:rsidRPr="00AB273E">
              <w:rPr>
                <w:sz w:val="18"/>
                <w:szCs w:val="18"/>
              </w:rPr>
              <w:t>Connait la définition du Sida</w:t>
            </w: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C55389" w:rsidRPr="00AB273E" w:rsidRDefault="00C55389" w:rsidP="00C55389">
            <w:pPr>
              <w:jc w:val="center"/>
            </w:pPr>
            <w:r w:rsidRPr="00AB273E">
              <w:t>Total</w:t>
            </w:r>
          </w:p>
        </w:tc>
      </w:tr>
      <w:tr w:rsidR="00C55389" w:rsidRPr="00AB273E" w:rsidTr="00546ACC">
        <w:trPr>
          <w:trHeight w:val="281"/>
        </w:trPr>
        <w:tc>
          <w:tcPr>
            <w:tcW w:w="1231" w:type="dxa"/>
            <w:vMerge/>
            <w:tcBorders>
              <w:top w:val="nil"/>
              <w:left w:val="single" w:sz="4" w:space="0" w:color="auto"/>
              <w:bottom w:val="single" w:sz="4" w:space="0" w:color="000000"/>
              <w:right w:val="single" w:sz="4" w:space="0" w:color="auto"/>
            </w:tcBorders>
            <w:vAlign w:val="center"/>
            <w:hideMark/>
          </w:tcPr>
          <w:p w:rsidR="00C55389" w:rsidRPr="00AB273E" w:rsidRDefault="00C55389" w:rsidP="00C55389">
            <w:pPr>
              <w:rPr>
                <w:sz w:val="18"/>
                <w:szCs w:val="18"/>
              </w:rPr>
            </w:pP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B</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NB</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B</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NB</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B</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NB</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B</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b/>
                <w:bCs/>
                <w:sz w:val="18"/>
                <w:szCs w:val="18"/>
              </w:rPr>
            </w:pPr>
            <w:r w:rsidRPr="00AB273E">
              <w:rPr>
                <w:b/>
                <w:bCs/>
                <w:sz w:val="18"/>
                <w:szCs w:val="18"/>
              </w:rPr>
              <w:t>NB</w:t>
            </w:r>
          </w:p>
        </w:tc>
      </w:tr>
      <w:tr w:rsidR="00C55389" w:rsidRPr="00AB273E" w:rsidTr="00546ACC">
        <w:trPr>
          <w:trHeight w:val="281"/>
        </w:trPr>
        <w:tc>
          <w:tcPr>
            <w:tcW w:w="1231" w:type="dxa"/>
            <w:vMerge/>
            <w:tcBorders>
              <w:top w:val="nil"/>
              <w:left w:val="single" w:sz="4" w:space="0" w:color="auto"/>
              <w:bottom w:val="single" w:sz="4" w:space="0" w:color="000000"/>
              <w:right w:val="single" w:sz="4" w:space="0" w:color="auto"/>
            </w:tcBorders>
            <w:vAlign w:val="center"/>
            <w:hideMark/>
          </w:tcPr>
          <w:p w:rsidR="00C55389" w:rsidRPr="00AB273E" w:rsidRDefault="00C55389" w:rsidP="00C55389">
            <w:pPr>
              <w:rPr>
                <w:sz w:val="18"/>
                <w:szCs w:val="18"/>
              </w:rPr>
            </w:pP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Effectif</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Effectif</w:t>
            </w:r>
          </w:p>
        </w:tc>
      </w:tr>
      <w:tr w:rsidR="00C55389" w:rsidRPr="00AB273E" w:rsidTr="00546ACC">
        <w:trPr>
          <w:trHeight w:val="281"/>
        </w:trPr>
        <w:tc>
          <w:tcPr>
            <w:tcW w:w="9315" w:type="dxa"/>
            <w:gridSpan w:val="9"/>
            <w:tcBorders>
              <w:top w:val="single" w:sz="4" w:space="0" w:color="auto"/>
              <w:left w:val="single" w:sz="4" w:space="0" w:color="auto"/>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Sexe</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Masculin</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95,4</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80,7</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92,1</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76,6</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95,4</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95,9</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366</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364</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Féminin</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91,8</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82,3</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86,1</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73,1</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92,7</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97,5</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354</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357</w:t>
            </w:r>
          </w:p>
        </w:tc>
      </w:tr>
      <w:tr w:rsidR="00C55389" w:rsidRPr="00AB273E" w:rsidTr="00546ACC">
        <w:trPr>
          <w:trHeight w:val="281"/>
        </w:trPr>
        <w:tc>
          <w:tcPr>
            <w:tcW w:w="9315" w:type="dxa"/>
            <w:gridSpan w:val="9"/>
            <w:tcBorders>
              <w:top w:val="single" w:sz="4" w:space="0" w:color="auto"/>
              <w:left w:val="single" w:sz="4" w:space="0" w:color="auto"/>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Niveau d'étude</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Lycée</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99,2</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96,6</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95,3</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86,0</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98,0</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93,7</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256</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207</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Collège</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90,5</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75,4</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85,7</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70,4</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91,8</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97,9</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464</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514</w:t>
            </w:r>
          </w:p>
        </w:tc>
      </w:tr>
      <w:tr w:rsidR="00C55389" w:rsidRPr="00AB273E" w:rsidTr="00546ACC">
        <w:trPr>
          <w:trHeight w:val="281"/>
        </w:trPr>
        <w:tc>
          <w:tcPr>
            <w:tcW w:w="9315" w:type="dxa"/>
            <w:gridSpan w:val="9"/>
            <w:tcBorders>
              <w:top w:val="single" w:sz="4" w:space="0" w:color="auto"/>
              <w:left w:val="single" w:sz="4" w:space="0" w:color="auto"/>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Age</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10 - 15</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89,0</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74,2</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83,1</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70,4</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90,3</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98,4</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237</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244</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16 - 20</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95,1</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82,4</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91,2</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75,9</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95,4</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96,0</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388</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377</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21 - 25</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98,9</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96,0</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95,7</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82,0</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97,9</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95,0</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95</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100</w:t>
            </w:r>
          </w:p>
        </w:tc>
      </w:tr>
      <w:tr w:rsidR="00C55389" w:rsidRPr="00AB273E" w:rsidTr="00546ACC">
        <w:trPr>
          <w:trHeight w:val="281"/>
        </w:trPr>
        <w:tc>
          <w:tcPr>
            <w:tcW w:w="9315" w:type="dxa"/>
            <w:gridSpan w:val="9"/>
            <w:tcBorders>
              <w:top w:val="single" w:sz="4" w:space="0" w:color="auto"/>
              <w:left w:val="single" w:sz="4" w:space="0" w:color="auto"/>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Région</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Maritime</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92,7</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94,5</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88,3</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81,3</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93,6</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81,3</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358</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91</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Plateaux</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80,0</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73,3</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93,3</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 </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30</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Centrale</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61,4</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50,2</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98,7</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 </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300</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Kara</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97,7</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97,7</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99,7</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 </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300</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auto"/>
            <w:noWrap/>
            <w:vAlign w:val="center"/>
            <w:hideMark/>
          </w:tcPr>
          <w:p w:rsidR="00C55389" w:rsidRPr="00AB273E" w:rsidRDefault="00C55389" w:rsidP="00C55389">
            <w:pPr>
              <w:rPr>
                <w:sz w:val="18"/>
                <w:szCs w:val="18"/>
              </w:rPr>
            </w:pPr>
            <w:r w:rsidRPr="00AB273E">
              <w:rPr>
                <w:sz w:val="18"/>
                <w:szCs w:val="18"/>
              </w:rPr>
              <w:t>Savanes</w:t>
            </w:r>
          </w:p>
        </w:tc>
        <w:tc>
          <w:tcPr>
            <w:tcW w:w="1107"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94,5</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90,0</w:t>
            </w:r>
          </w:p>
        </w:tc>
        <w:tc>
          <w:tcPr>
            <w:tcW w:w="964"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94,5</w:t>
            </w:r>
          </w:p>
        </w:tc>
        <w:tc>
          <w:tcPr>
            <w:tcW w:w="1003"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rPr>
                <w:sz w:val="18"/>
                <w:szCs w:val="18"/>
              </w:rPr>
            </w:pPr>
            <w:r w:rsidRPr="00AB273E">
              <w:rPr>
                <w:sz w:val="18"/>
                <w:szCs w:val="18"/>
              </w:rPr>
              <w:t> </w:t>
            </w:r>
          </w:p>
        </w:tc>
        <w:tc>
          <w:tcPr>
            <w:tcW w:w="1069"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362</w:t>
            </w:r>
          </w:p>
        </w:tc>
        <w:tc>
          <w:tcPr>
            <w:tcW w:w="1112" w:type="dxa"/>
            <w:tcBorders>
              <w:top w:val="nil"/>
              <w:left w:val="nil"/>
              <w:bottom w:val="single" w:sz="4" w:space="0" w:color="auto"/>
              <w:right w:val="single" w:sz="4" w:space="0" w:color="auto"/>
            </w:tcBorders>
            <w:shd w:val="clear" w:color="auto" w:fill="auto"/>
            <w:noWrap/>
            <w:vAlign w:val="center"/>
            <w:hideMark/>
          </w:tcPr>
          <w:p w:rsidR="00C55389" w:rsidRPr="00AB273E" w:rsidRDefault="00C55389" w:rsidP="00C55389">
            <w:pPr>
              <w:jc w:val="center"/>
            </w:pPr>
            <w:r w:rsidRPr="00AB273E">
              <w:t> </w:t>
            </w:r>
          </w:p>
        </w:tc>
      </w:tr>
      <w:tr w:rsidR="00C55389" w:rsidRPr="00AB273E" w:rsidTr="00546ACC">
        <w:trPr>
          <w:trHeight w:val="281"/>
        </w:trPr>
        <w:tc>
          <w:tcPr>
            <w:tcW w:w="1231" w:type="dxa"/>
            <w:tcBorders>
              <w:top w:val="nil"/>
              <w:left w:val="single" w:sz="4" w:space="0" w:color="auto"/>
              <w:bottom w:val="single" w:sz="4" w:space="0" w:color="auto"/>
              <w:right w:val="single" w:sz="4" w:space="0" w:color="auto"/>
            </w:tcBorders>
            <w:shd w:val="clear" w:color="auto" w:fill="F2DBDB"/>
            <w:noWrap/>
            <w:vAlign w:val="center"/>
            <w:hideMark/>
          </w:tcPr>
          <w:p w:rsidR="00C55389" w:rsidRPr="00AB273E" w:rsidRDefault="00C55389" w:rsidP="00C55389">
            <w:pPr>
              <w:rPr>
                <w:b/>
                <w:bCs/>
                <w:sz w:val="18"/>
                <w:szCs w:val="18"/>
              </w:rPr>
            </w:pPr>
            <w:r w:rsidRPr="00AB273E">
              <w:rPr>
                <w:b/>
                <w:bCs/>
                <w:sz w:val="18"/>
                <w:szCs w:val="18"/>
              </w:rPr>
              <w:t>Ensemble</w:t>
            </w:r>
          </w:p>
        </w:tc>
        <w:tc>
          <w:tcPr>
            <w:tcW w:w="1107"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93,6</w:t>
            </w:r>
            <w:r w:rsidRPr="00AB273E">
              <w:rPr>
                <w:b/>
                <w:bCs/>
                <w:sz w:val="18"/>
                <w:szCs w:val="18"/>
                <w:vertAlign w:val="superscript"/>
              </w:rPr>
              <w:t>**</w:t>
            </w:r>
            <w:r>
              <w:rPr>
                <w:rStyle w:val="Appelnotedebasdep"/>
                <w:b/>
                <w:bCs/>
                <w:sz w:val="18"/>
                <w:szCs w:val="18"/>
              </w:rPr>
              <w:footnoteReference w:id="7"/>
            </w:r>
          </w:p>
        </w:tc>
        <w:tc>
          <w:tcPr>
            <w:tcW w:w="964"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81,5</w:t>
            </w:r>
          </w:p>
        </w:tc>
        <w:tc>
          <w:tcPr>
            <w:tcW w:w="964"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89,1</w:t>
            </w:r>
            <w:r w:rsidRPr="00AB273E">
              <w:rPr>
                <w:b/>
                <w:bCs/>
                <w:sz w:val="18"/>
                <w:szCs w:val="18"/>
                <w:vertAlign w:val="superscript"/>
              </w:rPr>
              <w:t>**</w:t>
            </w:r>
          </w:p>
        </w:tc>
        <w:tc>
          <w:tcPr>
            <w:tcW w:w="964"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74,9</w:t>
            </w:r>
          </w:p>
        </w:tc>
        <w:tc>
          <w:tcPr>
            <w:tcW w:w="902"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94,0</w:t>
            </w:r>
            <w:r w:rsidRPr="00AB273E">
              <w:rPr>
                <w:b/>
                <w:bCs/>
                <w:sz w:val="18"/>
                <w:szCs w:val="18"/>
                <w:vertAlign w:val="superscript"/>
              </w:rPr>
              <w:t>*</w:t>
            </w:r>
          </w:p>
        </w:tc>
        <w:tc>
          <w:tcPr>
            <w:tcW w:w="1003"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sz w:val="18"/>
                <w:szCs w:val="18"/>
              </w:rPr>
            </w:pPr>
            <w:r w:rsidRPr="00AB273E">
              <w:rPr>
                <w:b/>
                <w:bCs/>
                <w:sz w:val="18"/>
                <w:szCs w:val="18"/>
              </w:rPr>
              <w:t>96,7</w:t>
            </w:r>
          </w:p>
        </w:tc>
        <w:tc>
          <w:tcPr>
            <w:tcW w:w="1069"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rPr>
            </w:pPr>
            <w:r w:rsidRPr="00AB273E">
              <w:rPr>
                <w:b/>
                <w:bCs/>
              </w:rPr>
              <w:t>720</w:t>
            </w:r>
          </w:p>
        </w:tc>
        <w:tc>
          <w:tcPr>
            <w:tcW w:w="1112" w:type="dxa"/>
            <w:tcBorders>
              <w:top w:val="nil"/>
              <w:left w:val="nil"/>
              <w:bottom w:val="single" w:sz="4" w:space="0" w:color="auto"/>
              <w:right w:val="single" w:sz="4" w:space="0" w:color="auto"/>
            </w:tcBorders>
            <w:shd w:val="clear" w:color="auto" w:fill="F2DBDB"/>
            <w:noWrap/>
            <w:vAlign w:val="center"/>
            <w:hideMark/>
          </w:tcPr>
          <w:p w:rsidR="00C55389" w:rsidRPr="00AB273E" w:rsidRDefault="00C55389" w:rsidP="00C55389">
            <w:pPr>
              <w:jc w:val="center"/>
              <w:rPr>
                <w:b/>
                <w:bCs/>
              </w:rPr>
            </w:pPr>
            <w:r w:rsidRPr="00AB273E">
              <w:rPr>
                <w:b/>
                <w:bCs/>
              </w:rPr>
              <w:t>721</w:t>
            </w:r>
          </w:p>
        </w:tc>
      </w:tr>
    </w:tbl>
    <w:p w:rsidR="00C55389" w:rsidRDefault="00C55389" w:rsidP="00C55389"/>
    <w:p w:rsidR="00B67C76" w:rsidRDefault="00B67C76" w:rsidP="00C55389"/>
    <w:p w:rsidR="00C55389" w:rsidRDefault="00C55389" w:rsidP="00A91F85">
      <w:pPr>
        <w:spacing w:line="360" w:lineRule="auto"/>
        <w:jc w:val="both"/>
        <w:rPr>
          <w:sz w:val="24"/>
          <w:szCs w:val="24"/>
        </w:rPr>
      </w:pPr>
      <w:r w:rsidRPr="006F73F2">
        <w:rPr>
          <w:sz w:val="24"/>
          <w:szCs w:val="24"/>
        </w:rPr>
        <w:lastRenderedPageBreak/>
        <w:t xml:space="preserve">Les </w:t>
      </w:r>
      <w:r w:rsidR="00666E48">
        <w:rPr>
          <w:sz w:val="24"/>
          <w:szCs w:val="24"/>
        </w:rPr>
        <w:t>données statistiques du</w:t>
      </w:r>
      <w:r w:rsidR="00A91F85">
        <w:rPr>
          <w:sz w:val="24"/>
          <w:szCs w:val="24"/>
        </w:rPr>
        <w:t xml:space="preserve"> tableau </w:t>
      </w:r>
      <w:r w:rsidR="00093C20">
        <w:rPr>
          <w:sz w:val="24"/>
          <w:szCs w:val="24"/>
        </w:rPr>
        <w:t>1</w:t>
      </w:r>
      <w:r w:rsidR="00B67C76">
        <w:rPr>
          <w:sz w:val="24"/>
          <w:szCs w:val="24"/>
        </w:rPr>
        <w:t>2</w:t>
      </w:r>
      <w:r>
        <w:rPr>
          <w:sz w:val="24"/>
          <w:szCs w:val="24"/>
        </w:rPr>
        <w:t xml:space="preserve"> indiquent que :</w:t>
      </w:r>
    </w:p>
    <w:p w:rsidR="00C55389" w:rsidRDefault="00C55389" w:rsidP="009721F9">
      <w:pPr>
        <w:numPr>
          <w:ilvl w:val="0"/>
          <w:numId w:val="11"/>
        </w:numPr>
        <w:spacing w:line="360" w:lineRule="auto"/>
        <w:jc w:val="both"/>
        <w:rPr>
          <w:sz w:val="24"/>
          <w:szCs w:val="24"/>
        </w:rPr>
      </w:pPr>
      <w:r>
        <w:rPr>
          <w:sz w:val="24"/>
          <w:szCs w:val="24"/>
        </w:rPr>
        <w:t>93,6% de</w:t>
      </w:r>
      <w:r w:rsidR="00A91F85">
        <w:rPr>
          <w:sz w:val="24"/>
          <w:szCs w:val="24"/>
        </w:rPr>
        <w:t>s élèves bénéficiaires de l’enseignement du VIH</w:t>
      </w:r>
      <w:r>
        <w:rPr>
          <w:sz w:val="24"/>
          <w:szCs w:val="24"/>
        </w:rPr>
        <w:t xml:space="preserve"> connaissent la définition des IST contre </w:t>
      </w:r>
      <w:r w:rsidRPr="00A4378B">
        <w:rPr>
          <w:sz w:val="24"/>
          <w:szCs w:val="24"/>
        </w:rPr>
        <w:t>81,5% des élèves non bénéficiaires ;</w:t>
      </w:r>
    </w:p>
    <w:p w:rsidR="00C55389" w:rsidRDefault="00C55389" w:rsidP="009721F9">
      <w:pPr>
        <w:numPr>
          <w:ilvl w:val="0"/>
          <w:numId w:val="11"/>
        </w:numPr>
        <w:spacing w:line="360" w:lineRule="auto"/>
        <w:jc w:val="both"/>
        <w:rPr>
          <w:sz w:val="24"/>
          <w:szCs w:val="24"/>
        </w:rPr>
      </w:pPr>
      <w:r>
        <w:rPr>
          <w:sz w:val="24"/>
          <w:szCs w:val="24"/>
        </w:rPr>
        <w:t>89,1% des bénéficiaires ont pu définir le VIH contre 74,9% de non bénéficiaires ;</w:t>
      </w:r>
    </w:p>
    <w:p w:rsidR="00C55389" w:rsidRDefault="00666E48" w:rsidP="009721F9">
      <w:pPr>
        <w:numPr>
          <w:ilvl w:val="0"/>
          <w:numId w:val="11"/>
        </w:numPr>
        <w:spacing w:line="360" w:lineRule="auto"/>
        <w:jc w:val="both"/>
        <w:rPr>
          <w:sz w:val="24"/>
          <w:szCs w:val="24"/>
        </w:rPr>
      </w:pPr>
      <w:r>
        <w:rPr>
          <w:sz w:val="24"/>
          <w:szCs w:val="24"/>
        </w:rPr>
        <w:t>l</w:t>
      </w:r>
      <w:r w:rsidR="00C55389">
        <w:rPr>
          <w:sz w:val="24"/>
          <w:szCs w:val="24"/>
        </w:rPr>
        <w:t>a tendance n’est pas la même en ce qui concern</w:t>
      </w:r>
      <w:r>
        <w:rPr>
          <w:sz w:val="24"/>
          <w:szCs w:val="24"/>
        </w:rPr>
        <w:t>e la définition du Sida : l</w:t>
      </w:r>
      <w:r w:rsidR="00C55389">
        <w:rPr>
          <w:sz w:val="24"/>
          <w:szCs w:val="24"/>
        </w:rPr>
        <w:t xml:space="preserve">es élèves des écoles non bénéficiaires du projet ont réussi à 96,7% à définir le Sida tandis que cette proportion est de 94% chez les élèves bénéficiaires. </w:t>
      </w:r>
    </w:p>
    <w:p w:rsidR="00C55389" w:rsidRPr="00A4378B" w:rsidRDefault="00C55389" w:rsidP="00A91F85">
      <w:pPr>
        <w:spacing w:line="360" w:lineRule="auto"/>
        <w:jc w:val="both"/>
        <w:rPr>
          <w:sz w:val="24"/>
          <w:szCs w:val="24"/>
        </w:rPr>
      </w:pPr>
    </w:p>
    <w:p w:rsidR="00C55389" w:rsidRDefault="00C55389" w:rsidP="00A91F85">
      <w:pPr>
        <w:spacing w:line="360" w:lineRule="auto"/>
        <w:jc w:val="both"/>
        <w:rPr>
          <w:sz w:val="24"/>
          <w:szCs w:val="24"/>
        </w:rPr>
      </w:pPr>
      <w:r>
        <w:rPr>
          <w:sz w:val="24"/>
          <w:szCs w:val="24"/>
        </w:rPr>
        <w:t>En dehors de la définition du sida qui semble être légèrement mieux connue par les élèves des établissements non bénéficiaires, les élèves qui ont bénéficié de l’enseignement du VIH dans leur école ont un niveau de connaissance plus élevé en matière de définition des IST</w:t>
      </w:r>
      <w:r w:rsidR="00666E48">
        <w:rPr>
          <w:sz w:val="24"/>
          <w:szCs w:val="24"/>
        </w:rPr>
        <w:t xml:space="preserve"> et</w:t>
      </w:r>
      <w:r>
        <w:rPr>
          <w:sz w:val="24"/>
          <w:szCs w:val="24"/>
        </w:rPr>
        <w:t xml:space="preserve"> du VIH. </w:t>
      </w:r>
    </w:p>
    <w:p w:rsidR="00C55389" w:rsidRDefault="00C55389" w:rsidP="00A91F85">
      <w:pPr>
        <w:spacing w:line="360" w:lineRule="auto"/>
        <w:jc w:val="both"/>
        <w:rPr>
          <w:sz w:val="24"/>
          <w:szCs w:val="24"/>
        </w:rPr>
      </w:pPr>
    </w:p>
    <w:p w:rsidR="00C55389" w:rsidRDefault="00C55389" w:rsidP="00A91F85">
      <w:pPr>
        <w:spacing w:line="360" w:lineRule="auto"/>
        <w:jc w:val="both"/>
        <w:rPr>
          <w:sz w:val="24"/>
          <w:szCs w:val="24"/>
        </w:rPr>
      </w:pPr>
      <w:r>
        <w:rPr>
          <w:sz w:val="24"/>
          <w:szCs w:val="24"/>
        </w:rPr>
        <w:t xml:space="preserve">Lorsqu’on se réfère à l’âge, 98,9% des élèves bénéficiaires qui ont entre 21 et 25 ans maitrisent </w:t>
      </w:r>
      <w:r w:rsidR="00666E48">
        <w:rPr>
          <w:sz w:val="24"/>
          <w:szCs w:val="24"/>
        </w:rPr>
        <w:t xml:space="preserve">mieux </w:t>
      </w:r>
      <w:r>
        <w:rPr>
          <w:sz w:val="24"/>
          <w:szCs w:val="24"/>
        </w:rPr>
        <w:t xml:space="preserve">la définition des IST. Chez les élèves dont l’âge est compris entre 16 et 20 ans, ils sont 95,1% à proposer une bonne définition des IST contre 89% chez les élèves de 10 à 15 ans.  </w:t>
      </w:r>
    </w:p>
    <w:p w:rsidR="00546EFB" w:rsidRDefault="00546EFB" w:rsidP="00A91F85">
      <w:pPr>
        <w:spacing w:line="360" w:lineRule="auto"/>
        <w:jc w:val="both"/>
        <w:rPr>
          <w:sz w:val="24"/>
          <w:szCs w:val="24"/>
        </w:rPr>
      </w:pPr>
    </w:p>
    <w:p w:rsidR="00546EFB" w:rsidRDefault="008F7D0B" w:rsidP="00A91F85">
      <w:pPr>
        <w:spacing w:line="360" w:lineRule="auto"/>
        <w:jc w:val="both"/>
        <w:rPr>
          <w:sz w:val="24"/>
          <w:szCs w:val="24"/>
        </w:rPr>
      </w:pPr>
      <w:r>
        <w:rPr>
          <w:sz w:val="24"/>
          <w:szCs w:val="24"/>
        </w:rPr>
        <w:t xml:space="preserve">Quand on considère </w:t>
      </w:r>
      <w:r w:rsidR="00C55389">
        <w:rPr>
          <w:sz w:val="24"/>
          <w:szCs w:val="24"/>
        </w:rPr>
        <w:t>les niveaux d’instruction, les élèves du deuxième cycle du secondaire</w:t>
      </w:r>
      <w:r>
        <w:rPr>
          <w:sz w:val="24"/>
          <w:szCs w:val="24"/>
        </w:rPr>
        <w:t xml:space="preserve"> (lycée)</w:t>
      </w:r>
      <w:r w:rsidR="00C55389">
        <w:rPr>
          <w:sz w:val="24"/>
          <w:szCs w:val="24"/>
        </w:rPr>
        <w:t xml:space="preserve"> </w:t>
      </w:r>
      <w:r>
        <w:rPr>
          <w:sz w:val="24"/>
          <w:szCs w:val="24"/>
        </w:rPr>
        <w:t>définissent mieux les notions fondamentales  que</w:t>
      </w:r>
      <w:r w:rsidR="00C55389">
        <w:rPr>
          <w:sz w:val="24"/>
          <w:szCs w:val="24"/>
        </w:rPr>
        <w:t xml:space="preserve"> leurs plus jeunes camarades du premier cycle du secondaire</w:t>
      </w:r>
      <w:r>
        <w:rPr>
          <w:sz w:val="24"/>
          <w:szCs w:val="24"/>
        </w:rPr>
        <w:t xml:space="preserve"> (collège)</w:t>
      </w:r>
      <w:r w:rsidR="00C55389">
        <w:rPr>
          <w:sz w:val="24"/>
          <w:szCs w:val="24"/>
        </w:rPr>
        <w:t xml:space="preserve">. Au lycée, 99,2% des élèves bénéficiaires ont défini correctement  les IST contre 90,5% dans les collèges. La définition du VIH est </w:t>
      </w:r>
      <w:r>
        <w:rPr>
          <w:sz w:val="24"/>
          <w:szCs w:val="24"/>
        </w:rPr>
        <w:t xml:space="preserve">correcte </w:t>
      </w:r>
      <w:r w:rsidR="00C55389">
        <w:rPr>
          <w:sz w:val="24"/>
          <w:szCs w:val="24"/>
        </w:rPr>
        <w:t xml:space="preserve">à 95,3% dans les lycées contre 85,7% au niveau des collèges et 98% de lycéens bénéficiaires ont une bonne connaissance de la définition du sida contre 91,8% des jeunes du collège qui ont aussi proposé une définition correcte. La tendance est la même dans les établissements non bénéficiaires de l’enseignement du VIH où les élèves du lycée ont en général une meilleure connaissance par rapport aux élèves du premier cycle du secondaire. Ce constat concorde avec l’analyse qui est  relative à l’âge selon laquelle les élèves qui ont moins de 15 ans ont plus de difficulté à définir les IST et le VIH. </w:t>
      </w:r>
    </w:p>
    <w:p w:rsidR="00546EFB" w:rsidRDefault="00546EFB" w:rsidP="00A91F85">
      <w:pPr>
        <w:spacing w:line="360" w:lineRule="auto"/>
        <w:jc w:val="both"/>
        <w:rPr>
          <w:sz w:val="24"/>
          <w:szCs w:val="24"/>
        </w:rPr>
      </w:pPr>
    </w:p>
    <w:p w:rsidR="00C55389" w:rsidRDefault="00546EFB" w:rsidP="00A91F85">
      <w:pPr>
        <w:spacing w:line="360" w:lineRule="auto"/>
        <w:jc w:val="both"/>
        <w:rPr>
          <w:sz w:val="24"/>
          <w:szCs w:val="24"/>
        </w:rPr>
      </w:pPr>
      <w:r>
        <w:rPr>
          <w:sz w:val="24"/>
          <w:szCs w:val="24"/>
        </w:rPr>
        <w:t xml:space="preserve">Il ressort de ces données </w:t>
      </w:r>
      <w:r w:rsidR="00C55389">
        <w:rPr>
          <w:sz w:val="24"/>
          <w:szCs w:val="24"/>
        </w:rPr>
        <w:t xml:space="preserve"> que plus les élèves évoluent dans les études et concomitamment en âge, ils acquièrent davantage de connaissances.</w:t>
      </w:r>
    </w:p>
    <w:p w:rsidR="00C55389" w:rsidRPr="00F0075E" w:rsidRDefault="00C55389" w:rsidP="00A91F85">
      <w:pPr>
        <w:spacing w:line="360" w:lineRule="auto"/>
        <w:jc w:val="both"/>
        <w:rPr>
          <w:sz w:val="10"/>
          <w:szCs w:val="24"/>
        </w:rPr>
      </w:pPr>
    </w:p>
    <w:p w:rsidR="00C55389" w:rsidRDefault="00546EFB" w:rsidP="00A91F85">
      <w:pPr>
        <w:spacing w:line="360" w:lineRule="auto"/>
        <w:jc w:val="both"/>
        <w:rPr>
          <w:sz w:val="24"/>
          <w:szCs w:val="24"/>
        </w:rPr>
      </w:pPr>
      <w:r>
        <w:rPr>
          <w:sz w:val="24"/>
          <w:szCs w:val="24"/>
        </w:rPr>
        <w:lastRenderedPageBreak/>
        <w:t>L’analyse des données selon</w:t>
      </w:r>
      <w:r w:rsidR="00C55389" w:rsidRPr="00F74CAB">
        <w:rPr>
          <w:sz w:val="24"/>
          <w:szCs w:val="24"/>
        </w:rPr>
        <w:t xml:space="preserve"> les régions bén</w:t>
      </w:r>
      <w:r>
        <w:rPr>
          <w:sz w:val="24"/>
          <w:szCs w:val="24"/>
        </w:rPr>
        <w:t xml:space="preserve">éficiaires démontre que </w:t>
      </w:r>
      <w:r w:rsidR="00C55389">
        <w:rPr>
          <w:sz w:val="24"/>
          <w:szCs w:val="24"/>
        </w:rPr>
        <w:t xml:space="preserve">les élèves de la région des Savanes ont une légère avance dans </w:t>
      </w:r>
      <w:r w:rsidR="00C55389" w:rsidRPr="00F74CAB">
        <w:rPr>
          <w:sz w:val="24"/>
          <w:szCs w:val="24"/>
        </w:rPr>
        <w:t>la</w:t>
      </w:r>
      <w:r w:rsidR="00C55389">
        <w:rPr>
          <w:sz w:val="24"/>
          <w:szCs w:val="24"/>
        </w:rPr>
        <w:t xml:space="preserve"> définition des IST/VIH/Sida par rapport à l</w:t>
      </w:r>
      <w:r w:rsidR="00C55389" w:rsidRPr="00F74CAB">
        <w:rPr>
          <w:sz w:val="24"/>
          <w:szCs w:val="24"/>
        </w:rPr>
        <w:t>eurs camarades de la région Maritime</w:t>
      </w:r>
      <w:r w:rsidR="00C55389">
        <w:rPr>
          <w:sz w:val="24"/>
          <w:szCs w:val="24"/>
        </w:rPr>
        <w:t xml:space="preserve">.    </w:t>
      </w:r>
    </w:p>
    <w:p w:rsidR="00035B98" w:rsidRDefault="00035B98" w:rsidP="000B2DF5">
      <w:pPr>
        <w:pStyle w:val="Tableau"/>
      </w:pPr>
    </w:p>
    <w:p w:rsidR="00C55389" w:rsidRDefault="00B67C76" w:rsidP="000B2DF5">
      <w:pPr>
        <w:pStyle w:val="Tableau"/>
      </w:pPr>
      <w:bookmarkStart w:id="40" w:name="_Toc418109006"/>
      <w:r>
        <w:t>Tableau 13</w:t>
      </w:r>
      <w:r w:rsidR="00C55389" w:rsidRPr="000B2DF5">
        <w:t xml:space="preserve">: Proportion des élèves selon </w:t>
      </w:r>
      <w:r w:rsidR="006D010F">
        <w:t>leur connaissance sur les voies</w:t>
      </w:r>
      <w:r w:rsidR="00C55389" w:rsidRPr="000B2DF5">
        <w:t xml:space="preserve"> de transmission des IST et du VIH.</w:t>
      </w:r>
      <w:bookmarkEnd w:id="40"/>
    </w:p>
    <w:p w:rsidR="00E44C30" w:rsidRPr="000B2DF5" w:rsidRDefault="00E44C30" w:rsidP="000B2DF5">
      <w:pPr>
        <w:pStyle w:val="Tableau"/>
      </w:pPr>
    </w:p>
    <w:tbl>
      <w:tblPr>
        <w:tblW w:w="0" w:type="auto"/>
        <w:tblCellMar>
          <w:left w:w="70" w:type="dxa"/>
          <w:right w:w="70" w:type="dxa"/>
        </w:tblCellMar>
        <w:tblLook w:val="04A0" w:firstRow="1" w:lastRow="0" w:firstColumn="1" w:lastColumn="0" w:noHBand="0" w:noVBand="1"/>
      </w:tblPr>
      <w:tblGrid>
        <w:gridCol w:w="892"/>
        <w:gridCol w:w="391"/>
        <w:gridCol w:w="956"/>
        <w:gridCol w:w="620"/>
        <w:gridCol w:w="956"/>
        <w:gridCol w:w="1233"/>
        <w:gridCol w:w="1432"/>
        <w:gridCol w:w="1264"/>
        <w:gridCol w:w="550"/>
        <w:gridCol w:w="918"/>
      </w:tblGrid>
      <w:tr w:rsidR="00E44C30" w:rsidRPr="009963BA" w:rsidTr="00182D69">
        <w:trPr>
          <w:trHeight w:val="25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4C30" w:rsidRPr="009963BA" w:rsidRDefault="00E44C30" w:rsidP="00182D69">
            <w:pPr>
              <w:jc w:val="center"/>
              <w:rPr>
                <w:sz w:val="18"/>
                <w:szCs w:val="18"/>
              </w:rPr>
            </w:pPr>
            <w:r w:rsidRPr="009963BA">
              <w:rPr>
                <w:sz w:val="18"/>
                <w:szCs w:val="18"/>
              </w:rPr>
              <w:t> </w:t>
            </w:r>
          </w:p>
        </w:tc>
        <w:tc>
          <w:tcPr>
            <w:tcW w:w="0" w:type="auto"/>
            <w:gridSpan w:val="2"/>
            <w:tcBorders>
              <w:top w:val="single" w:sz="4" w:space="0" w:color="auto"/>
              <w:left w:val="nil"/>
              <w:bottom w:val="single" w:sz="4" w:space="0" w:color="auto"/>
              <w:right w:val="doub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Comment attrape-t-on les IST ?</w:t>
            </w:r>
          </w:p>
        </w:tc>
        <w:tc>
          <w:tcPr>
            <w:tcW w:w="0" w:type="auto"/>
            <w:gridSpan w:val="5"/>
            <w:tcBorders>
              <w:top w:val="single" w:sz="4" w:space="0" w:color="auto"/>
              <w:left w:val="double" w:sz="4" w:space="0" w:color="auto"/>
              <w:bottom w:val="single" w:sz="4" w:space="0" w:color="auto"/>
              <w:right w:val="double" w:sz="4" w:space="0" w:color="auto"/>
            </w:tcBorders>
            <w:shd w:val="clear" w:color="auto" w:fill="auto"/>
            <w:vAlign w:val="center"/>
            <w:hideMark/>
          </w:tcPr>
          <w:p w:rsidR="00E44C30" w:rsidRPr="009963BA" w:rsidRDefault="006D010F" w:rsidP="00F0075E">
            <w:pPr>
              <w:jc w:val="center"/>
              <w:rPr>
                <w:sz w:val="18"/>
                <w:szCs w:val="18"/>
              </w:rPr>
            </w:pPr>
            <w:r>
              <w:rPr>
                <w:sz w:val="18"/>
                <w:szCs w:val="18"/>
              </w:rPr>
              <w:t>Voies</w:t>
            </w:r>
            <w:r w:rsidR="00E44C30" w:rsidRPr="009963BA">
              <w:rPr>
                <w:sz w:val="18"/>
                <w:szCs w:val="18"/>
              </w:rPr>
              <w:t xml:space="preserve"> de transmission du VIH</w:t>
            </w:r>
          </w:p>
        </w:tc>
        <w:tc>
          <w:tcPr>
            <w:tcW w:w="0" w:type="auto"/>
            <w:vMerge w:val="restart"/>
            <w:tcBorders>
              <w:top w:val="single" w:sz="4" w:space="0" w:color="auto"/>
              <w:left w:val="double" w:sz="4" w:space="0" w:color="auto"/>
              <w:bottom w:val="single" w:sz="4" w:space="0" w:color="000000"/>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Effectif des enquêtés</w:t>
            </w:r>
          </w:p>
        </w:tc>
      </w:tr>
      <w:tr w:rsidR="00E44C30" w:rsidRPr="009963BA" w:rsidTr="00182D69">
        <w:trPr>
          <w:trHeight w:val="25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44C30" w:rsidRPr="009963BA" w:rsidRDefault="00E44C30" w:rsidP="00182D69">
            <w:pPr>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Rapport sexuel non protégé</w:t>
            </w:r>
          </w:p>
        </w:tc>
        <w:tc>
          <w:tcPr>
            <w:tcW w:w="0" w:type="auto"/>
            <w:tcBorders>
              <w:top w:val="nil"/>
              <w:left w:val="nil"/>
              <w:bottom w:val="single" w:sz="4" w:space="0" w:color="auto"/>
              <w:right w:val="doub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Autres</w:t>
            </w:r>
          </w:p>
        </w:tc>
        <w:tc>
          <w:tcPr>
            <w:tcW w:w="0" w:type="auto"/>
            <w:tcBorders>
              <w:top w:val="nil"/>
              <w:left w:val="double" w:sz="4" w:space="0" w:color="auto"/>
              <w:bottom w:val="single" w:sz="4"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Rapport sexuel non protégé</w:t>
            </w:r>
          </w:p>
        </w:tc>
        <w:tc>
          <w:tcPr>
            <w:tcW w:w="0" w:type="auto"/>
            <w:tcBorders>
              <w:top w:val="nil"/>
              <w:left w:val="nil"/>
              <w:bottom w:val="single" w:sz="4"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Transfusion de sang contaminé</w:t>
            </w:r>
          </w:p>
        </w:tc>
        <w:tc>
          <w:tcPr>
            <w:tcW w:w="0" w:type="auto"/>
            <w:tcBorders>
              <w:top w:val="nil"/>
              <w:left w:val="nil"/>
              <w:bottom w:val="single" w:sz="4"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Partage des objets tranchants et pointus souillés de sang</w:t>
            </w:r>
          </w:p>
        </w:tc>
        <w:tc>
          <w:tcPr>
            <w:tcW w:w="0" w:type="auto"/>
            <w:tcBorders>
              <w:top w:val="nil"/>
              <w:left w:val="nil"/>
              <w:bottom w:val="single" w:sz="4"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Transmission mère-enfant</w:t>
            </w:r>
          </w:p>
        </w:tc>
        <w:tc>
          <w:tcPr>
            <w:tcW w:w="0" w:type="auto"/>
            <w:tcBorders>
              <w:top w:val="nil"/>
              <w:left w:val="nil"/>
              <w:bottom w:val="single" w:sz="4" w:space="0" w:color="auto"/>
              <w:right w:val="doub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Autre</w:t>
            </w:r>
          </w:p>
        </w:tc>
        <w:tc>
          <w:tcPr>
            <w:tcW w:w="0" w:type="auto"/>
            <w:vMerge/>
            <w:tcBorders>
              <w:top w:val="single" w:sz="4" w:space="0" w:color="auto"/>
              <w:left w:val="double" w:sz="4" w:space="0" w:color="auto"/>
              <w:bottom w:val="single" w:sz="4" w:space="0" w:color="000000"/>
              <w:right w:val="single" w:sz="4" w:space="0" w:color="auto"/>
            </w:tcBorders>
            <w:vAlign w:val="center"/>
            <w:hideMark/>
          </w:tcPr>
          <w:p w:rsidR="00E44C30" w:rsidRPr="009963BA" w:rsidRDefault="00E44C30" w:rsidP="00182D69">
            <w:pPr>
              <w:rPr>
                <w:sz w:val="18"/>
                <w:szCs w:val="18"/>
              </w:rPr>
            </w:pPr>
          </w:p>
        </w:tc>
      </w:tr>
      <w:tr w:rsidR="00E44C30" w:rsidRPr="009963BA" w:rsidTr="00182D69">
        <w:trPr>
          <w:trHeight w:val="255"/>
        </w:trPr>
        <w:tc>
          <w:tcPr>
            <w:tcW w:w="0" w:type="auto"/>
            <w:gridSpan w:val="2"/>
            <w:vMerge/>
            <w:tcBorders>
              <w:top w:val="single" w:sz="4" w:space="0" w:color="auto"/>
              <w:left w:val="single" w:sz="4" w:space="0" w:color="auto"/>
              <w:bottom w:val="single" w:sz="12" w:space="0" w:color="auto"/>
              <w:right w:val="single" w:sz="4" w:space="0" w:color="000000"/>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nil"/>
              <w:bottom w:val="single" w:sz="12" w:space="0" w:color="auto"/>
              <w:right w:val="doub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double" w:sz="4" w:space="0" w:color="auto"/>
              <w:bottom w:val="single" w:sz="12"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nil"/>
              <w:bottom w:val="single" w:sz="12"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nil"/>
              <w:bottom w:val="single" w:sz="12"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nil"/>
              <w:bottom w:val="single" w:sz="12" w:space="0" w:color="auto"/>
              <w:right w:val="sing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tcBorders>
              <w:top w:val="nil"/>
              <w:left w:val="nil"/>
              <w:bottom w:val="single" w:sz="12" w:space="0" w:color="auto"/>
              <w:right w:val="double" w:sz="4" w:space="0" w:color="auto"/>
            </w:tcBorders>
            <w:shd w:val="clear" w:color="auto" w:fill="auto"/>
            <w:vAlign w:val="center"/>
            <w:hideMark/>
          </w:tcPr>
          <w:p w:rsidR="00E44C30" w:rsidRPr="009963BA" w:rsidRDefault="00E44C30" w:rsidP="00182D69">
            <w:pPr>
              <w:jc w:val="center"/>
              <w:rPr>
                <w:sz w:val="18"/>
                <w:szCs w:val="18"/>
              </w:rPr>
            </w:pPr>
            <w:r w:rsidRPr="009963BA">
              <w:rPr>
                <w:sz w:val="18"/>
                <w:szCs w:val="18"/>
              </w:rPr>
              <w:t>%</w:t>
            </w:r>
          </w:p>
        </w:tc>
        <w:tc>
          <w:tcPr>
            <w:tcW w:w="0" w:type="auto"/>
            <w:vMerge/>
            <w:tcBorders>
              <w:top w:val="single" w:sz="4" w:space="0" w:color="auto"/>
              <w:left w:val="doub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r>
      <w:tr w:rsidR="00E44C30" w:rsidRPr="009963BA" w:rsidTr="00182D69">
        <w:trPr>
          <w:trHeight w:val="255"/>
        </w:trPr>
        <w:tc>
          <w:tcPr>
            <w:tcW w:w="0" w:type="auto"/>
            <w:gridSpan w:val="10"/>
            <w:tcBorders>
              <w:top w:val="single" w:sz="12" w:space="0" w:color="auto"/>
              <w:left w:val="double" w:sz="4" w:space="0" w:color="auto"/>
              <w:bottom w:val="single" w:sz="12" w:space="0" w:color="auto"/>
              <w:right w:val="single" w:sz="4" w:space="0" w:color="auto"/>
            </w:tcBorders>
            <w:shd w:val="clear" w:color="auto" w:fill="F2DBDB" w:themeFill="accent2" w:themeFillTint="33"/>
            <w:noWrap/>
            <w:vAlign w:val="center"/>
            <w:hideMark/>
          </w:tcPr>
          <w:p w:rsidR="00E44C30" w:rsidRPr="009963BA" w:rsidRDefault="00E44C30" w:rsidP="00182D69">
            <w:pPr>
              <w:jc w:val="center"/>
              <w:rPr>
                <w:b/>
                <w:bCs/>
                <w:sz w:val="18"/>
                <w:szCs w:val="18"/>
              </w:rPr>
            </w:pPr>
            <w:r w:rsidRPr="009963BA">
              <w:rPr>
                <w:b/>
                <w:bCs/>
                <w:sz w:val="18"/>
                <w:szCs w:val="18"/>
              </w:rPr>
              <w:t>Sexe</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Masculin</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98,1</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18,9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91,0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44,3</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0,8</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366</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94,5</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4,9</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97,3</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90,1</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22,3</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1,6</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364</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Féminin</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4,8</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96,6</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16,4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86,2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37,9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1,1</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354</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93,8</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5,3</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96,6</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12,3</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86,6</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20,2</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357</w:t>
            </w:r>
          </w:p>
        </w:tc>
      </w:tr>
      <w:tr w:rsidR="00E44C30" w:rsidRPr="009963BA" w:rsidTr="00182D69">
        <w:trPr>
          <w:trHeight w:val="255"/>
        </w:trPr>
        <w:tc>
          <w:tcPr>
            <w:tcW w:w="0" w:type="auto"/>
            <w:gridSpan w:val="10"/>
            <w:tcBorders>
              <w:top w:val="single" w:sz="12" w:space="0" w:color="auto"/>
              <w:left w:val="double" w:sz="4" w:space="0" w:color="auto"/>
              <w:bottom w:val="single" w:sz="12" w:space="0" w:color="auto"/>
              <w:right w:val="single" w:sz="4" w:space="0" w:color="auto"/>
            </w:tcBorders>
            <w:shd w:val="clear" w:color="auto" w:fill="F2DBDB" w:themeFill="accent2" w:themeFillTint="33"/>
            <w:noWrap/>
            <w:vAlign w:val="center"/>
            <w:hideMark/>
          </w:tcPr>
          <w:p w:rsidR="00E44C30" w:rsidRPr="009963BA" w:rsidRDefault="00E44C30" w:rsidP="00182D69">
            <w:pPr>
              <w:jc w:val="center"/>
              <w:rPr>
                <w:b/>
                <w:bCs/>
                <w:sz w:val="18"/>
                <w:szCs w:val="18"/>
              </w:rPr>
            </w:pPr>
            <w:r w:rsidRPr="009963BA">
              <w:rPr>
                <w:b/>
                <w:bCs/>
                <w:sz w:val="18"/>
                <w:szCs w:val="18"/>
              </w:rPr>
              <w:t>Niveau d'étude</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Lycée</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97,7</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2,3</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97,7</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26,2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89,1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56,6</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1,2</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256</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97,6</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99,5</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16,9</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93,7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40,1</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207</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Collège</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3,9</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96,3</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12,9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88,4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32,5</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0,9</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464</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92,8</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6,4</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95,9</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9,3</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86,2</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13,6</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1,8</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514</w:t>
            </w:r>
          </w:p>
        </w:tc>
      </w:tr>
      <w:tr w:rsidR="00E44C30" w:rsidRPr="009963BA" w:rsidTr="00182D69">
        <w:trPr>
          <w:trHeight w:val="255"/>
        </w:trPr>
        <w:tc>
          <w:tcPr>
            <w:tcW w:w="0" w:type="auto"/>
            <w:gridSpan w:val="10"/>
            <w:tcBorders>
              <w:top w:val="single" w:sz="12" w:space="0" w:color="auto"/>
              <w:left w:val="double" w:sz="4" w:space="0" w:color="auto"/>
              <w:bottom w:val="single" w:sz="12" w:space="0" w:color="auto"/>
              <w:right w:val="single" w:sz="4" w:space="0" w:color="auto"/>
            </w:tcBorders>
            <w:shd w:val="clear" w:color="auto" w:fill="F2DBDB" w:themeFill="accent2" w:themeFillTint="33"/>
            <w:noWrap/>
            <w:vAlign w:val="center"/>
            <w:hideMark/>
          </w:tcPr>
          <w:p w:rsidR="00E44C30" w:rsidRPr="009963BA" w:rsidRDefault="00E44C30" w:rsidP="00182D69">
            <w:pPr>
              <w:jc w:val="center"/>
              <w:rPr>
                <w:b/>
                <w:bCs/>
                <w:sz w:val="18"/>
                <w:szCs w:val="18"/>
              </w:rPr>
            </w:pPr>
            <w:r w:rsidRPr="009963BA">
              <w:rPr>
                <w:b/>
                <w:bCs/>
                <w:sz w:val="18"/>
                <w:szCs w:val="18"/>
              </w:rPr>
              <w:t>Age</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10 - 15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5,1</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95,8</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13,1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89,9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35,4</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0,8</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237</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94,3</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5,7</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95,5</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82,0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11,5</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2,5</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244</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16 - 20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96,9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2,8</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17,5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87,9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40,7</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388</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92,8</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5,8</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97,1</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11,1</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91,5</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24,1</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377</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21 - 25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98,9</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1,1</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29,5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88,4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56,8</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1,1</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99,0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18,0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92,0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34,0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100</w:t>
            </w:r>
          </w:p>
        </w:tc>
      </w:tr>
      <w:tr w:rsidR="00E44C30" w:rsidRPr="009963BA" w:rsidTr="00182D69">
        <w:trPr>
          <w:trHeight w:val="255"/>
        </w:trPr>
        <w:tc>
          <w:tcPr>
            <w:tcW w:w="0" w:type="auto"/>
            <w:gridSpan w:val="10"/>
            <w:tcBorders>
              <w:top w:val="single" w:sz="12" w:space="0" w:color="auto"/>
              <w:left w:val="double" w:sz="4" w:space="0" w:color="auto"/>
              <w:bottom w:val="single" w:sz="12" w:space="0" w:color="auto"/>
              <w:right w:val="single" w:sz="4" w:space="0" w:color="auto"/>
            </w:tcBorders>
            <w:shd w:val="clear" w:color="auto" w:fill="F2DBDB" w:themeFill="accent2" w:themeFillTint="33"/>
            <w:noWrap/>
            <w:vAlign w:val="center"/>
            <w:hideMark/>
          </w:tcPr>
          <w:p w:rsidR="00E44C30" w:rsidRPr="009963BA" w:rsidRDefault="00E44C30" w:rsidP="00182D69">
            <w:pPr>
              <w:jc w:val="center"/>
              <w:rPr>
                <w:b/>
                <w:bCs/>
                <w:sz w:val="18"/>
                <w:szCs w:val="18"/>
              </w:rPr>
            </w:pPr>
            <w:r w:rsidRPr="009963BA">
              <w:rPr>
                <w:b/>
                <w:bCs/>
                <w:sz w:val="18"/>
                <w:szCs w:val="18"/>
              </w:rPr>
              <w:t>Région</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Lomé</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Maritime</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94,4</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5,3</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96,1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16,2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93,3</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47,5</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0,3</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358</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95,6</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3,3</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97,8</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17,6</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84,6</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36,3</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91</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Plateaux</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90,0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16,7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90,0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23,3</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6,7</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30</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Centrale</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88,7</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10,3</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95,7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7,7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88,7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18,0</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300</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Kara</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tcBorders>
              <w:top w:val="nil"/>
              <w:left w:val="single" w:sz="4" w:space="0" w:color="auto"/>
              <w:bottom w:val="sing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99,7</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97,7</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13,0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89,0</w:t>
            </w:r>
          </w:p>
        </w:tc>
        <w:tc>
          <w:tcPr>
            <w:tcW w:w="0" w:type="auto"/>
            <w:tcBorders>
              <w:top w:val="nil"/>
              <w:left w:val="nil"/>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19,7</w:t>
            </w:r>
          </w:p>
        </w:tc>
        <w:tc>
          <w:tcPr>
            <w:tcW w:w="0" w:type="auto"/>
            <w:tcBorders>
              <w:top w:val="nil"/>
              <w:left w:val="nil"/>
              <w:bottom w:val="sing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0,7</w:t>
            </w:r>
          </w:p>
        </w:tc>
        <w:tc>
          <w:tcPr>
            <w:tcW w:w="0" w:type="auto"/>
            <w:tcBorders>
              <w:top w:val="nil"/>
              <w:left w:val="double" w:sz="4" w:space="0" w:color="auto"/>
              <w:bottom w:val="sing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300</w:t>
            </w:r>
          </w:p>
        </w:tc>
      </w:tr>
      <w:tr w:rsidR="00E44C30" w:rsidRPr="009963BA" w:rsidTr="00182D69">
        <w:trPr>
          <w:trHeight w:val="255"/>
        </w:trPr>
        <w:tc>
          <w:tcPr>
            <w:tcW w:w="0" w:type="auto"/>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sz w:val="18"/>
                <w:szCs w:val="18"/>
              </w:rPr>
            </w:pPr>
            <w:r w:rsidRPr="009963BA">
              <w:rPr>
                <w:sz w:val="18"/>
                <w:szCs w:val="18"/>
              </w:rPr>
              <w:t>Savanes</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B</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98,6</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1,4</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97,5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19,1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84,0</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34,8</w:t>
            </w:r>
          </w:p>
        </w:tc>
        <w:tc>
          <w:tcPr>
            <w:tcW w:w="0" w:type="auto"/>
            <w:tcBorders>
              <w:top w:val="sing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1,7</w:t>
            </w:r>
          </w:p>
        </w:tc>
        <w:tc>
          <w:tcPr>
            <w:tcW w:w="0" w:type="auto"/>
            <w:tcBorders>
              <w:top w:val="sing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362</w:t>
            </w:r>
          </w:p>
        </w:tc>
      </w:tr>
      <w:tr w:rsidR="00E44C30" w:rsidRPr="009963BA" w:rsidTr="00182D69">
        <w:trPr>
          <w:trHeight w:val="255"/>
        </w:trPr>
        <w:tc>
          <w:tcPr>
            <w:tcW w:w="0" w:type="auto"/>
            <w:vMerge/>
            <w:tcBorders>
              <w:top w:val="nil"/>
              <w:left w:val="single" w:sz="4" w:space="0" w:color="auto"/>
              <w:bottom w:val="double" w:sz="12" w:space="0" w:color="auto"/>
              <w:right w:val="single" w:sz="4" w:space="0" w:color="auto"/>
            </w:tcBorders>
            <w:vAlign w:val="center"/>
            <w:hideMark/>
          </w:tcPr>
          <w:p w:rsidR="00E44C30" w:rsidRPr="009963BA" w:rsidRDefault="00E44C30" w:rsidP="00182D69">
            <w:pPr>
              <w:rPr>
                <w:sz w:val="18"/>
                <w:szCs w:val="18"/>
              </w:rPr>
            </w:pPr>
          </w:p>
        </w:tc>
        <w:tc>
          <w:tcPr>
            <w:tcW w:w="0" w:type="auto"/>
            <w:tcBorders>
              <w:top w:val="nil"/>
              <w:left w:val="nil"/>
              <w:bottom w:val="double" w:sz="12" w:space="0" w:color="auto"/>
              <w:right w:val="single" w:sz="4" w:space="0" w:color="auto"/>
            </w:tcBorders>
            <w:shd w:val="clear" w:color="auto" w:fill="auto"/>
            <w:noWrap/>
            <w:vAlign w:val="center"/>
            <w:hideMark/>
          </w:tcPr>
          <w:p w:rsidR="00E44C30" w:rsidRPr="009963BA" w:rsidRDefault="00E44C30" w:rsidP="00182D69">
            <w:pPr>
              <w:rPr>
                <w:b/>
                <w:sz w:val="18"/>
                <w:szCs w:val="18"/>
              </w:rPr>
            </w:pPr>
            <w:r w:rsidRPr="009963BA">
              <w:rPr>
                <w:b/>
                <w:sz w:val="18"/>
                <w:szCs w:val="18"/>
              </w:rPr>
              <w:t>NB</w:t>
            </w:r>
          </w:p>
        </w:tc>
        <w:tc>
          <w:tcPr>
            <w:tcW w:w="0" w:type="auto"/>
            <w:tcBorders>
              <w:top w:val="nil"/>
              <w:left w:val="nil"/>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doub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nil"/>
              <w:bottom w:val="double" w:sz="12" w:space="0" w:color="auto"/>
              <w:right w:val="doub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0,0</w:t>
            </w:r>
          </w:p>
        </w:tc>
        <w:tc>
          <w:tcPr>
            <w:tcW w:w="0" w:type="auto"/>
            <w:tcBorders>
              <w:top w:val="nil"/>
              <w:left w:val="double" w:sz="4" w:space="0" w:color="auto"/>
              <w:bottom w:val="double" w:sz="12" w:space="0" w:color="auto"/>
              <w:right w:val="single" w:sz="4" w:space="0" w:color="auto"/>
            </w:tcBorders>
            <w:shd w:val="clear" w:color="auto" w:fill="auto"/>
            <w:noWrap/>
            <w:vAlign w:val="center"/>
            <w:hideMark/>
          </w:tcPr>
          <w:p w:rsidR="00E44C30" w:rsidRPr="009963BA" w:rsidRDefault="00E44C30" w:rsidP="00182D69">
            <w:pPr>
              <w:jc w:val="center"/>
              <w:rPr>
                <w:sz w:val="18"/>
                <w:szCs w:val="18"/>
              </w:rPr>
            </w:pPr>
            <w:r w:rsidRPr="009963BA">
              <w:rPr>
                <w:sz w:val="18"/>
                <w:szCs w:val="18"/>
              </w:rPr>
              <w:t>0</w:t>
            </w:r>
          </w:p>
        </w:tc>
      </w:tr>
      <w:tr w:rsidR="00E44C30" w:rsidRPr="009963BA" w:rsidTr="00182D69">
        <w:trPr>
          <w:trHeight w:val="255"/>
        </w:trPr>
        <w:tc>
          <w:tcPr>
            <w:tcW w:w="0" w:type="auto"/>
            <w:vMerge w:val="restart"/>
            <w:tcBorders>
              <w:top w:val="double" w:sz="12" w:space="0" w:color="auto"/>
              <w:left w:val="single" w:sz="4" w:space="0" w:color="auto"/>
              <w:bottom w:val="single" w:sz="4" w:space="0" w:color="000000"/>
              <w:right w:val="single" w:sz="4" w:space="0" w:color="auto"/>
            </w:tcBorders>
            <w:shd w:val="clear" w:color="auto" w:fill="auto"/>
            <w:noWrap/>
            <w:vAlign w:val="center"/>
            <w:hideMark/>
          </w:tcPr>
          <w:p w:rsidR="00E44C30" w:rsidRPr="009963BA" w:rsidRDefault="00E44C30" w:rsidP="00182D69">
            <w:pPr>
              <w:rPr>
                <w:b/>
                <w:bCs/>
                <w:sz w:val="18"/>
                <w:szCs w:val="18"/>
              </w:rPr>
            </w:pPr>
            <w:r w:rsidRPr="009963BA">
              <w:rPr>
                <w:b/>
                <w:bCs/>
                <w:sz w:val="18"/>
                <w:szCs w:val="18"/>
              </w:rPr>
              <w:t>Ensemble</w:t>
            </w:r>
          </w:p>
        </w:tc>
        <w:tc>
          <w:tcPr>
            <w:tcW w:w="0" w:type="auto"/>
            <w:tcBorders>
              <w:top w:val="doub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rPr>
                <w:b/>
                <w:bCs/>
                <w:sz w:val="18"/>
                <w:szCs w:val="18"/>
              </w:rPr>
            </w:pPr>
            <w:r w:rsidRPr="009963BA">
              <w:rPr>
                <w:b/>
                <w:bCs/>
                <w:sz w:val="18"/>
                <w:szCs w:val="18"/>
              </w:rPr>
              <w:t>B</w:t>
            </w:r>
          </w:p>
        </w:tc>
        <w:tc>
          <w:tcPr>
            <w:tcW w:w="0" w:type="auto"/>
            <w:tcBorders>
              <w:top w:val="doub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96,5</w:t>
            </w:r>
            <w:r w:rsidRPr="009963BA">
              <w:rPr>
                <w:b/>
                <w:bCs/>
                <w:sz w:val="18"/>
                <w:szCs w:val="18"/>
                <w:vertAlign w:val="superscript"/>
              </w:rPr>
              <w:t>*</w:t>
            </w:r>
          </w:p>
        </w:tc>
        <w:tc>
          <w:tcPr>
            <w:tcW w:w="0" w:type="auto"/>
            <w:tcBorders>
              <w:top w:val="doub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3,3</w:t>
            </w:r>
          </w:p>
        </w:tc>
        <w:tc>
          <w:tcPr>
            <w:tcW w:w="0" w:type="auto"/>
            <w:tcBorders>
              <w:top w:val="doub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96,8</w:t>
            </w:r>
            <w:r w:rsidRPr="009963BA">
              <w:rPr>
                <w:b/>
                <w:bCs/>
                <w:sz w:val="18"/>
                <w:szCs w:val="18"/>
                <w:vertAlign w:val="superscript"/>
              </w:rPr>
              <w:t>ns</w:t>
            </w:r>
          </w:p>
        </w:tc>
        <w:tc>
          <w:tcPr>
            <w:tcW w:w="0" w:type="auto"/>
            <w:tcBorders>
              <w:top w:val="doub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17,6</w:t>
            </w:r>
            <w:r w:rsidRPr="009963BA">
              <w:rPr>
                <w:b/>
                <w:bCs/>
                <w:sz w:val="18"/>
                <w:szCs w:val="18"/>
                <w:vertAlign w:val="superscript"/>
              </w:rPr>
              <w:t>**</w:t>
            </w:r>
          </w:p>
        </w:tc>
        <w:tc>
          <w:tcPr>
            <w:tcW w:w="0" w:type="auto"/>
            <w:tcBorders>
              <w:top w:val="doub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88,6</w:t>
            </w:r>
            <w:r w:rsidRPr="009963BA">
              <w:rPr>
                <w:b/>
                <w:bCs/>
                <w:sz w:val="18"/>
                <w:szCs w:val="18"/>
                <w:vertAlign w:val="superscript"/>
              </w:rPr>
              <w:t>ns</w:t>
            </w:r>
          </w:p>
        </w:tc>
        <w:tc>
          <w:tcPr>
            <w:tcW w:w="0" w:type="auto"/>
            <w:tcBorders>
              <w:top w:val="double" w:sz="12" w:space="0" w:color="auto"/>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41,1</w:t>
            </w:r>
            <w:r w:rsidRPr="009963BA">
              <w:rPr>
                <w:b/>
                <w:bCs/>
                <w:sz w:val="18"/>
                <w:szCs w:val="18"/>
                <w:vertAlign w:val="superscript"/>
              </w:rPr>
              <w:t>**</w:t>
            </w:r>
          </w:p>
        </w:tc>
        <w:tc>
          <w:tcPr>
            <w:tcW w:w="0" w:type="auto"/>
            <w:tcBorders>
              <w:top w:val="double" w:sz="12" w:space="0" w:color="auto"/>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b/>
                <w:bCs/>
                <w:sz w:val="18"/>
                <w:szCs w:val="18"/>
                <w:vertAlign w:val="superscript"/>
              </w:rPr>
            </w:pPr>
            <w:r w:rsidRPr="009963BA">
              <w:rPr>
                <w:b/>
                <w:bCs/>
                <w:sz w:val="18"/>
                <w:szCs w:val="18"/>
              </w:rPr>
              <w:t>1,0</w:t>
            </w:r>
            <w:r w:rsidRPr="009963BA">
              <w:rPr>
                <w:b/>
                <w:bCs/>
                <w:sz w:val="18"/>
                <w:szCs w:val="18"/>
                <w:vertAlign w:val="superscript"/>
              </w:rPr>
              <w:t>ns</w:t>
            </w:r>
          </w:p>
        </w:tc>
        <w:tc>
          <w:tcPr>
            <w:tcW w:w="0" w:type="auto"/>
            <w:tcBorders>
              <w:top w:val="double" w:sz="12" w:space="0" w:color="auto"/>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720</w:t>
            </w:r>
          </w:p>
        </w:tc>
      </w:tr>
      <w:tr w:rsidR="00E44C30" w:rsidRPr="009963BA" w:rsidTr="00182D69">
        <w:trPr>
          <w:trHeight w:val="255"/>
        </w:trPr>
        <w:tc>
          <w:tcPr>
            <w:tcW w:w="0" w:type="auto"/>
            <w:vMerge/>
            <w:tcBorders>
              <w:top w:val="nil"/>
              <w:left w:val="single" w:sz="4" w:space="0" w:color="auto"/>
              <w:bottom w:val="single" w:sz="4" w:space="0" w:color="000000"/>
              <w:right w:val="single" w:sz="4" w:space="0" w:color="auto"/>
            </w:tcBorders>
            <w:vAlign w:val="center"/>
            <w:hideMark/>
          </w:tcPr>
          <w:p w:rsidR="00E44C30" w:rsidRPr="009963BA" w:rsidRDefault="00E44C30" w:rsidP="00182D69">
            <w:pPr>
              <w:rPr>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44C30" w:rsidRPr="009963BA" w:rsidRDefault="00E44C30" w:rsidP="00182D69">
            <w:pPr>
              <w:rPr>
                <w:b/>
                <w:bCs/>
                <w:sz w:val="18"/>
                <w:szCs w:val="18"/>
              </w:rPr>
            </w:pPr>
            <w:r w:rsidRPr="009963BA">
              <w:rPr>
                <w:b/>
                <w:bCs/>
                <w:sz w:val="18"/>
                <w:szCs w:val="18"/>
              </w:rPr>
              <w:t>NB</w:t>
            </w:r>
          </w:p>
        </w:tc>
        <w:tc>
          <w:tcPr>
            <w:tcW w:w="0" w:type="auto"/>
            <w:tcBorders>
              <w:top w:val="nil"/>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94,2</w:t>
            </w:r>
          </w:p>
        </w:tc>
        <w:tc>
          <w:tcPr>
            <w:tcW w:w="0" w:type="auto"/>
            <w:tcBorders>
              <w:top w:val="nil"/>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5,1</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96,9</w:t>
            </w:r>
          </w:p>
        </w:tc>
        <w:tc>
          <w:tcPr>
            <w:tcW w:w="0" w:type="auto"/>
            <w:tcBorders>
              <w:top w:val="nil"/>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11,5</w:t>
            </w:r>
          </w:p>
        </w:tc>
        <w:tc>
          <w:tcPr>
            <w:tcW w:w="0" w:type="auto"/>
            <w:tcBorders>
              <w:top w:val="nil"/>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88,3</w:t>
            </w:r>
          </w:p>
        </w:tc>
        <w:tc>
          <w:tcPr>
            <w:tcW w:w="0" w:type="auto"/>
            <w:tcBorders>
              <w:top w:val="nil"/>
              <w:left w:val="nil"/>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21,2</w:t>
            </w:r>
          </w:p>
        </w:tc>
        <w:tc>
          <w:tcPr>
            <w:tcW w:w="0" w:type="auto"/>
            <w:tcBorders>
              <w:top w:val="nil"/>
              <w:left w:val="nil"/>
              <w:bottom w:val="single" w:sz="4" w:space="0" w:color="auto"/>
              <w:right w:val="doub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1,8</w:t>
            </w:r>
          </w:p>
        </w:tc>
        <w:tc>
          <w:tcPr>
            <w:tcW w:w="0" w:type="auto"/>
            <w:tcBorders>
              <w:top w:val="nil"/>
              <w:left w:val="double" w:sz="4" w:space="0" w:color="auto"/>
              <w:bottom w:val="single" w:sz="4" w:space="0" w:color="auto"/>
              <w:right w:val="single" w:sz="4" w:space="0" w:color="auto"/>
            </w:tcBorders>
            <w:shd w:val="clear" w:color="auto" w:fill="auto"/>
            <w:noWrap/>
            <w:vAlign w:val="center"/>
            <w:hideMark/>
          </w:tcPr>
          <w:p w:rsidR="00E44C30" w:rsidRPr="009963BA" w:rsidRDefault="00E44C30" w:rsidP="00182D69">
            <w:pPr>
              <w:jc w:val="center"/>
              <w:rPr>
                <w:b/>
                <w:bCs/>
                <w:sz w:val="18"/>
                <w:szCs w:val="18"/>
              </w:rPr>
            </w:pPr>
            <w:r w:rsidRPr="009963BA">
              <w:rPr>
                <w:b/>
                <w:bCs/>
                <w:sz w:val="18"/>
                <w:szCs w:val="18"/>
              </w:rPr>
              <w:t>721</w:t>
            </w:r>
          </w:p>
        </w:tc>
      </w:tr>
    </w:tbl>
    <w:p w:rsidR="00C55389" w:rsidRPr="00A91F85" w:rsidRDefault="00C55389" w:rsidP="00C55389">
      <w:pPr>
        <w:rPr>
          <w:sz w:val="24"/>
          <w:szCs w:val="24"/>
        </w:rPr>
      </w:pPr>
    </w:p>
    <w:p w:rsidR="00546EFB" w:rsidRDefault="00546EFB" w:rsidP="00546EFB">
      <w:r>
        <w:t>Source : données de terrain, novembre 2014</w:t>
      </w:r>
    </w:p>
    <w:p w:rsidR="00891DAB" w:rsidRDefault="00891DAB" w:rsidP="00C55389">
      <w:pPr>
        <w:ind w:left="360"/>
        <w:rPr>
          <w:sz w:val="24"/>
          <w:szCs w:val="24"/>
        </w:rPr>
      </w:pPr>
    </w:p>
    <w:p w:rsidR="000903F9" w:rsidRDefault="000903F9" w:rsidP="0012551C">
      <w:pPr>
        <w:spacing w:line="360" w:lineRule="auto"/>
        <w:rPr>
          <w:sz w:val="24"/>
          <w:szCs w:val="24"/>
        </w:rPr>
      </w:pPr>
    </w:p>
    <w:p w:rsidR="00C55389" w:rsidRDefault="00C55389" w:rsidP="0012551C">
      <w:pPr>
        <w:spacing w:line="360" w:lineRule="auto"/>
        <w:rPr>
          <w:sz w:val="24"/>
          <w:szCs w:val="24"/>
        </w:rPr>
      </w:pPr>
      <w:r w:rsidRPr="00697007">
        <w:rPr>
          <w:sz w:val="24"/>
          <w:szCs w:val="24"/>
        </w:rPr>
        <w:lastRenderedPageBreak/>
        <w:t>Selon</w:t>
      </w:r>
      <w:r w:rsidR="00715648">
        <w:rPr>
          <w:sz w:val="24"/>
          <w:szCs w:val="24"/>
        </w:rPr>
        <w:t xml:space="preserve"> les informations du tableau  </w:t>
      </w:r>
      <w:r w:rsidR="00B67C76">
        <w:rPr>
          <w:sz w:val="24"/>
          <w:szCs w:val="24"/>
        </w:rPr>
        <w:t>13</w:t>
      </w:r>
      <w:r w:rsidRPr="00697007">
        <w:rPr>
          <w:sz w:val="24"/>
          <w:szCs w:val="24"/>
        </w:rPr>
        <w:t xml:space="preserve">, </w:t>
      </w:r>
    </w:p>
    <w:p w:rsidR="00C55389" w:rsidRDefault="00C55389" w:rsidP="009721F9">
      <w:pPr>
        <w:numPr>
          <w:ilvl w:val="0"/>
          <w:numId w:val="12"/>
        </w:numPr>
        <w:spacing w:line="360" w:lineRule="auto"/>
        <w:ind w:left="0" w:firstLine="720"/>
        <w:jc w:val="both"/>
        <w:rPr>
          <w:sz w:val="24"/>
          <w:szCs w:val="24"/>
        </w:rPr>
      </w:pPr>
      <w:r>
        <w:rPr>
          <w:sz w:val="24"/>
          <w:szCs w:val="24"/>
        </w:rPr>
        <w:t>96,5% des enquêtés bénéficiaires sont conscients que les rapports sexuels non protégés constituent une voie de transmission des IST. Chez les élèves non bénéficiaires de l’enseignement du VIH, cette proportion est de 94,2%. Cette connaissance est légèrement plus évoluée chez les élèves du deuxième cycle du secondaire que chez ceux du premier cycle du secondaire tant dans les zones bénéficiaires que dans les zones non bénéficiaires. Le tableau indique que 97,7% des élèves des lycées bénéficiaires savent que les rapports sexuels</w:t>
      </w:r>
      <w:r w:rsidR="00715648">
        <w:rPr>
          <w:sz w:val="24"/>
          <w:szCs w:val="24"/>
        </w:rPr>
        <w:t xml:space="preserve"> </w:t>
      </w:r>
      <w:r>
        <w:rPr>
          <w:sz w:val="24"/>
          <w:szCs w:val="24"/>
        </w:rPr>
        <w:t xml:space="preserve">non protégés </w:t>
      </w:r>
      <w:r w:rsidR="00715648">
        <w:rPr>
          <w:sz w:val="24"/>
          <w:szCs w:val="24"/>
        </w:rPr>
        <w:t>constituent des voies  de transmission d</w:t>
      </w:r>
      <w:r>
        <w:rPr>
          <w:sz w:val="24"/>
          <w:szCs w:val="24"/>
        </w:rPr>
        <w:t>es IST contre 95,9% pour les élèves des collèges. Dans les établissements non bénéficiaires, 97,6% des élèves du lycée ont cité le rapport s</w:t>
      </w:r>
      <w:r w:rsidR="00715648">
        <w:rPr>
          <w:sz w:val="24"/>
          <w:szCs w:val="24"/>
        </w:rPr>
        <w:t>exuel non protégé comme facteur pouvant transmettre l</w:t>
      </w:r>
      <w:r>
        <w:rPr>
          <w:sz w:val="24"/>
          <w:szCs w:val="24"/>
        </w:rPr>
        <w:t xml:space="preserve">es IST contre 92,8% chez les élèves des collèges. L’analyse selon l’âge montre que les proportions </w:t>
      </w:r>
      <w:r w:rsidR="000E6494">
        <w:rPr>
          <w:sz w:val="24"/>
          <w:szCs w:val="24"/>
        </w:rPr>
        <w:t xml:space="preserve">du niveau de connaissance des voies de transmission </w:t>
      </w:r>
      <w:r>
        <w:rPr>
          <w:sz w:val="24"/>
          <w:szCs w:val="24"/>
        </w:rPr>
        <w:t xml:space="preserve">croissent des moins âgés aux plus âgés chez les élèves bénéficiaires. Une tendance qui n’est pas </w:t>
      </w:r>
      <w:r w:rsidR="000E6494">
        <w:rPr>
          <w:sz w:val="24"/>
          <w:szCs w:val="24"/>
        </w:rPr>
        <w:t xml:space="preserve">nécessairement </w:t>
      </w:r>
      <w:r>
        <w:rPr>
          <w:sz w:val="24"/>
          <w:szCs w:val="24"/>
        </w:rPr>
        <w:t>respectée dans les é</w:t>
      </w:r>
      <w:r w:rsidR="000E6494">
        <w:rPr>
          <w:sz w:val="24"/>
          <w:szCs w:val="24"/>
        </w:rPr>
        <w:t>tablissements non bénéficiaires ;</w:t>
      </w:r>
      <w:r>
        <w:rPr>
          <w:sz w:val="24"/>
          <w:szCs w:val="24"/>
        </w:rPr>
        <w:t xml:space="preserve">   </w:t>
      </w:r>
    </w:p>
    <w:p w:rsidR="00C55389" w:rsidRDefault="00C55389" w:rsidP="0012551C">
      <w:pPr>
        <w:spacing w:line="360" w:lineRule="auto"/>
        <w:ind w:left="1080"/>
        <w:jc w:val="both"/>
        <w:rPr>
          <w:sz w:val="24"/>
          <w:szCs w:val="24"/>
        </w:rPr>
      </w:pPr>
    </w:p>
    <w:p w:rsidR="00C55389" w:rsidRDefault="00C56F89" w:rsidP="009721F9">
      <w:pPr>
        <w:numPr>
          <w:ilvl w:val="0"/>
          <w:numId w:val="12"/>
        </w:numPr>
        <w:spacing w:line="360" w:lineRule="auto"/>
        <w:ind w:left="0" w:firstLine="720"/>
        <w:jc w:val="both"/>
        <w:rPr>
          <w:sz w:val="24"/>
          <w:szCs w:val="24"/>
        </w:rPr>
      </w:pPr>
      <w:r>
        <w:rPr>
          <w:sz w:val="24"/>
          <w:szCs w:val="24"/>
        </w:rPr>
        <w:t>par rapport au type d’établissements</w:t>
      </w:r>
      <w:r w:rsidR="00C55389">
        <w:rPr>
          <w:sz w:val="24"/>
          <w:szCs w:val="24"/>
        </w:rPr>
        <w:t xml:space="preserve">, les élèves  bénéficiaires ont cité à 96,8% les rapports sexuels non protégés tandis que les élèves non bénéficiaires se sont prononcés à 96,9%. Le partage des objets tranchants et pointus souillés de sang est reconnu comme voie de transmission du VIH par 88,6% des élèves des écoles bénéficiaires et 88,3% des élèves non bénéficiaires. En ce qui concerne la transfusion du sang contaminé, 17,6% des élèves bénéficiaires affirment qu’elle peut transmettre le VIH contre 11,5% chez les élèves non bénéficiaires. Les élèves interrogés dans les établissements bénéficiaires mentionnent à 41,1% la transmission mère-enfant </w:t>
      </w:r>
      <w:r>
        <w:rPr>
          <w:sz w:val="24"/>
          <w:szCs w:val="24"/>
        </w:rPr>
        <w:t>contre 21,2% d’</w:t>
      </w:r>
      <w:r w:rsidR="00C55389">
        <w:rPr>
          <w:sz w:val="24"/>
          <w:szCs w:val="24"/>
        </w:rPr>
        <w:t>élèv</w:t>
      </w:r>
      <w:r>
        <w:rPr>
          <w:sz w:val="24"/>
          <w:szCs w:val="24"/>
        </w:rPr>
        <w:t>es des écoles non bénéficiaires.</w:t>
      </w:r>
      <w:r w:rsidR="00C55389">
        <w:rPr>
          <w:sz w:val="24"/>
          <w:szCs w:val="24"/>
        </w:rPr>
        <w:t xml:space="preserve"> </w:t>
      </w:r>
    </w:p>
    <w:p w:rsidR="00C55389" w:rsidRDefault="00C55389" w:rsidP="0012551C">
      <w:pPr>
        <w:pStyle w:val="Paragraphedeliste"/>
        <w:spacing w:line="360" w:lineRule="auto"/>
        <w:rPr>
          <w:sz w:val="24"/>
          <w:szCs w:val="24"/>
        </w:rPr>
      </w:pPr>
    </w:p>
    <w:p w:rsidR="00C55389" w:rsidRPr="0012551C" w:rsidRDefault="000E6494" w:rsidP="009721F9">
      <w:pPr>
        <w:pStyle w:val="Paragraphedeliste"/>
        <w:numPr>
          <w:ilvl w:val="0"/>
          <w:numId w:val="12"/>
        </w:numPr>
        <w:spacing w:line="360" w:lineRule="auto"/>
        <w:ind w:left="0" w:firstLine="720"/>
        <w:jc w:val="both"/>
        <w:rPr>
          <w:sz w:val="24"/>
          <w:szCs w:val="24"/>
        </w:rPr>
      </w:pPr>
      <w:r>
        <w:rPr>
          <w:sz w:val="24"/>
          <w:szCs w:val="24"/>
        </w:rPr>
        <w:t>s</w:t>
      </w:r>
      <w:r w:rsidR="00C55389" w:rsidRPr="0012551C">
        <w:rPr>
          <w:sz w:val="24"/>
          <w:szCs w:val="24"/>
        </w:rPr>
        <w:t xml:space="preserve">elon le niveau d’instruction, 97,7% des lycéens bénéficiaires affirment que les rapports sexuels non protégés transmettent le VIH pendant que  96,3% des élèves des collèges bénéficiaires ont le même avis. Le partage des objets tranchants et pointus souillés de sang est reconnu dans les lycées bénéficiaires par 89,1% des élèves contre 88,4% dans les collèges. Pour 56,6% des lycéens bénéficiaires, une mère infectée peut transmettre le VIH à son enfant et cette proportion est de 32,5% chez les élèves des collèges bénéficiaires. Dans les zones non bénéficiaires, 99,5% des élèves du lycée citent les rapports sexuels non protégés comme une voie de transmission du VIH et dans les collèges, ils sont 95,9% à avoir les mêmes opinions. Les élèves qui ont évoqué le partage des objets tranchants et pointus souillés de sang représentent 93,7%  dans les lycées et 86,2% dans les collèges. La transmission de la mère </w:t>
      </w:r>
      <w:r w:rsidR="00C55389" w:rsidRPr="0012551C">
        <w:rPr>
          <w:sz w:val="24"/>
          <w:szCs w:val="24"/>
        </w:rPr>
        <w:lastRenderedPageBreak/>
        <w:t xml:space="preserve">infectée à son enfant a été mentionnée dans les lycées par 40,1% des élèves et dans les collèges par 13,6% des apprenants.  </w:t>
      </w:r>
    </w:p>
    <w:p w:rsidR="00C55389" w:rsidRDefault="00C55389" w:rsidP="0012551C">
      <w:pPr>
        <w:spacing w:line="360" w:lineRule="auto"/>
        <w:ind w:left="1080"/>
        <w:jc w:val="both"/>
        <w:rPr>
          <w:sz w:val="24"/>
          <w:szCs w:val="24"/>
        </w:rPr>
      </w:pPr>
    </w:p>
    <w:p w:rsidR="00C55389" w:rsidRPr="00C26283" w:rsidRDefault="00C55389" w:rsidP="00C26283">
      <w:pPr>
        <w:spacing w:line="360" w:lineRule="auto"/>
        <w:jc w:val="both"/>
        <w:rPr>
          <w:sz w:val="24"/>
          <w:szCs w:val="24"/>
        </w:rPr>
      </w:pPr>
      <w:r w:rsidRPr="00C26283">
        <w:rPr>
          <w:sz w:val="24"/>
          <w:szCs w:val="24"/>
        </w:rPr>
        <w:t>D’une manière générale, l’analyse montre que les élèves qui ont bénéficié de l’enseignement du VIH ont pratiquement le même niveau de connaissance que ceux qui n’en ont pas bénéficié. Cette situation peut s’expliquer par les multiples campagnes de sensibilisation qui sont organisées à l’endroit des populations, particulièrement de la jeunesse par les ONG et associations qui interviennent dans le domaine</w:t>
      </w:r>
      <w:r w:rsidR="009947BF">
        <w:rPr>
          <w:sz w:val="24"/>
          <w:szCs w:val="24"/>
        </w:rPr>
        <w:t xml:space="preserve"> et la poursuite de l’enseignement intégré en matière de VIH dans les établissements</w:t>
      </w:r>
      <w:r w:rsidRPr="00C26283">
        <w:rPr>
          <w:sz w:val="24"/>
          <w:szCs w:val="24"/>
        </w:rPr>
        <w:t xml:space="preserve">.   </w:t>
      </w:r>
    </w:p>
    <w:p w:rsidR="00C55389" w:rsidRPr="00697007" w:rsidRDefault="00C55389" w:rsidP="00C55389">
      <w:pPr>
        <w:ind w:left="1080"/>
        <w:jc w:val="both"/>
        <w:rPr>
          <w:sz w:val="24"/>
          <w:szCs w:val="24"/>
        </w:rPr>
      </w:pPr>
    </w:p>
    <w:p w:rsidR="00C55389" w:rsidRDefault="00530CDD" w:rsidP="007E4011">
      <w:pPr>
        <w:pStyle w:val="Graphique"/>
      </w:pPr>
      <w:bookmarkStart w:id="41" w:name="_Toc418109017"/>
      <w:r w:rsidRPr="00C26283">
        <w:t>Graphique 1</w:t>
      </w:r>
      <w:r w:rsidR="00C55389" w:rsidRPr="00C26283">
        <w:rPr>
          <w:rFonts w:hint="eastAsia"/>
        </w:rPr>
        <w:t> </w:t>
      </w:r>
      <w:r w:rsidR="00C55389" w:rsidRPr="00C26283">
        <w:t>: Proportion des élèves selon leur connaissance des pra</w:t>
      </w:r>
      <w:r w:rsidR="00D21E66" w:rsidRPr="00C26283">
        <w:t>tiques traditionnelles à risque</w:t>
      </w:r>
      <w:r w:rsidR="00C55389" w:rsidRPr="00C26283">
        <w:t xml:space="preserve"> pouvant transmettre le VIH.</w:t>
      </w:r>
      <w:bookmarkEnd w:id="41"/>
    </w:p>
    <w:p w:rsidR="00870D36" w:rsidRPr="00C26283" w:rsidRDefault="00870D36" w:rsidP="00C26283">
      <w:pPr>
        <w:jc w:val="both"/>
        <w:rPr>
          <w:rFonts w:ascii="Arial Bold" w:hAnsi="Arial Bold"/>
          <w:b/>
          <w:bCs/>
          <w:sz w:val="24"/>
          <w:szCs w:val="24"/>
        </w:rPr>
      </w:pPr>
    </w:p>
    <w:p w:rsidR="00C55389" w:rsidRDefault="00C55389" w:rsidP="00C55389">
      <w:r>
        <w:rPr>
          <w:noProof/>
        </w:rPr>
        <w:drawing>
          <wp:inline distT="0" distB="0" distL="0" distR="0">
            <wp:extent cx="5840095" cy="3981450"/>
            <wp:effectExtent l="19050" t="0" r="27305" b="19050"/>
            <wp:docPr id="3"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332" w:rsidRDefault="00310332" w:rsidP="00546EFB"/>
    <w:p w:rsidR="00546EFB" w:rsidRDefault="00546EFB" w:rsidP="00546EFB">
      <w:r>
        <w:t>Source : données de terrain, novembre 2014</w:t>
      </w:r>
    </w:p>
    <w:p w:rsidR="00546EFB" w:rsidRDefault="00546EFB" w:rsidP="00C55389"/>
    <w:p w:rsidR="00C55389" w:rsidRDefault="00D21E66" w:rsidP="00D21E66">
      <w:pPr>
        <w:spacing w:line="360" w:lineRule="auto"/>
        <w:jc w:val="both"/>
        <w:rPr>
          <w:sz w:val="24"/>
          <w:szCs w:val="24"/>
        </w:rPr>
      </w:pPr>
      <w:r>
        <w:rPr>
          <w:sz w:val="24"/>
          <w:szCs w:val="24"/>
        </w:rPr>
        <w:t>Les informations présentées</w:t>
      </w:r>
      <w:r w:rsidR="00C55389" w:rsidRPr="00FC23F3">
        <w:rPr>
          <w:sz w:val="24"/>
          <w:szCs w:val="24"/>
        </w:rPr>
        <w:t xml:space="preserve"> d</w:t>
      </w:r>
      <w:r>
        <w:rPr>
          <w:sz w:val="24"/>
          <w:szCs w:val="24"/>
        </w:rPr>
        <w:t xml:space="preserve">ans le graphique </w:t>
      </w:r>
      <w:r w:rsidR="00C55389" w:rsidRPr="00FC23F3">
        <w:rPr>
          <w:sz w:val="24"/>
          <w:szCs w:val="24"/>
        </w:rPr>
        <w:t>1 révèlent que</w:t>
      </w:r>
      <w:r w:rsidR="00C55389">
        <w:rPr>
          <w:sz w:val="24"/>
          <w:szCs w:val="24"/>
        </w:rPr>
        <w:t> :</w:t>
      </w:r>
    </w:p>
    <w:p w:rsidR="00D21E66" w:rsidRDefault="00C55389" w:rsidP="009721F9">
      <w:pPr>
        <w:numPr>
          <w:ilvl w:val="0"/>
          <w:numId w:val="13"/>
        </w:numPr>
        <w:spacing w:line="360" w:lineRule="auto"/>
        <w:jc w:val="both"/>
        <w:rPr>
          <w:sz w:val="24"/>
          <w:szCs w:val="24"/>
        </w:rPr>
      </w:pPr>
      <w:r w:rsidRPr="00D21E66">
        <w:rPr>
          <w:sz w:val="24"/>
          <w:szCs w:val="24"/>
        </w:rPr>
        <w:t>33% des élèves bénéficiaires désignent l’excision comme une pratique traditionnelle qui peut transmettre le VIH/Sida contre 44% des enquêtés non bénéficiaires</w:t>
      </w:r>
      <w:r w:rsidR="00D21E66" w:rsidRPr="00D21E66">
        <w:rPr>
          <w:sz w:val="24"/>
          <w:szCs w:val="24"/>
        </w:rPr>
        <w:t>.</w:t>
      </w:r>
    </w:p>
    <w:p w:rsidR="00C55389" w:rsidRPr="00D21E66" w:rsidRDefault="00C55389" w:rsidP="009721F9">
      <w:pPr>
        <w:numPr>
          <w:ilvl w:val="0"/>
          <w:numId w:val="13"/>
        </w:numPr>
        <w:spacing w:line="360" w:lineRule="auto"/>
        <w:jc w:val="both"/>
        <w:rPr>
          <w:sz w:val="24"/>
          <w:szCs w:val="24"/>
        </w:rPr>
      </w:pPr>
      <w:r w:rsidRPr="00D21E66">
        <w:rPr>
          <w:sz w:val="24"/>
          <w:szCs w:val="24"/>
        </w:rPr>
        <w:t xml:space="preserve">35% des enquêtés bénéficiaires citent la circoncision  contre 36% chez les élèves non bénéficiaires. </w:t>
      </w:r>
    </w:p>
    <w:p w:rsidR="00C55389" w:rsidRPr="00FC23F3" w:rsidRDefault="00D21E66" w:rsidP="009721F9">
      <w:pPr>
        <w:numPr>
          <w:ilvl w:val="0"/>
          <w:numId w:val="13"/>
        </w:numPr>
        <w:spacing w:line="360" w:lineRule="auto"/>
        <w:jc w:val="both"/>
        <w:rPr>
          <w:sz w:val="24"/>
          <w:szCs w:val="24"/>
        </w:rPr>
      </w:pPr>
      <w:r>
        <w:rPr>
          <w:sz w:val="24"/>
          <w:szCs w:val="24"/>
        </w:rPr>
        <w:lastRenderedPageBreak/>
        <w:t>l</w:t>
      </w:r>
      <w:r w:rsidR="00C55389">
        <w:rPr>
          <w:sz w:val="24"/>
          <w:szCs w:val="24"/>
        </w:rPr>
        <w:t>a scarification est mentionnée par 27% des élèves bénéficiaires et par 37% des élèves non bénéficiaires</w:t>
      </w:r>
    </w:p>
    <w:p w:rsidR="00D21E66" w:rsidRDefault="00D21E66" w:rsidP="00D21E66">
      <w:pPr>
        <w:spacing w:line="360" w:lineRule="auto"/>
      </w:pPr>
    </w:p>
    <w:p w:rsidR="00C55389" w:rsidRPr="00D21E66" w:rsidRDefault="00D21E66" w:rsidP="00D21E66">
      <w:pPr>
        <w:spacing w:line="360" w:lineRule="auto"/>
        <w:jc w:val="both"/>
        <w:rPr>
          <w:sz w:val="24"/>
          <w:szCs w:val="24"/>
        </w:rPr>
      </w:pPr>
      <w:r w:rsidRPr="00D21E66">
        <w:rPr>
          <w:sz w:val="24"/>
          <w:szCs w:val="24"/>
        </w:rPr>
        <w:t>En conclusion</w:t>
      </w:r>
      <w:r>
        <w:rPr>
          <w:sz w:val="24"/>
          <w:szCs w:val="24"/>
        </w:rPr>
        <w:t>, les élèves des établissements non bénéficiaires sont</w:t>
      </w:r>
      <w:r w:rsidRPr="00D21E66">
        <w:rPr>
          <w:sz w:val="24"/>
          <w:szCs w:val="24"/>
        </w:rPr>
        <w:t xml:space="preserve"> </w:t>
      </w:r>
      <w:r w:rsidR="00C26283">
        <w:rPr>
          <w:sz w:val="24"/>
          <w:szCs w:val="24"/>
        </w:rPr>
        <w:t>mieux informés sur les pratiques traditionnelles pouvant</w:t>
      </w:r>
      <w:r w:rsidR="00C26283" w:rsidRPr="00D21E66">
        <w:rPr>
          <w:sz w:val="24"/>
          <w:szCs w:val="24"/>
        </w:rPr>
        <w:t xml:space="preserve"> transmettre le VIH/Sida</w:t>
      </w:r>
      <w:r w:rsidR="00C26283">
        <w:rPr>
          <w:sz w:val="24"/>
          <w:szCs w:val="24"/>
        </w:rPr>
        <w:t xml:space="preserve"> que ceux des établissements bénéficiaires</w:t>
      </w:r>
      <w:r w:rsidR="00E50906" w:rsidRPr="00E50906">
        <w:rPr>
          <w:sz w:val="24"/>
          <w:szCs w:val="24"/>
        </w:rPr>
        <w:t xml:space="preserve"> </w:t>
      </w:r>
      <w:r w:rsidR="00E50906">
        <w:rPr>
          <w:sz w:val="24"/>
          <w:szCs w:val="24"/>
        </w:rPr>
        <w:t xml:space="preserve">de l’enseignement de </w:t>
      </w:r>
      <w:r w:rsidR="009722E6">
        <w:rPr>
          <w:sz w:val="24"/>
          <w:szCs w:val="24"/>
        </w:rPr>
        <w:t xml:space="preserve">l’éducation en matière de </w:t>
      </w:r>
      <w:r w:rsidR="003130D0">
        <w:rPr>
          <w:sz w:val="24"/>
          <w:szCs w:val="24"/>
        </w:rPr>
        <w:t>VIH.</w:t>
      </w:r>
    </w:p>
    <w:p w:rsidR="00C55389" w:rsidRPr="00C26283" w:rsidRDefault="00C55389" w:rsidP="00C55389">
      <w:pPr>
        <w:rPr>
          <w:b/>
          <w:sz w:val="24"/>
          <w:szCs w:val="24"/>
        </w:rPr>
      </w:pPr>
    </w:p>
    <w:p w:rsidR="00C55389" w:rsidRPr="00C26283" w:rsidRDefault="00C55389" w:rsidP="009721F9">
      <w:pPr>
        <w:pStyle w:val="Paragraphedeliste"/>
        <w:numPr>
          <w:ilvl w:val="2"/>
          <w:numId w:val="26"/>
        </w:numPr>
        <w:rPr>
          <w:b/>
          <w:sz w:val="24"/>
          <w:szCs w:val="24"/>
        </w:rPr>
      </w:pPr>
      <w:r w:rsidRPr="00C26283">
        <w:rPr>
          <w:b/>
          <w:sz w:val="24"/>
          <w:szCs w:val="24"/>
        </w:rPr>
        <w:t>Connaissance des moyens de prévention du VIH/Sida</w:t>
      </w:r>
    </w:p>
    <w:p w:rsidR="00C55389" w:rsidRDefault="00C55389" w:rsidP="00C55389"/>
    <w:p w:rsidR="00E8649E" w:rsidRDefault="00310332" w:rsidP="00310332">
      <w:pPr>
        <w:spacing w:line="360" w:lineRule="auto"/>
        <w:jc w:val="both"/>
        <w:rPr>
          <w:rFonts w:ascii="Arial Bold" w:hAnsi="Arial Bold"/>
          <w:b/>
          <w:bCs/>
          <w:sz w:val="24"/>
          <w:szCs w:val="24"/>
        </w:rPr>
      </w:pPr>
      <w:r w:rsidRPr="00404EFE">
        <w:rPr>
          <w:rFonts w:ascii="Arial Bold" w:hAnsi="Arial Bold"/>
          <w:bCs/>
          <w:sz w:val="24"/>
          <w:szCs w:val="24"/>
        </w:rPr>
        <w:t>L</w:t>
      </w:r>
      <w:r w:rsidRPr="00404EFE">
        <w:rPr>
          <w:rFonts w:ascii="Arial Bold" w:hAnsi="Arial Bold" w:hint="eastAsia"/>
          <w:bCs/>
          <w:sz w:val="24"/>
          <w:szCs w:val="24"/>
        </w:rPr>
        <w:t>’</w:t>
      </w:r>
      <w:r w:rsidRPr="00404EFE">
        <w:rPr>
          <w:rFonts w:ascii="Arial Bold" w:hAnsi="Arial Bold"/>
          <w:bCs/>
          <w:sz w:val="24"/>
          <w:szCs w:val="24"/>
        </w:rPr>
        <w:t xml:space="preserve">analyse de la connaissance des </w:t>
      </w:r>
      <w:r w:rsidRPr="00404EFE">
        <w:rPr>
          <w:rFonts w:ascii="Arial Bold" w:hAnsi="Arial Bold" w:hint="eastAsia"/>
          <w:bCs/>
          <w:sz w:val="24"/>
          <w:szCs w:val="24"/>
        </w:rPr>
        <w:t>é</w:t>
      </w:r>
      <w:r w:rsidRPr="00404EFE">
        <w:rPr>
          <w:rFonts w:ascii="Arial Bold" w:hAnsi="Arial Bold"/>
          <w:bCs/>
          <w:sz w:val="24"/>
          <w:szCs w:val="24"/>
        </w:rPr>
        <w:t>l</w:t>
      </w:r>
      <w:r w:rsidRPr="00404EFE">
        <w:rPr>
          <w:rFonts w:ascii="Arial Bold" w:hAnsi="Arial Bold" w:hint="eastAsia"/>
          <w:bCs/>
          <w:sz w:val="24"/>
          <w:szCs w:val="24"/>
        </w:rPr>
        <w:t>è</w:t>
      </w:r>
      <w:r w:rsidRPr="00404EFE">
        <w:rPr>
          <w:rFonts w:ascii="Arial Bold" w:hAnsi="Arial Bold"/>
          <w:bCs/>
          <w:sz w:val="24"/>
          <w:szCs w:val="24"/>
        </w:rPr>
        <w:t>ves en mati</w:t>
      </w:r>
      <w:r w:rsidRPr="00404EFE">
        <w:rPr>
          <w:rFonts w:ascii="Arial Bold" w:hAnsi="Arial Bold" w:hint="eastAsia"/>
          <w:bCs/>
          <w:sz w:val="24"/>
          <w:szCs w:val="24"/>
        </w:rPr>
        <w:t>è</w:t>
      </w:r>
      <w:r w:rsidRPr="00404EFE">
        <w:rPr>
          <w:rFonts w:ascii="Arial Bold" w:hAnsi="Arial Bold"/>
          <w:bCs/>
          <w:sz w:val="24"/>
          <w:szCs w:val="24"/>
        </w:rPr>
        <w:t xml:space="preserve">re </w:t>
      </w:r>
      <w:r>
        <w:rPr>
          <w:rFonts w:ascii="Arial Bold" w:hAnsi="Arial Bold"/>
          <w:bCs/>
          <w:sz w:val="24"/>
          <w:szCs w:val="24"/>
        </w:rPr>
        <w:t xml:space="preserve">de prévention </w:t>
      </w:r>
      <w:r w:rsidRPr="00404EFE">
        <w:rPr>
          <w:rFonts w:ascii="Arial Bold" w:hAnsi="Arial Bold"/>
          <w:bCs/>
          <w:sz w:val="24"/>
          <w:szCs w:val="24"/>
        </w:rPr>
        <w:t xml:space="preserve">du VIH porte essentiellement sur </w:t>
      </w:r>
      <w:r>
        <w:rPr>
          <w:rFonts w:ascii="Arial Bold" w:hAnsi="Arial Bold"/>
          <w:bCs/>
          <w:sz w:val="24"/>
          <w:szCs w:val="24"/>
        </w:rPr>
        <w:t>les éléments contenus dans le tableau 12</w:t>
      </w:r>
    </w:p>
    <w:p w:rsidR="00E8649E" w:rsidRDefault="00E8649E" w:rsidP="00C26283">
      <w:pPr>
        <w:jc w:val="both"/>
        <w:rPr>
          <w:rFonts w:ascii="Arial Bold" w:hAnsi="Arial Bold"/>
          <w:b/>
          <w:bCs/>
          <w:sz w:val="24"/>
          <w:szCs w:val="24"/>
        </w:rPr>
      </w:pPr>
    </w:p>
    <w:p w:rsidR="00C55389" w:rsidRPr="00C26283" w:rsidRDefault="00310332" w:rsidP="007E4011">
      <w:pPr>
        <w:pStyle w:val="Tableau"/>
      </w:pPr>
      <w:bookmarkStart w:id="42" w:name="_Toc418109007"/>
      <w:r>
        <w:t>Tableau 1</w:t>
      </w:r>
      <w:r w:rsidR="00B67C76">
        <w:t>4</w:t>
      </w:r>
      <w:r w:rsidR="00C55389" w:rsidRPr="00C26283">
        <w:t>: Proportion des élèves selon leur connaissance des moyens de prévention du VIH.</w:t>
      </w:r>
      <w:bookmarkEnd w:id="42"/>
    </w:p>
    <w:p w:rsidR="00C55389" w:rsidRDefault="00C55389" w:rsidP="00C55389"/>
    <w:tbl>
      <w:tblPr>
        <w:tblW w:w="9174" w:type="dxa"/>
        <w:jc w:val="center"/>
        <w:tblInd w:w="779" w:type="dxa"/>
        <w:tblCellMar>
          <w:left w:w="70" w:type="dxa"/>
          <w:right w:w="70" w:type="dxa"/>
        </w:tblCellMar>
        <w:tblLook w:val="04A0" w:firstRow="1" w:lastRow="0" w:firstColumn="1" w:lastColumn="0" w:noHBand="0" w:noVBand="1"/>
      </w:tblPr>
      <w:tblGrid>
        <w:gridCol w:w="891"/>
        <w:gridCol w:w="668"/>
        <w:gridCol w:w="669"/>
        <w:gridCol w:w="667"/>
        <w:gridCol w:w="668"/>
        <w:gridCol w:w="667"/>
        <w:gridCol w:w="852"/>
        <w:gridCol w:w="667"/>
        <w:gridCol w:w="483"/>
        <w:gridCol w:w="483"/>
        <w:gridCol w:w="667"/>
        <w:gridCol w:w="896"/>
        <w:gridCol w:w="896"/>
      </w:tblGrid>
      <w:tr w:rsidR="00C55389" w:rsidRPr="00381BF7" w:rsidTr="00C55389">
        <w:trPr>
          <w:trHeight w:val="301"/>
          <w:jc w:val="center"/>
        </w:trPr>
        <w:tc>
          <w:tcPr>
            <w:tcW w:w="8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1337"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Abstinence</w:t>
            </w:r>
          </w:p>
        </w:tc>
        <w:tc>
          <w:tcPr>
            <w:tcW w:w="1335"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Fidélité</w:t>
            </w:r>
          </w:p>
        </w:tc>
        <w:tc>
          <w:tcPr>
            <w:tcW w:w="1519"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Utilisation correcte du préservatif</w:t>
            </w:r>
          </w:p>
        </w:tc>
        <w:tc>
          <w:tcPr>
            <w:tcW w:w="1150"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Eviter d’utiliser les objets tranchants souillés de sang</w:t>
            </w:r>
          </w:p>
        </w:tc>
        <w:tc>
          <w:tcPr>
            <w:tcW w:w="1150"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Autre</w:t>
            </w:r>
          </w:p>
        </w:tc>
        <w:tc>
          <w:tcPr>
            <w:tcW w:w="1792" w:type="dxa"/>
            <w:gridSpan w:val="2"/>
            <w:tcBorders>
              <w:top w:val="single" w:sz="4" w:space="0" w:color="auto"/>
              <w:left w:val="nil"/>
              <w:bottom w:val="single" w:sz="4" w:space="0" w:color="auto"/>
              <w:right w:val="single" w:sz="4" w:space="0" w:color="000000"/>
            </w:tcBorders>
            <w:shd w:val="clear" w:color="auto" w:fill="auto"/>
            <w:vAlign w:val="center"/>
            <w:hideMark/>
          </w:tcPr>
          <w:p w:rsidR="00C55389" w:rsidRPr="00381BF7" w:rsidRDefault="00C55389" w:rsidP="00C55389">
            <w:pPr>
              <w:jc w:val="center"/>
              <w:rPr>
                <w:sz w:val="18"/>
                <w:szCs w:val="18"/>
              </w:rPr>
            </w:pPr>
            <w:r w:rsidRPr="00381BF7">
              <w:rPr>
                <w:sz w:val="18"/>
                <w:szCs w:val="18"/>
              </w:rPr>
              <w:t>Total</w:t>
            </w:r>
          </w:p>
        </w:tc>
      </w:tr>
      <w:tr w:rsidR="00C55389" w:rsidRPr="00381BF7" w:rsidTr="00C55389">
        <w:trPr>
          <w:trHeight w:val="301"/>
          <w:jc w:val="center"/>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C55389" w:rsidRPr="00381BF7" w:rsidRDefault="00C55389" w:rsidP="00C55389">
            <w:pPr>
              <w:rPr>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B</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NB</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B</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NB</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B</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NB</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B</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NB</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B</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sz w:val="18"/>
                <w:szCs w:val="18"/>
              </w:rPr>
            </w:pPr>
            <w:r w:rsidRPr="00381BF7">
              <w:rPr>
                <w:b/>
                <w:sz w:val="18"/>
                <w:szCs w:val="18"/>
              </w:rPr>
              <w:t>NB</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bCs/>
                <w:sz w:val="18"/>
                <w:szCs w:val="18"/>
              </w:rPr>
            </w:pPr>
            <w:r w:rsidRPr="00381BF7">
              <w:rPr>
                <w:b/>
                <w:bCs/>
                <w:sz w:val="18"/>
                <w:szCs w:val="18"/>
              </w:rPr>
              <w:t>B</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b/>
                <w:bCs/>
                <w:sz w:val="18"/>
                <w:szCs w:val="18"/>
              </w:rPr>
            </w:pPr>
            <w:r w:rsidRPr="00381BF7">
              <w:rPr>
                <w:b/>
                <w:bCs/>
                <w:sz w:val="18"/>
                <w:szCs w:val="18"/>
              </w:rPr>
              <w:t>NB</w:t>
            </w:r>
          </w:p>
        </w:tc>
      </w:tr>
      <w:tr w:rsidR="00C55389" w:rsidRPr="00381BF7" w:rsidTr="00C55389">
        <w:trPr>
          <w:trHeight w:val="301"/>
          <w:jc w:val="center"/>
        </w:trPr>
        <w:tc>
          <w:tcPr>
            <w:tcW w:w="891" w:type="dxa"/>
            <w:vMerge/>
            <w:tcBorders>
              <w:top w:val="single" w:sz="4" w:space="0" w:color="auto"/>
              <w:left w:val="single" w:sz="4" w:space="0" w:color="auto"/>
              <w:bottom w:val="single" w:sz="4" w:space="0" w:color="000000"/>
              <w:right w:val="single" w:sz="4" w:space="0" w:color="auto"/>
            </w:tcBorders>
            <w:vAlign w:val="center"/>
            <w:hideMark/>
          </w:tcPr>
          <w:p w:rsidR="00C55389" w:rsidRPr="00381BF7" w:rsidRDefault="00C55389" w:rsidP="00C55389">
            <w:pPr>
              <w:rPr>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Effectif</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Effectif</w:t>
            </w:r>
          </w:p>
        </w:tc>
      </w:tr>
      <w:tr w:rsidR="00C55389" w:rsidRPr="00381BF7" w:rsidTr="00C55389">
        <w:trPr>
          <w:trHeight w:val="301"/>
          <w:jc w:val="center"/>
        </w:trPr>
        <w:tc>
          <w:tcPr>
            <w:tcW w:w="9174" w:type="dxa"/>
            <w:gridSpan w:val="13"/>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Sexe</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Masculin</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59,6</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41,0</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20,9</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2C54C6" w:rsidRDefault="00C55389" w:rsidP="00C55389">
            <w:pPr>
              <w:jc w:val="center"/>
              <w:rPr>
                <w:color w:val="auto"/>
                <w:sz w:val="18"/>
                <w:szCs w:val="18"/>
              </w:rPr>
            </w:pPr>
            <w:r w:rsidRPr="002C54C6">
              <w:rPr>
                <w:color w:val="auto"/>
                <w:sz w:val="18"/>
                <w:szCs w:val="18"/>
              </w:rPr>
              <w:t>93,4</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2C54C6" w:rsidRDefault="00C55389" w:rsidP="00C55389">
            <w:pPr>
              <w:jc w:val="center"/>
              <w:rPr>
                <w:color w:val="auto"/>
                <w:sz w:val="18"/>
                <w:szCs w:val="18"/>
              </w:rPr>
            </w:pPr>
            <w:r w:rsidRPr="002C54C6">
              <w:rPr>
                <w:color w:val="auto"/>
                <w:sz w:val="18"/>
                <w:szCs w:val="18"/>
              </w:rPr>
              <w:t>98,4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65,8</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11,8</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366</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364</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Féminin</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53,1</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30,3</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40,1</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23,2</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2C54C6" w:rsidRDefault="00C55389" w:rsidP="00C55389">
            <w:pPr>
              <w:jc w:val="center"/>
              <w:rPr>
                <w:color w:val="auto"/>
                <w:sz w:val="18"/>
                <w:szCs w:val="18"/>
              </w:rPr>
            </w:pPr>
            <w:r w:rsidRPr="002C54C6">
              <w:rPr>
                <w:color w:val="auto"/>
                <w:sz w:val="18"/>
                <w:szCs w:val="18"/>
              </w:rPr>
              <w:t>93,2</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2C54C6" w:rsidRDefault="00C55389" w:rsidP="00C55389">
            <w:pPr>
              <w:jc w:val="center"/>
              <w:rPr>
                <w:color w:val="auto"/>
                <w:sz w:val="18"/>
                <w:szCs w:val="18"/>
              </w:rPr>
            </w:pPr>
            <w:r w:rsidRPr="002C54C6">
              <w:rPr>
                <w:color w:val="auto"/>
                <w:sz w:val="18"/>
                <w:szCs w:val="18"/>
              </w:rPr>
              <w:t>96,6</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70,3</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2,8</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11,2</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354</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357</w:t>
            </w:r>
          </w:p>
        </w:tc>
      </w:tr>
      <w:tr w:rsidR="00C55389" w:rsidRPr="00381BF7" w:rsidTr="00C55389">
        <w:trPr>
          <w:trHeight w:val="301"/>
          <w:jc w:val="center"/>
        </w:trPr>
        <w:tc>
          <w:tcPr>
            <w:tcW w:w="9174" w:type="dxa"/>
            <w:gridSpan w:val="13"/>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Niveau d'étude</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Lycée</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66,8</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58,9</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49,2</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28,5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93,0</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97,1</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58,2</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19,3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256</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207</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Collège</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50,6</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22,4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35,8</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19,5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93,5</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97,7</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73,5</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3,7</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8,4</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464</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514</w:t>
            </w:r>
          </w:p>
        </w:tc>
      </w:tr>
      <w:tr w:rsidR="00C55389" w:rsidRPr="00381BF7" w:rsidTr="00C55389">
        <w:trPr>
          <w:trHeight w:val="301"/>
          <w:jc w:val="center"/>
        </w:trPr>
        <w:tc>
          <w:tcPr>
            <w:tcW w:w="9174" w:type="dxa"/>
            <w:gridSpan w:val="13"/>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Tranche d’âge</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10 - 15</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54,4</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23,0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33,3</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91,6</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97,5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78,5</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3,8</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237</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244</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16 - 20</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56,2</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32,1</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43,8</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94,3</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97,3</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63,9</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3,1</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13,3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388</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377</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21 - 25</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62,1</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60,0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45,3</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32,0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93,7</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98,0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58,9</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5,3</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20,0</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95</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100</w:t>
            </w:r>
          </w:p>
        </w:tc>
      </w:tr>
      <w:tr w:rsidR="00C55389" w:rsidRPr="00381BF7" w:rsidTr="00C55389">
        <w:trPr>
          <w:trHeight w:val="301"/>
          <w:jc w:val="center"/>
        </w:trPr>
        <w:tc>
          <w:tcPr>
            <w:tcW w:w="9174" w:type="dxa"/>
            <w:gridSpan w:val="13"/>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Région</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Maritime</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66,5</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52,7</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31,6</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16,5</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93,6</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93,4</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79,6</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35,2</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358</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91</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Plateaux</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30,0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16,7</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100,0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53,3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30</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Centrale</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25,0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17,3</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97,3</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300</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Kara</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35,0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29,0</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98,7</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300</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C55389" w:rsidRPr="00381BF7" w:rsidRDefault="00C55389" w:rsidP="00C55389">
            <w:pPr>
              <w:rPr>
                <w:sz w:val="18"/>
                <w:szCs w:val="18"/>
              </w:rPr>
            </w:pPr>
            <w:r w:rsidRPr="00381BF7">
              <w:rPr>
                <w:sz w:val="18"/>
                <w:szCs w:val="18"/>
              </w:rPr>
              <w:t>Savanes</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46,4</w:t>
            </w:r>
          </w:p>
        </w:tc>
        <w:tc>
          <w:tcPr>
            <w:tcW w:w="669"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49,4</w:t>
            </w:r>
          </w:p>
        </w:tc>
        <w:tc>
          <w:tcPr>
            <w:tcW w:w="668"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93,1</w:t>
            </w:r>
          </w:p>
        </w:tc>
        <w:tc>
          <w:tcPr>
            <w:tcW w:w="852"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56,6</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c>
          <w:tcPr>
            <w:tcW w:w="483"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5,2</w:t>
            </w:r>
          </w:p>
        </w:tc>
        <w:tc>
          <w:tcPr>
            <w:tcW w:w="667"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0,0</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362</w:t>
            </w:r>
          </w:p>
        </w:tc>
        <w:tc>
          <w:tcPr>
            <w:tcW w:w="896" w:type="dxa"/>
            <w:tcBorders>
              <w:top w:val="nil"/>
              <w:left w:val="nil"/>
              <w:bottom w:val="single" w:sz="4" w:space="0" w:color="auto"/>
              <w:right w:val="single" w:sz="4" w:space="0" w:color="auto"/>
            </w:tcBorders>
            <w:shd w:val="clear" w:color="auto" w:fill="auto"/>
            <w:noWrap/>
            <w:vAlign w:val="center"/>
            <w:hideMark/>
          </w:tcPr>
          <w:p w:rsidR="00C55389" w:rsidRPr="00381BF7" w:rsidRDefault="00C55389" w:rsidP="00C55389">
            <w:pPr>
              <w:jc w:val="center"/>
              <w:rPr>
                <w:sz w:val="18"/>
                <w:szCs w:val="18"/>
              </w:rPr>
            </w:pPr>
            <w:r w:rsidRPr="00381BF7">
              <w:rPr>
                <w:sz w:val="18"/>
                <w:szCs w:val="18"/>
              </w:rPr>
              <w:t> </w:t>
            </w:r>
          </w:p>
        </w:tc>
      </w:tr>
      <w:tr w:rsidR="00C55389" w:rsidRPr="00381BF7" w:rsidTr="00C55389">
        <w:trPr>
          <w:trHeight w:val="301"/>
          <w:jc w:val="center"/>
        </w:trPr>
        <w:tc>
          <w:tcPr>
            <w:tcW w:w="891" w:type="dxa"/>
            <w:tcBorders>
              <w:top w:val="nil"/>
              <w:left w:val="single" w:sz="4" w:space="0" w:color="auto"/>
              <w:bottom w:val="single" w:sz="4" w:space="0" w:color="auto"/>
              <w:right w:val="single" w:sz="4" w:space="0" w:color="auto"/>
            </w:tcBorders>
            <w:shd w:val="clear" w:color="000000" w:fill="F2DDDC"/>
            <w:noWrap/>
            <w:vAlign w:val="center"/>
            <w:hideMark/>
          </w:tcPr>
          <w:p w:rsidR="00C55389" w:rsidRPr="00381BF7" w:rsidRDefault="00C55389" w:rsidP="00C55389">
            <w:pPr>
              <w:rPr>
                <w:b/>
                <w:bCs/>
                <w:sz w:val="18"/>
                <w:szCs w:val="18"/>
              </w:rPr>
            </w:pPr>
            <w:r w:rsidRPr="00381BF7">
              <w:rPr>
                <w:b/>
                <w:bCs/>
                <w:sz w:val="18"/>
                <w:szCs w:val="18"/>
              </w:rPr>
              <w:t>Ensemble</w:t>
            </w:r>
          </w:p>
        </w:tc>
        <w:tc>
          <w:tcPr>
            <w:tcW w:w="668"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56,4</w:t>
            </w:r>
          </w:p>
        </w:tc>
        <w:tc>
          <w:tcPr>
            <w:tcW w:w="669"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32,9</w:t>
            </w:r>
          </w:p>
        </w:tc>
        <w:tc>
          <w:tcPr>
            <w:tcW w:w="667"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40,6</w:t>
            </w:r>
          </w:p>
        </w:tc>
        <w:tc>
          <w:tcPr>
            <w:tcW w:w="668"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22,1</w:t>
            </w:r>
          </w:p>
        </w:tc>
        <w:tc>
          <w:tcPr>
            <w:tcW w:w="667" w:type="dxa"/>
            <w:tcBorders>
              <w:top w:val="nil"/>
              <w:left w:val="nil"/>
              <w:bottom w:val="single" w:sz="4" w:space="0" w:color="auto"/>
              <w:right w:val="single" w:sz="4" w:space="0" w:color="auto"/>
            </w:tcBorders>
            <w:shd w:val="clear" w:color="000000" w:fill="F2DDDC"/>
            <w:noWrap/>
            <w:vAlign w:val="center"/>
            <w:hideMark/>
          </w:tcPr>
          <w:p w:rsidR="00C55389" w:rsidRPr="002C54C6" w:rsidRDefault="00C55389" w:rsidP="00C55389">
            <w:pPr>
              <w:jc w:val="center"/>
              <w:rPr>
                <w:bCs/>
                <w:color w:val="auto"/>
                <w:sz w:val="18"/>
                <w:szCs w:val="18"/>
              </w:rPr>
            </w:pPr>
            <w:r w:rsidRPr="002C54C6">
              <w:rPr>
                <w:bCs/>
                <w:color w:val="auto"/>
                <w:sz w:val="18"/>
                <w:szCs w:val="18"/>
              </w:rPr>
              <w:t>93,3</w:t>
            </w:r>
          </w:p>
        </w:tc>
        <w:tc>
          <w:tcPr>
            <w:tcW w:w="852" w:type="dxa"/>
            <w:tcBorders>
              <w:top w:val="nil"/>
              <w:left w:val="nil"/>
              <w:bottom w:val="single" w:sz="4" w:space="0" w:color="auto"/>
              <w:right w:val="single" w:sz="4" w:space="0" w:color="auto"/>
            </w:tcBorders>
            <w:shd w:val="clear" w:color="000000" w:fill="F2DDDC"/>
            <w:noWrap/>
            <w:vAlign w:val="center"/>
            <w:hideMark/>
          </w:tcPr>
          <w:p w:rsidR="00C55389" w:rsidRPr="002C54C6" w:rsidRDefault="00C55389" w:rsidP="00C55389">
            <w:pPr>
              <w:jc w:val="center"/>
              <w:rPr>
                <w:bCs/>
                <w:color w:val="auto"/>
                <w:sz w:val="18"/>
                <w:szCs w:val="18"/>
              </w:rPr>
            </w:pPr>
            <w:r w:rsidRPr="002C54C6">
              <w:rPr>
                <w:bCs/>
                <w:color w:val="auto"/>
                <w:sz w:val="18"/>
                <w:szCs w:val="18"/>
              </w:rPr>
              <w:t>97,5</w:t>
            </w:r>
          </w:p>
        </w:tc>
        <w:tc>
          <w:tcPr>
            <w:tcW w:w="667"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68,1</w:t>
            </w:r>
          </w:p>
        </w:tc>
        <w:tc>
          <w:tcPr>
            <w:tcW w:w="483"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 </w:t>
            </w:r>
          </w:p>
        </w:tc>
        <w:tc>
          <w:tcPr>
            <w:tcW w:w="483"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3,6</w:t>
            </w:r>
          </w:p>
        </w:tc>
        <w:tc>
          <w:tcPr>
            <w:tcW w:w="667"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11,5</w:t>
            </w:r>
          </w:p>
        </w:tc>
        <w:tc>
          <w:tcPr>
            <w:tcW w:w="896"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720</w:t>
            </w:r>
          </w:p>
        </w:tc>
        <w:tc>
          <w:tcPr>
            <w:tcW w:w="896" w:type="dxa"/>
            <w:tcBorders>
              <w:top w:val="nil"/>
              <w:left w:val="nil"/>
              <w:bottom w:val="single" w:sz="4" w:space="0" w:color="auto"/>
              <w:right w:val="single" w:sz="4" w:space="0" w:color="auto"/>
            </w:tcBorders>
            <w:shd w:val="clear" w:color="000000" w:fill="F2DDDC"/>
            <w:noWrap/>
            <w:vAlign w:val="center"/>
            <w:hideMark/>
          </w:tcPr>
          <w:p w:rsidR="00C55389" w:rsidRPr="00381BF7" w:rsidRDefault="00C55389" w:rsidP="00C55389">
            <w:pPr>
              <w:jc w:val="center"/>
              <w:rPr>
                <w:b/>
                <w:bCs/>
                <w:sz w:val="18"/>
                <w:szCs w:val="18"/>
              </w:rPr>
            </w:pPr>
            <w:r w:rsidRPr="00381BF7">
              <w:rPr>
                <w:b/>
                <w:bCs/>
                <w:sz w:val="18"/>
                <w:szCs w:val="18"/>
              </w:rPr>
              <w:t>721</w:t>
            </w:r>
          </w:p>
        </w:tc>
      </w:tr>
    </w:tbl>
    <w:p w:rsidR="00546EFB" w:rsidRDefault="00546EFB" w:rsidP="00546EFB">
      <w:r>
        <w:t>Source : données de terrain, novembre 2014</w:t>
      </w:r>
    </w:p>
    <w:p w:rsidR="00C55389" w:rsidRDefault="00C55389" w:rsidP="00C55389"/>
    <w:p w:rsidR="00C55389" w:rsidRDefault="00C55389" w:rsidP="00C55389"/>
    <w:p w:rsidR="000903F9" w:rsidRDefault="000903F9" w:rsidP="00C55389">
      <w:pPr>
        <w:rPr>
          <w:sz w:val="24"/>
          <w:szCs w:val="24"/>
        </w:rPr>
      </w:pPr>
    </w:p>
    <w:p w:rsidR="000903F9" w:rsidRDefault="000903F9" w:rsidP="00C55389">
      <w:pPr>
        <w:rPr>
          <w:sz w:val="24"/>
          <w:szCs w:val="24"/>
        </w:rPr>
      </w:pPr>
    </w:p>
    <w:p w:rsidR="000903F9" w:rsidRDefault="000903F9" w:rsidP="00C55389">
      <w:pPr>
        <w:rPr>
          <w:sz w:val="24"/>
          <w:szCs w:val="24"/>
        </w:rPr>
      </w:pPr>
    </w:p>
    <w:p w:rsidR="00C55389" w:rsidRPr="00682819" w:rsidRDefault="00093C20" w:rsidP="00C55389">
      <w:pPr>
        <w:rPr>
          <w:sz w:val="24"/>
          <w:szCs w:val="24"/>
        </w:rPr>
      </w:pPr>
      <w:r>
        <w:rPr>
          <w:sz w:val="24"/>
          <w:szCs w:val="24"/>
        </w:rPr>
        <w:lastRenderedPageBreak/>
        <w:t>Le tableau 1</w:t>
      </w:r>
      <w:r w:rsidR="00B67C76">
        <w:rPr>
          <w:sz w:val="24"/>
          <w:szCs w:val="24"/>
        </w:rPr>
        <w:t>4</w:t>
      </w:r>
      <w:r w:rsidR="00C55389" w:rsidRPr="00682819">
        <w:rPr>
          <w:sz w:val="24"/>
          <w:szCs w:val="24"/>
        </w:rPr>
        <w:t xml:space="preserve"> montre que :</w:t>
      </w:r>
    </w:p>
    <w:p w:rsidR="00C55389" w:rsidRDefault="00C55389" w:rsidP="00C55389">
      <w:pPr>
        <w:rPr>
          <w:b/>
          <w:sz w:val="24"/>
          <w:szCs w:val="24"/>
        </w:rPr>
      </w:pPr>
    </w:p>
    <w:p w:rsidR="00C55389" w:rsidRPr="00C26283" w:rsidRDefault="00C55389" w:rsidP="009721F9">
      <w:pPr>
        <w:pStyle w:val="Paragraphedeliste"/>
        <w:numPr>
          <w:ilvl w:val="0"/>
          <w:numId w:val="27"/>
        </w:numPr>
        <w:rPr>
          <w:b/>
          <w:sz w:val="24"/>
          <w:szCs w:val="24"/>
        </w:rPr>
      </w:pPr>
      <w:r w:rsidRPr="00C26283">
        <w:rPr>
          <w:b/>
          <w:sz w:val="24"/>
          <w:szCs w:val="24"/>
        </w:rPr>
        <w:t>Chez les élèves bénéficiaires</w:t>
      </w:r>
    </w:p>
    <w:p w:rsidR="00C55389" w:rsidRDefault="00C55389" w:rsidP="00C55389">
      <w:pPr>
        <w:rPr>
          <w:sz w:val="24"/>
          <w:szCs w:val="24"/>
        </w:rPr>
      </w:pPr>
    </w:p>
    <w:p w:rsidR="00C55389" w:rsidRDefault="00C55389" w:rsidP="00C26283">
      <w:pPr>
        <w:spacing w:line="360" w:lineRule="auto"/>
        <w:jc w:val="both"/>
        <w:rPr>
          <w:sz w:val="24"/>
          <w:szCs w:val="24"/>
        </w:rPr>
      </w:pPr>
      <w:r>
        <w:rPr>
          <w:sz w:val="24"/>
          <w:szCs w:val="24"/>
        </w:rPr>
        <w:t xml:space="preserve">L’utilisation correcte du préservatif  a été choisie par 93,3% des enquêtés comme un moyen de prévention du VIH; 56,4% des élèves  ont opté pour l’abstinence et 40,6% trouvent qu’on peut éviter </w:t>
      </w:r>
      <w:r w:rsidR="008D1F6A">
        <w:rPr>
          <w:sz w:val="24"/>
          <w:szCs w:val="24"/>
        </w:rPr>
        <w:t>le VIH</w:t>
      </w:r>
      <w:r>
        <w:rPr>
          <w:sz w:val="24"/>
          <w:szCs w:val="24"/>
        </w:rPr>
        <w:t xml:space="preserve"> en restant fidèle. </w:t>
      </w:r>
    </w:p>
    <w:p w:rsidR="00C55389" w:rsidRDefault="00C55389" w:rsidP="00C26283">
      <w:pPr>
        <w:spacing w:line="360" w:lineRule="auto"/>
        <w:rPr>
          <w:sz w:val="24"/>
          <w:szCs w:val="24"/>
        </w:rPr>
      </w:pPr>
    </w:p>
    <w:p w:rsidR="00C55389" w:rsidRDefault="00C55389" w:rsidP="00C26283">
      <w:pPr>
        <w:spacing w:line="360" w:lineRule="auto"/>
        <w:jc w:val="both"/>
        <w:rPr>
          <w:sz w:val="24"/>
          <w:szCs w:val="24"/>
        </w:rPr>
      </w:pPr>
      <w:r>
        <w:rPr>
          <w:sz w:val="24"/>
          <w:szCs w:val="24"/>
        </w:rPr>
        <w:t xml:space="preserve">Par rapport au niveau d’instruction, la proportion des élèves du lycée qui ont choisi l’utilisation correcte du préservatif pour se prémunir contre l’infection à VIH (93%) est quasiment la même que celle des élèves du collège (93,5%). L’abstinence comme moyen de prévention du VIH est mentionnée par 66,8% des élèves du lycée contre 50,6% des élèves du collège. </w:t>
      </w:r>
    </w:p>
    <w:p w:rsidR="00C55389" w:rsidRDefault="00C55389" w:rsidP="00C26283">
      <w:pPr>
        <w:spacing w:line="360" w:lineRule="auto"/>
        <w:jc w:val="both"/>
        <w:rPr>
          <w:sz w:val="24"/>
          <w:szCs w:val="24"/>
        </w:rPr>
      </w:pPr>
    </w:p>
    <w:p w:rsidR="00C55389" w:rsidRDefault="00C55389" w:rsidP="00C26283">
      <w:pPr>
        <w:spacing w:line="360" w:lineRule="auto"/>
        <w:jc w:val="both"/>
        <w:rPr>
          <w:sz w:val="24"/>
          <w:szCs w:val="24"/>
        </w:rPr>
      </w:pPr>
      <w:r>
        <w:rPr>
          <w:sz w:val="24"/>
          <w:szCs w:val="24"/>
        </w:rPr>
        <w:t xml:space="preserve">Le choix plus élevé de l’abstinence dans les lycées par rapport aux collèges peut s’expliquer par une prise de conscience des élèves qui préparent d’importants examens comme le BAC I et surtout le BAC II. L’assiduité au travail peut réduire les risques qui conduisent au sexe. </w:t>
      </w:r>
    </w:p>
    <w:p w:rsidR="00C55389" w:rsidRDefault="00C55389" w:rsidP="00C55389">
      <w:pPr>
        <w:jc w:val="both"/>
        <w:rPr>
          <w:sz w:val="24"/>
          <w:szCs w:val="24"/>
        </w:rPr>
      </w:pPr>
    </w:p>
    <w:p w:rsidR="00C55389" w:rsidRDefault="00C55389" w:rsidP="00C55389">
      <w:pPr>
        <w:jc w:val="both"/>
        <w:rPr>
          <w:sz w:val="24"/>
          <w:szCs w:val="24"/>
        </w:rPr>
      </w:pPr>
    </w:p>
    <w:p w:rsidR="00C55389" w:rsidRPr="00C26283" w:rsidRDefault="00C55389" w:rsidP="009721F9">
      <w:pPr>
        <w:pStyle w:val="Paragraphedeliste"/>
        <w:numPr>
          <w:ilvl w:val="0"/>
          <w:numId w:val="27"/>
        </w:numPr>
        <w:rPr>
          <w:b/>
          <w:sz w:val="24"/>
          <w:szCs w:val="24"/>
        </w:rPr>
      </w:pPr>
      <w:r w:rsidRPr="00C26283">
        <w:rPr>
          <w:b/>
          <w:sz w:val="24"/>
          <w:szCs w:val="24"/>
        </w:rPr>
        <w:t xml:space="preserve">Chez les élèves non bénéficiaires </w:t>
      </w:r>
    </w:p>
    <w:p w:rsidR="00C55389" w:rsidRDefault="00C55389" w:rsidP="00C55389">
      <w:pPr>
        <w:rPr>
          <w:b/>
          <w:sz w:val="24"/>
          <w:szCs w:val="24"/>
        </w:rPr>
      </w:pPr>
    </w:p>
    <w:p w:rsidR="00C55389" w:rsidRDefault="00C55389" w:rsidP="00C26283">
      <w:pPr>
        <w:spacing w:line="360" w:lineRule="auto"/>
        <w:jc w:val="both"/>
        <w:rPr>
          <w:sz w:val="24"/>
          <w:szCs w:val="24"/>
        </w:rPr>
      </w:pPr>
      <w:r w:rsidRPr="00BA5BC4">
        <w:rPr>
          <w:sz w:val="24"/>
          <w:szCs w:val="24"/>
        </w:rPr>
        <w:t xml:space="preserve">Les </w:t>
      </w:r>
      <w:r>
        <w:rPr>
          <w:sz w:val="24"/>
          <w:szCs w:val="24"/>
        </w:rPr>
        <w:t>élèves interrogés trouvent à 97,5% que l’utilisation correcte du préservatif est un moyen pour prévenir le VIH ; 32,9% des enquêté</w:t>
      </w:r>
      <w:r w:rsidR="00841BCF">
        <w:rPr>
          <w:sz w:val="24"/>
          <w:szCs w:val="24"/>
        </w:rPr>
        <w:t>s ont mentionné</w:t>
      </w:r>
      <w:r>
        <w:rPr>
          <w:sz w:val="24"/>
          <w:szCs w:val="24"/>
        </w:rPr>
        <w:t xml:space="preserve"> l’abstinence pour éviter le VIH et la proportion des élèves qui </w:t>
      </w:r>
      <w:r w:rsidR="00214FAB">
        <w:rPr>
          <w:sz w:val="24"/>
          <w:szCs w:val="24"/>
        </w:rPr>
        <w:t xml:space="preserve">ont mentionné </w:t>
      </w:r>
      <w:r>
        <w:rPr>
          <w:sz w:val="24"/>
          <w:szCs w:val="24"/>
        </w:rPr>
        <w:t xml:space="preserve"> la fidélité équivaut à 22,1%. </w:t>
      </w:r>
    </w:p>
    <w:p w:rsidR="00C55389" w:rsidRDefault="00C55389" w:rsidP="00C26283">
      <w:pPr>
        <w:spacing w:line="360" w:lineRule="auto"/>
        <w:jc w:val="both"/>
        <w:rPr>
          <w:sz w:val="24"/>
          <w:szCs w:val="24"/>
        </w:rPr>
      </w:pPr>
    </w:p>
    <w:p w:rsidR="00C55389" w:rsidRDefault="00C55389" w:rsidP="00C26283">
      <w:pPr>
        <w:spacing w:line="360" w:lineRule="auto"/>
        <w:jc w:val="both"/>
        <w:rPr>
          <w:sz w:val="24"/>
          <w:szCs w:val="24"/>
        </w:rPr>
      </w:pPr>
      <w:r>
        <w:rPr>
          <w:sz w:val="24"/>
          <w:szCs w:val="24"/>
        </w:rPr>
        <w:t xml:space="preserve">La répartition selon le niveau d’instruction révèle que 97,1% des élèves du lycée </w:t>
      </w:r>
      <w:r w:rsidR="00B55A10">
        <w:rPr>
          <w:sz w:val="24"/>
          <w:szCs w:val="24"/>
        </w:rPr>
        <w:t xml:space="preserve">ont cité </w:t>
      </w:r>
      <w:r>
        <w:rPr>
          <w:sz w:val="24"/>
          <w:szCs w:val="24"/>
        </w:rPr>
        <w:t xml:space="preserve"> l’utilisation correcte du préservatif contre 97,7% des élèves du collège. Quant à l’abstinence, 58,9% des lycéens la préfèrent contre 22,4% des élèves des collèges. </w:t>
      </w:r>
    </w:p>
    <w:p w:rsidR="00C55389" w:rsidRDefault="00C55389" w:rsidP="00C26283">
      <w:pPr>
        <w:spacing w:line="360" w:lineRule="auto"/>
        <w:jc w:val="both"/>
        <w:rPr>
          <w:sz w:val="24"/>
          <w:szCs w:val="24"/>
        </w:rPr>
      </w:pPr>
    </w:p>
    <w:p w:rsidR="00B67C76" w:rsidRPr="00AA7F91" w:rsidRDefault="00C55389" w:rsidP="00AA7F91">
      <w:pPr>
        <w:spacing w:line="360" w:lineRule="auto"/>
        <w:jc w:val="both"/>
        <w:rPr>
          <w:sz w:val="24"/>
          <w:szCs w:val="24"/>
        </w:rPr>
      </w:pPr>
      <w:r>
        <w:rPr>
          <w:sz w:val="24"/>
          <w:szCs w:val="24"/>
        </w:rPr>
        <w:t xml:space="preserve">Lorsqu’on compare les deux zones d’étude, l’abstinence est plus citée dans les établissements où l’enseignement du VIH a été effectif. Ce qui implique que le projet a induit des effets sur les bénéficiaires qui commencent à adopter des comportements responsables.   </w:t>
      </w:r>
    </w:p>
    <w:p w:rsidR="00B67C76" w:rsidRDefault="00B67C76" w:rsidP="00C55389">
      <w:pPr>
        <w:rPr>
          <w:b/>
          <w:sz w:val="24"/>
          <w:szCs w:val="24"/>
        </w:rPr>
      </w:pPr>
    </w:p>
    <w:p w:rsidR="00B67C76" w:rsidRDefault="00B67C76" w:rsidP="00C55389">
      <w:pPr>
        <w:rPr>
          <w:b/>
          <w:sz w:val="24"/>
          <w:szCs w:val="24"/>
        </w:rPr>
      </w:pPr>
    </w:p>
    <w:p w:rsidR="00A817B1" w:rsidRDefault="00A817B1" w:rsidP="00A817B1">
      <w:pPr>
        <w:spacing w:line="360" w:lineRule="auto"/>
        <w:jc w:val="both"/>
        <w:rPr>
          <w:sz w:val="24"/>
          <w:szCs w:val="24"/>
        </w:rPr>
      </w:pPr>
      <w:r>
        <w:rPr>
          <w:sz w:val="24"/>
          <w:szCs w:val="24"/>
        </w:rPr>
        <w:t>L’hypothèse la plus plausible pour expliquer la situation selon laquelle 93,3% des élèves bénéficiaires ont désigné</w:t>
      </w:r>
      <w:r w:rsidRPr="00A817B1">
        <w:rPr>
          <w:sz w:val="24"/>
          <w:szCs w:val="24"/>
        </w:rPr>
        <w:t xml:space="preserve"> </w:t>
      </w:r>
      <w:r>
        <w:rPr>
          <w:sz w:val="24"/>
          <w:szCs w:val="24"/>
        </w:rPr>
        <w:t xml:space="preserve">l’utilisation correcte du préservatif comme moyen pour prévenir le VIH contre 97,5% d’élèves non bénéficiaires  est que les enseignants formés insistent autant </w:t>
      </w:r>
      <w:r>
        <w:rPr>
          <w:sz w:val="24"/>
          <w:szCs w:val="24"/>
        </w:rPr>
        <w:lastRenderedPageBreak/>
        <w:t>sur les autres moyens de prévention (abstinence et fidélité) que sur l’utilisation correcte du préservatif. Alors que les enseignants non formés mettent plus l’accent sur l’utilisation du préservatif aux dépens des autres moyens de prévention. Cela se justifie par le grand écart entre les élèves bénéficiaires et les non bénéficiaires quant au choix de la fidélité et de l’abstinence comme moyens de prévention.</w:t>
      </w:r>
    </w:p>
    <w:p w:rsidR="00B67C76" w:rsidRDefault="00B67C76" w:rsidP="00C55389">
      <w:pPr>
        <w:rPr>
          <w:b/>
          <w:sz w:val="24"/>
          <w:szCs w:val="24"/>
        </w:rPr>
      </w:pPr>
    </w:p>
    <w:p w:rsidR="00A51674" w:rsidRPr="00C26283" w:rsidRDefault="00A51674" w:rsidP="009721F9">
      <w:pPr>
        <w:pStyle w:val="Paragraphedeliste"/>
        <w:numPr>
          <w:ilvl w:val="2"/>
          <w:numId w:val="26"/>
        </w:numPr>
        <w:rPr>
          <w:b/>
          <w:sz w:val="24"/>
          <w:szCs w:val="24"/>
        </w:rPr>
      </w:pPr>
      <w:r w:rsidRPr="00C26283">
        <w:rPr>
          <w:b/>
          <w:sz w:val="24"/>
          <w:szCs w:val="24"/>
        </w:rPr>
        <w:t>Conseil et dépistage des élèves</w:t>
      </w:r>
    </w:p>
    <w:p w:rsidR="00A51674" w:rsidRPr="00C26283" w:rsidRDefault="00A51674" w:rsidP="00A51674">
      <w:pPr>
        <w:rPr>
          <w:b/>
          <w:sz w:val="24"/>
          <w:szCs w:val="24"/>
        </w:rPr>
      </w:pPr>
    </w:p>
    <w:p w:rsidR="00A51674" w:rsidRPr="007E4011" w:rsidRDefault="00530CDD" w:rsidP="007E4011">
      <w:pPr>
        <w:pStyle w:val="Graphique"/>
      </w:pPr>
      <w:bookmarkStart w:id="43" w:name="_Toc418109018"/>
      <w:r w:rsidRPr="007E4011">
        <w:t xml:space="preserve">Graphique </w:t>
      </w:r>
      <w:r w:rsidR="00A51674" w:rsidRPr="007E4011">
        <w:t> </w:t>
      </w:r>
      <w:r w:rsidRPr="007E4011">
        <w:t>2</w:t>
      </w:r>
      <w:r w:rsidR="00A51674" w:rsidRPr="007E4011">
        <w:t>: Proportion des élèves selon leur connaissance de la manière dont on peut reconnaître une personne infectée par le VIH.</w:t>
      </w:r>
      <w:bookmarkEnd w:id="43"/>
    </w:p>
    <w:p w:rsidR="00C26283" w:rsidRPr="00C26283" w:rsidRDefault="00C26283" w:rsidP="00C26283">
      <w:pPr>
        <w:jc w:val="both"/>
        <w:rPr>
          <w:b/>
          <w:sz w:val="24"/>
          <w:szCs w:val="24"/>
        </w:rPr>
      </w:pPr>
    </w:p>
    <w:p w:rsidR="00A51674" w:rsidRDefault="00A51674" w:rsidP="00A51674">
      <w:pPr>
        <w:jc w:val="center"/>
      </w:pPr>
    </w:p>
    <w:p w:rsidR="00A51674" w:rsidRDefault="00CB4C75" w:rsidP="00A51674">
      <w:r>
        <w:rPr>
          <w:noProof/>
        </w:rPr>
        <w:drawing>
          <wp:inline distT="0" distB="0" distL="0" distR="0">
            <wp:extent cx="5633085" cy="2438400"/>
            <wp:effectExtent l="19050" t="0" r="24765" b="19050"/>
            <wp:docPr id="4" name="Obj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EFB" w:rsidRDefault="00546EFB" w:rsidP="00C26283">
      <w:pPr>
        <w:ind w:firstLine="708"/>
      </w:pPr>
      <w:r>
        <w:t>Source : données de terrain, novembre 2014</w:t>
      </w:r>
    </w:p>
    <w:p w:rsidR="00B67C76" w:rsidRDefault="00B67C76" w:rsidP="00CB4C75">
      <w:pPr>
        <w:spacing w:line="360" w:lineRule="auto"/>
        <w:jc w:val="both"/>
        <w:rPr>
          <w:sz w:val="24"/>
          <w:szCs w:val="24"/>
        </w:rPr>
      </w:pPr>
    </w:p>
    <w:p w:rsidR="00546EFB" w:rsidRPr="00CB4C75" w:rsidRDefault="00CB4C75" w:rsidP="00CB4C75">
      <w:pPr>
        <w:spacing w:line="360" w:lineRule="auto"/>
        <w:jc w:val="both"/>
        <w:rPr>
          <w:sz w:val="24"/>
          <w:szCs w:val="24"/>
        </w:rPr>
      </w:pPr>
      <w:r w:rsidRPr="00CB4C75">
        <w:rPr>
          <w:sz w:val="24"/>
          <w:szCs w:val="24"/>
        </w:rPr>
        <w:t xml:space="preserve">Pour </w:t>
      </w:r>
      <w:r>
        <w:rPr>
          <w:sz w:val="24"/>
          <w:szCs w:val="24"/>
        </w:rPr>
        <w:t xml:space="preserve"> 79% des élèves suivant les cours de</w:t>
      </w:r>
      <w:r w:rsidR="00393385">
        <w:rPr>
          <w:sz w:val="24"/>
          <w:szCs w:val="24"/>
        </w:rPr>
        <w:t xml:space="preserve"> </w:t>
      </w:r>
      <w:r w:rsidR="009947BF">
        <w:rPr>
          <w:sz w:val="24"/>
          <w:szCs w:val="24"/>
        </w:rPr>
        <w:t>l’éducation en matière de VIH</w:t>
      </w:r>
      <w:r w:rsidR="00393385">
        <w:rPr>
          <w:sz w:val="24"/>
          <w:szCs w:val="24"/>
        </w:rPr>
        <w:t>, c’est seulement</w:t>
      </w:r>
      <w:r>
        <w:rPr>
          <w:sz w:val="24"/>
          <w:szCs w:val="24"/>
        </w:rPr>
        <w:t xml:space="preserve"> par le test de dépistage qu’on peut reconnaître une personne infectée par le VIH. Cette proportion est légèrement supérieure à celle des élèves non bénéficiaires qui représentent 74% à  citer le dépistage comme seul moyen pour reconnaître le porteur du virus.</w:t>
      </w:r>
    </w:p>
    <w:p w:rsidR="00C26283" w:rsidRDefault="00C26283" w:rsidP="00A51674"/>
    <w:p w:rsidR="00CC264A" w:rsidRDefault="00CC264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8416BA" w:rsidRDefault="008416BA" w:rsidP="00546EFB"/>
    <w:p w:rsidR="00CC264A" w:rsidRDefault="00CC264A" w:rsidP="00CC264A">
      <w:pPr>
        <w:pStyle w:val="Graphique"/>
      </w:pPr>
      <w:bookmarkStart w:id="44" w:name="_Toc418109019"/>
      <w:r>
        <w:lastRenderedPageBreak/>
        <w:t>Graphique </w:t>
      </w:r>
      <w:r w:rsidR="00AA7F91">
        <w:t>3</w:t>
      </w:r>
      <w:r>
        <w:t>: Proportion des élèves ayant fait le test de dépistage  et selon les raisons du test</w:t>
      </w:r>
      <w:bookmarkEnd w:id="44"/>
    </w:p>
    <w:p w:rsidR="00AA7F91" w:rsidRDefault="00AA7F91" w:rsidP="00CC264A">
      <w:pPr>
        <w:pStyle w:val="Graphique"/>
      </w:pPr>
      <w:r>
        <w:rPr>
          <w:noProof/>
        </w:rPr>
        <w:drawing>
          <wp:anchor distT="0" distB="0" distL="114300" distR="114300" simplePos="0" relativeHeight="251659776" behindDoc="0" locked="0" layoutInCell="1" allowOverlap="1">
            <wp:simplePos x="0" y="0"/>
            <wp:positionH relativeFrom="column">
              <wp:posOffset>14605</wp:posOffset>
            </wp:positionH>
            <wp:positionV relativeFrom="paragraph">
              <wp:posOffset>216535</wp:posOffset>
            </wp:positionV>
            <wp:extent cx="6143625" cy="3705225"/>
            <wp:effectExtent l="19050" t="0" r="9525" b="0"/>
            <wp:wrapSquare wrapText="bothSides"/>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C264A" w:rsidRDefault="00CC264A" w:rsidP="00546EFB"/>
    <w:p w:rsidR="00546EFB" w:rsidRDefault="00CC264A" w:rsidP="00546EFB">
      <w:r>
        <w:t>S</w:t>
      </w:r>
      <w:r w:rsidR="00546EFB">
        <w:t>ource : données de terrain, novembre 2014</w:t>
      </w:r>
    </w:p>
    <w:p w:rsidR="00A51674" w:rsidRDefault="00A51674" w:rsidP="00A51674"/>
    <w:p w:rsidR="00A51674" w:rsidRDefault="00A51674" w:rsidP="00A51674"/>
    <w:p w:rsidR="00A51674" w:rsidRDefault="00A51674" w:rsidP="00C26283">
      <w:pPr>
        <w:spacing w:line="360" w:lineRule="auto"/>
        <w:jc w:val="both"/>
        <w:rPr>
          <w:sz w:val="24"/>
          <w:szCs w:val="24"/>
        </w:rPr>
      </w:pPr>
      <w:r w:rsidRPr="00995CD8">
        <w:rPr>
          <w:sz w:val="24"/>
          <w:szCs w:val="24"/>
        </w:rPr>
        <w:t>Au total</w:t>
      </w:r>
      <w:r w:rsidR="00EC16AD">
        <w:rPr>
          <w:sz w:val="24"/>
          <w:szCs w:val="24"/>
        </w:rPr>
        <w:t>,</w:t>
      </w:r>
      <w:r w:rsidR="00CC264A">
        <w:rPr>
          <w:sz w:val="24"/>
          <w:szCs w:val="24"/>
        </w:rPr>
        <w:t xml:space="preserve"> 40</w:t>
      </w:r>
      <w:r w:rsidRPr="00995CD8">
        <w:rPr>
          <w:sz w:val="24"/>
          <w:szCs w:val="24"/>
        </w:rPr>
        <w:t>% de</w:t>
      </w:r>
      <w:r w:rsidR="00EC16AD">
        <w:rPr>
          <w:sz w:val="24"/>
          <w:szCs w:val="24"/>
        </w:rPr>
        <w:t xml:space="preserve">s élèves </w:t>
      </w:r>
      <w:r w:rsidRPr="00995CD8">
        <w:rPr>
          <w:sz w:val="24"/>
          <w:szCs w:val="24"/>
        </w:rPr>
        <w:t xml:space="preserve">bénéficiaires ont déjà fait le test de dépistage du VIH contre 29% de non bénéficiaires. </w:t>
      </w:r>
      <w:r w:rsidR="0025784D">
        <w:rPr>
          <w:sz w:val="24"/>
          <w:szCs w:val="24"/>
        </w:rPr>
        <w:t>I</w:t>
      </w:r>
      <w:r w:rsidR="0025784D" w:rsidRPr="00995CD8">
        <w:rPr>
          <w:sz w:val="24"/>
          <w:szCs w:val="24"/>
        </w:rPr>
        <w:t xml:space="preserve">l faut noter </w:t>
      </w:r>
      <w:r w:rsidR="0025784D">
        <w:rPr>
          <w:sz w:val="24"/>
          <w:szCs w:val="24"/>
        </w:rPr>
        <w:t xml:space="preserve">de </w:t>
      </w:r>
      <w:r w:rsidRPr="00995CD8">
        <w:rPr>
          <w:sz w:val="24"/>
          <w:szCs w:val="24"/>
        </w:rPr>
        <w:t>manière gén</w:t>
      </w:r>
      <w:r w:rsidR="00CC264A">
        <w:rPr>
          <w:sz w:val="24"/>
          <w:szCs w:val="24"/>
        </w:rPr>
        <w:t>érale que</w:t>
      </w:r>
      <w:r w:rsidRPr="00995CD8">
        <w:rPr>
          <w:sz w:val="24"/>
          <w:szCs w:val="24"/>
        </w:rPr>
        <w:t xml:space="preserve"> les élèves se font d’abord dépister pour des raisons autres que celles citées dans le table</w:t>
      </w:r>
      <w:r w:rsidR="002C54C6">
        <w:rPr>
          <w:sz w:val="24"/>
          <w:szCs w:val="24"/>
        </w:rPr>
        <w:t>au (46</w:t>
      </w:r>
      <w:r w:rsidRPr="00995CD8">
        <w:rPr>
          <w:sz w:val="24"/>
          <w:szCs w:val="24"/>
        </w:rPr>
        <w:t>%) et ensuite pour connaît</w:t>
      </w:r>
      <w:r w:rsidR="002C54C6">
        <w:rPr>
          <w:sz w:val="24"/>
          <w:szCs w:val="24"/>
        </w:rPr>
        <w:t>re leur statut sérologique (33</w:t>
      </w:r>
      <w:r w:rsidRPr="00995CD8">
        <w:rPr>
          <w:sz w:val="24"/>
          <w:szCs w:val="24"/>
        </w:rPr>
        <w:t xml:space="preserve">%). </w:t>
      </w:r>
      <w:r w:rsidR="002C54C6">
        <w:rPr>
          <w:sz w:val="24"/>
          <w:szCs w:val="24"/>
        </w:rPr>
        <w:t>Cependant,  on constate que 42</w:t>
      </w:r>
      <w:r w:rsidRPr="00995CD8">
        <w:rPr>
          <w:sz w:val="24"/>
          <w:szCs w:val="24"/>
        </w:rPr>
        <w:t>% des non bénéficiaires disent avoir fait le test de dépistage po</w:t>
      </w:r>
      <w:r w:rsidR="002C54C6">
        <w:rPr>
          <w:sz w:val="24"/>
          <w:szCs w:val="24"/>
        </w:rPr>
        <w:t>ur planifier leur vie contre 2</w:t>
      </w:r>
      <w:r w:rsidRPr="00995CD8">
        <w:rPr>
          <w:sz w:val="24"/>
          <w:szCs w:val="24"/>
        </w:rPr>
        <w:t xml:space="preserve">% des bénéficiaires. </w:t>
      </w:r>
    </w:p>
    <w:p w:rsidR="00A51674" w:rsidRDefault="00A51674" w:rsidP="00A51674">
      <w:pPr>
        <w:rPr>
          <w:sz w:val="24"/>
          <w:szCs w:val="24"/>
        </w:rPr>
      </w:pPr>
    </w:p>
    <w:p w:rsidR="00EC38B2" w:rsidRDefault="000C5F0A">
      <w:pPr>
        <w:spacing w:line="360" w:lineRule="auto"/>
        <w:rPr>
          <w:sz w:val="24"/>
          <w:szCs w:val="24"/>
        </w:rPr>
      </w:pPr>
      <w:r>
        <w:rPr>
          <w:sz w:val="24"/>
          <w:szCs w:val="24"/>
        </w:rPr>
        <w:t xml:space="preserve">Les autres raisons invoquées pour justifier leur décision de faire le </w:t>
      </w:r>
      <w:r w:rsidR="00B341AB">
        <w:rPr>
          <w:sz w:val="24"/>
          <w:szCs w:val="24"/>
        </w:rPr>
        <w:t xml:space="preserve">test de </w:t>
      </w:r>
      <w:r>
        <w:rPr>
          <w:sz w:val="24"/>
          <w:szCs w:val="24"/>
        </w:rPr>
        <w:t>dépistage</w:t>
      </w:r>
      <w:r w:rsidR="00393385">
        <w:rPr>
          <w:sz w:val="24"/>
          <w:szCs w:val="24"/>
        </w:rPr>
        <w:t xml:space="preserve"> sont les suivantes : « </w:t>
      </w:r>
      <w:r w:rsidR="00393385" w:rsidRPr="000252B4">
        <w:rPr>
          <w:i/>
          <w:sz w:val="24"/>
          <w:szCs w:val="24"/>
        </w:rPr>
        <w:t>mon partenaire me l’a demandé</w:t>
      </w:r>
      <w:r w:rsidR="000252B4">
        <w:rPr>
          <w:sz w:val="24"/>
          <w:szCs w:val="24"/>
        </w:rPr>
        <w:t> », « </w:t>
      </w:r>
      <w:r w:rsidR="000252B4" w:rsidRPr="000252B4">
        <w:rPr>
          <w:i/>
          <w:sz w:val="24"/>
          <w:szCs w:val="24"/>
        </w:rPr>
        <w:t>par simple curiosité</w:t>
      </w:r>
      <w:r w:rsidR="000252B4">
        <w:rPr>
          <w:sz w:val="24"/>
          <w:szCs w:val="24"/>
        </w:rPr>
        <w:t> ».</w:t>
      </w:r>
    </w:p>
    <w:p w:rsidR="000252B4" w:rsidRPr="004D098A" w:rsidRDefault="000252B4" w:rsidP="00A51674">
      <w:pPr>
        <w:rPr>
          <w:sz w:val="24"/>
          <w:szCs w:val="24"/>
        </w:rPr>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A7F91" w:rsidRDefault="00AA7F91" w:rsidP="007E4011">
      <w:pPr>
        <w:pStyle w:val="Graphique"/>
      </w:pPr>
    </w:p>
    <w:p w:rsidR="00A51674" w:rsidRPr="007E4011" w:rsidRDefault="00530CDD" w:rsidP="007E4011">
      <w:pPr>
        <w:pStyle w:val="Graphique"/>
      </w:pPr>
      <w:bookmarkStart w:id="45" w:name="_Toc418109020"/>
      <w:r w:rsidRPr="007E4011">
        <w:lastRenderedPageBreak/>
        <w:t xml:space="preserve">Graphique </w:t>
      </w:r>
      <w:r w:rsidR="00AA7F91">
        <w:t>4</w:t>
      </w:r>
      <w:r w:rsidR="00A51674" w:rsidRPr="007E4011">
        <w:t> : Age du dernier test de dépistage</w:t>
      </w:r>
      <w:bookmarkEnd w:id="45"/>
    </w:p>
    <w:p w:rsidR="004D098A" w:rsidRPr="003078D8" w:rsidRDefault="004D098A" w:rsidP="00A51674">
      <w:pPr>
        <w:rPr>
          <w:b/>
        </w:rPr>
      </w:pPr>
    </w:p>
    <w:p w:rsidR="00A51674" w:rsidRDefault="00A51674" w:rsidP="00A51674">
      <w:r>
        <w:rPr>
          <w:noProof/>
        </w:rPr>
        <w:drawing>
          <wp:inline distT="0" distB="0" distL="0" distR="0">
            <wp:extent cx="5416335" cy="3364302"/>
            <wp:effectExtent l="19050" t="0" r="12915" b="26598"/>
            <wp:docPr id="6" name="Obje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6EFB" w:rsidRDefault="00546EFB" w:rsidP="00546EFB">
      <w:r>
        <w:t>Source : données de terrain, novembre 2014</w:t>
      </w:r>
    </w:p>
    <w:p w:rsidR="00A51674" w:rsidRPr="003078D8" w:rsidRDefault="00A51674" w:rsidP="00A51674"/>
    <w:p w:rsidR="00A51674" w:rsidRDefault="00A51674" w:rsidP="00A51674"/>
    <w:p w:rsidR="00A51674" w:rsidRPr="00995CD8" w:rsidRDefault="00B341AB" w:rsidP="000C5F0A">
      <w:pPr>
        <w:spacing w:line="360" w:lineRule="auto"/>
        <w:jc w:val="both"/>
        <w:rPr>
          <w:sz w:val="24"/>
          <w:szCs w:val="24"/>
        </w:rPr>
      </w:pPr>
      <w:r>
        <w:rPr>
          <w:sz w:val="24"/>
          <w:szCs w:val="24"/>
        </w:rPr>
        <w:t>Selon le grap</w:t>
      </w:r>
      <w:r w:rsidR="002C54C6">
        <w:rPr>
          <w:sz w:val="24"/>
          <w:szCs w:val="24"/>
        </w:rPr>
        <w:t>hique  4</w:t>
      </w:r>
      <w:r w:rsidR="000252B4">
        <w:rPr>
          <w:sz w:val="24"/>
          <w:szCs w:val="24"/>
        </w:rPr>
        <w:t>, l</w:t>
      </w:r>
      <w:r w:rsidR="00A51674" w:rsidRPr="00995CD8">
        <w:rPr>
          <w:sz w:val="24"/>
          <w:szCs w:val="24"/>
        </w:rPr>
        <w:t xml:space="preserve">es élèves tant bénéficiaires que non bénéficiaires qui ont fait leur test de dépistage depuis plus d’un an </w:t>
      </w:r>
      <w:r w:rsidR="000252B4">
        <w:rPr>
          <w:sz w:val="24"/>
          <w:szCs w:val="24"/>
        </w:rPr>
        <w:t xml:space="preserve">représentent respectivement </w:t>
      </w:r>
      <w:r w:rsidR="00A51674" w:rsidRPr="00995CD8">
        <w:rPr>
          <w:sz w:val="24"/>
          <w:szCs w:val="24"/>
        </w:rPr>
        <w:t>45% et 43%. Par ailleurs, 29% de non bén</w:t>
      </w:r>
      <w:r w:rsidR="000252B4">
        <w:rPr>
          <w:sz w:val="24"/>
          <w:szCs w:val="24"/>
        </w:rPr>
        <w:t>éficiaires se sont fait dépister</w:t>
      </w:r>
      <w:r w:rsidR="00A51674" w:rsidRPr="00995CD8">
        <w:rPr>
          <w:sz w:val="24"/>
          <w:szCs w:val="24"/>
        </w:rPr>
        <w:t xml:space="preserve"> il ya 12</w:t>
      </w:r>
      <w:r w:rsidR="000252B4">
        <w:rPr>
          <w:sz w:val="24"/>
          <w:szCs w:val="24"/>
        </w:rPr>
        <w:t xml:space="preserve"> </w:t>
      </w:r>
      <w:r w:rsidR="00A51674" w:rsidRPr="00995CD8">
        <w:rPr>
          <w:sz w:val="24"/>
          <w:szCs w:val="24"/>
        </w:rPr>
        <w:t>mois contre 20% des bénéficiaires. Il y a 6 mois, 17% de non bénéficiaires se sont fait dépister contre 15% des bénéficiaires. Enfin, il y a 3</w:t>
      </w:r>
      <w:r w:rsidR="000252B4">
        <w:rPr>
          <w:sz w:val="24"/>
          <w:szCs w:val="24"/>
        </w:rPr>
        <w:t xml:space="preserve"> </w:t>
      </w:r>
      <w:r w:rsidR="00A51674" w:rsidRPr="00995CD8">
        <w:rPr>
          <w:sz w:val="24"/>
          <w:szCs w:val="24"/>
        </w:rPr>
        <w:t xml:space="preserve">mois, 20% de bénéficiaires </w:t>
      </w:r>
      <w:r w:rsidR="00F900DB" w:rsidRPr="00995CD8">
        <w:rPr>
          <w:sz w:val="24"/>
          <w:szCs w:val="24"/>
        </w:rPr>
        <w:t xml:space="preserve">contre 11% de non bénéficiaires </w:t>
      </w:r>
      <w:r w:rsidR="00915180">
        <w:rPr>
          <w:sz w:val="24"/>
          <w:szCs w:val="24"/>
        </w:rPr>
        <w:t>ont fait leur test de dépistage</w:t>
      </w:r>
      <w:r w:rsidR="00A51674" w:rsidRPr="00995CD8">
        <w:rPr>
          <w:sz w:val="24"/>
          <w:szCs w:val="24"/>
        </w:rPr>
        <w:t>.</w:t>
      </w:r>
    </w:p>
    <w:p w:rsidR="00A51674" w:rsidRDefault="00A51674" w:rsidP="000C5F0A">
      <w:pPr>
        <w:spacing w:line="360" w:lineRule="auto"/>
        <w:jc w:val="both"/>
        <w:rPr>
          <w:sz w:val="24"/>
          <w:szCs w:val="24"/>
        </w:rPr>
      </w:pPr>
      <w:r w:rsidRPr="00995CD8">
        <w:rPr>
          <w:sz w:val="24"/>
          <w:szCs w:val="24"/>
        </w:rPr>
        <w:t xml:space="preserve">De </w:t>
      </w:r>
      <w:r w:rsidR="00F900DB">
        <w:rPr>
          <w:sz w:val="24"/>
          <w:szCs w:val="24"/>
        </w:rPr>
        <w:t xml:space="preserve">l’analyse </w:t>
      </w:r>
      <w:r w:rsidR="00BB6668">
        <w:rPr>
          <w:sz w:val="24"/>
          <w:szCs w:val="24"/>
        </w:rPr>
        <w:t xml:space="preserve">des données </w:t>
      </w:r>
      <w:r w:rsidR="00F900DB">
        <w:rPr>
          <w:sz w:val="24"/>
          <w:szCs w:val="24"/>
        </w:rPr>
        <w:t>dudit graphique</w:t>
      </w:r>
      <w:r w:rsidRPr="00995CD8">
        <w:rPr>
          <w:sz w:val="24"/>
          <w:szCs w:val="24"/>
        </w:rPr>
        <w:t xml:space="preserve">, il ressort que les bénéficiaires se sont fait dépister </w:t>
      </w:r>
      <w:r w:rsidR="00BB6668" w:rsidRPr="00995CD8">
        <w:rPr>
          <w:sz w:val="24"/>
          <w:szCs w:val="24"/>
        </w:rPr>
        <w:t xml:space="preserve">plus récemment </w:t>
      </w:r>
      <w:r w:rsidRPr="00995CD8">
        <w:rPr>
          <w:sz w:val="24"/>
          <w:szCs w:val="24"/>
        </w:rPr>
        <w:t>que les non bénéficiaires. Ceci peut être expliqué par le fait que les bénéficiaires disposen</w:t>
      </w:r>
      <w:r w:rsidR="00F900DB">
        <w:rPr>
          <w:sz w:val="24"/>
          <w:szCs w:val="24"/>
        </w:rPr>
        <w:t>t  parfois de bons de dépistage</w:t>
      </w:r>
      <w:r w:rsidRPr="00995CD8">
        <w:rPr>
          <w:sz w:val="24"/>
          <w:szCs w:val="24"/>
        </w:rPr>
        <w:t xml:space="preserve"> gratuits alors que les non bénéficiaires sont obligés de payer pour se faire dépister. Aussi, par les ca</w:t>
      </w:r>
      <w:r w:rsidR="00F900DB">
        <w:rPr>
          <w:sz w:val="24"/>
          <w:szCs w:val="24"/>
        </w:rPr>
        <w:t>mpagnes de dépistage volontaire</w:t>
      </w:r>
      <w:r w:rsidRPr="00995CD8">
        <w:rPr>
          <w:sz w:val="24"/>
          <w:szCs w:val="24"/>
        </w:rPr>
        <w:t xml:space="preserve"> dans les établissements bénéficiaires, les élèves sont-ils plus encouragés à se faire dépister alors que les élèves des établissements non béné</w:t>
      </w:r>
      <w:r w:rsidR="00F900DB">
        <w:rPr>
          <w:sz w:val="24"/>
          <w:szCs w:val="24"/>
        </w:rPr>
        <w:t>ficiaires n’ont pas cette opportunité.</w:t>
      </w:r>
      <w:r w:rsidRPr="00995CD8">
        <w:rPr>
          <w:sz w:val="24"/>
          <w:szCs w:val="24"/>
        </w:rPr>
        <w:t xml:space="preserve"> </w:t>
      </w:r>
    </w:p>
    <w:p w:rsidR="00CC264A" w:rsidRDefault="00CC264A"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6E00D5" w:rsidRDefault="006E00D5" w:rsidP="00CC264A">
      <w:pPr>
        <w:pStyle w:val="Graphique"/>
      </w:pPr>
    </w:p>
    <w:p w:rsidR="00CC264A" w:rsidRDefault="00CC264A" w:rsidP="00CC264A">
      <w:pPr>
        <w:pStyle w:val="Graphique"/>
      </w:pPr>
      <w:bookmarkStart w:id="46" w:name="_Toc418109021"/>
      <w:r>
        <w:lastRenderedPageBreak/>
        <w:t>Graphique </w:t>
      </w:r>
      <w:r w:rsidR="00AA7F91">
        <w:t>5</w:t>
      </w:r>
      <w:r>
        <w:t xml:space="preserve">: Pourcentage des élèves selon les </w:t>
      </w:r>
      <w:r w:rsidRPr="00C650CB">
        <w:t>raisons de n'avoir pas fait le test de dépistage</w:t>
      </w:r>
      <w:bookmarkEnd w:id="46"/>
    </w:p>
    <w:p w:rsidR="00CC264A" w:rsidRPr="00995CD8" w:rsidRDefault="00CC264A" w:rsidP="000C5F0A">
      <w:pPr>
        <w:spacing w:line="360" w:lineRule="auto"/>
        <w:jc w:val="both"/>
        <w:rPr>
          <w:sz w:val="24"/>
          <w:szCs w:val="24"/>
        </w:rPr>
      </w:pPr>
    </w:p>
    <w:p w:rsidR="00BB6668" w:rsidRDefault="00CC264A" w:rsidP="00A51674">
      <w:pPr>
        <w:rPr>
          <w:b/>
          <w:bCs/>
          <w:sz w:val="24"/>
          <w:szCs w:val="24"/>
        </w:rPr>
      </w:pPr>
      <w:r w:rsidRPr="00CC264A">
        <w:rPr>
          <w:b/>
          <w:bCs/>
          <w:noProof/>
          <w:sz w:val="24"/>
          <w:szCs w:val="24"/>
        </w:rPr>
        <w:drawing>
          <wp:inline distT="0" distB="0" distL="0" distR="0">
            <wp:extent cx="5486400" cy="3200400"/>
            <wp:effectExtent l="19050" t="0" r="19050" b="0"/>
            <wp:docPr id="1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6EFB" w:rsidRDefault="00546EFB" w:rsidP="00546EFB">
      <w:r>
        <w:t>Source : données de terrain, novembre 2014</w:t>
      </w:r>
    </w:p>
    <w:p w:rsidR="00A51674" w:rsidRDefault="00A51674" w:rsidP="00A51674">
      <w:pPr>
        <w:tabs>
          <w:tab w:val="left" w:pos="3225"/>
        </w:tabs>
      </w:pPr>
    </w:p>
    <w:p w:rsidR="00A51674" w:rsidRPr="00995CD8" w:rsidRDefault="00A51674" w:rsidP="00A72C23">
      <w:pPr>
        <w:tabs>
          <w:tab w:val="left" w:pos="3225"/>
        </w:tabs>
        <w:spacing w:line="360" w:lineRule="auto"/>
        <w:jc w:val="both"/>
        <w:rPr>
          <w:sz w:val="24"/>
          <w:szCs w:val="24"/>
        </w:rPr>
      </w:pPr>
      <w:r w:rsidRPr="00995CD8">
        <w:rPr>
          <w:sz w:val="24"/>
          <w:szCs w:val="24"/>
        </w:rPr>
        <w:t xml:space="preserve">Selon </w:t>
      </w:r>
      <w:r w:rsidR="00F900DB">
        <w:rPr>
          <w:sz w:val="24"/>
          <w:szCs w:val="24"/>
        </w:rPr>
        <w:t>le</w:t>
      </w:r>
      <w:r w:rsidR="00436695">
        <w:rPr>
          <w:sz w:val="24"/>
          <w:szCs w:val="24"/>
        </w:rPr>
        <w:t xml:space="preserve">s données du </w:t>
      </w:r>
      <w:r w:rsidR="002C54C6" w:rsidRPr="002C54C6">
        <w:rPr>
          <w:sz w:val="24"/>
          <w:szCs w:val="24"/>
        </w:rPr>
        <w:t>graphique 5</w:t>
      </w:r>
      <w:r w:rsidRPr="00995CD8">
        <w:rPr>
          <w:sz w:val="24"/>
          <w:szCs w:val="24"/>
        </w:rPr>
        <w:t xml:space="preserve">, la grande partie des élèves bénéficiaires comme non bénéficiaires n’ont pas fait le test de dépistage parce qu’ils ne se reprochent rien </w:t>
      </w:r>
      <w:r>
        <w:rPr>
          <w:sz w:val="24"/>
          <w:szCs w:val="24"/>
        </w:rPr>
        <w:t>(</w:t>
      </w:r>
      <w:r w:rsidR="00213FA5">
        <w:rPr>
          <w:sz w:val="24"/>
          <w:szCs w:val="24"/>
        </w:rPr>
        <w:t xml:space="preserve">respectivement </w:t>
      </w:r>
      <w:r w:rsidR="002C54C6">
        <w:rPr>
          <w:sz w:val="24"/>
          <w:szCs w:val="24"/>
        </w:rPr>
        <w:t>51% et 27%). Par contre, 33</w:t>
      </w:r>
      <w:r w:rsidRPr="00995CD8">
        <w:rPr>
          <w:sz w:val="24"/>
          <w:szCs w:val="24"/>
        </w:rPr>
        <w:t xml:space="preserve">% de bénéficiaires pensent qu’il n’est pas nécessaire de faire le test </w:t>
      </w:r>
      <w:r w:rsidR="00213FA5">
        <w:rPr>
          <w:sz w:val="24"/>
          <w:szCs w:val="24"/>
        </w:rPr>
        <w:t xml:space="preserve">de dépistage </w:t>
      </w:r>
      <w:r w:rsidRPr="00995CD8">
        <w:rPr>
          <w:sz w:val="24"/>
          <w:szCs w:val="24"/>
        </w:rPr>
        <w:t>tandis qu’au niveau des non bénéficiaires</w:t>
      </w:r>
      <w:r w:rsidR="0067139C">
        <w:rPr>
          <w:sz w:val="24"/>
          <w:szCs w:val="24"/>
        </w:rPr>
        <w:t>,</w:t>
      </w:r>
      <w:r w:rsidRPr="00995CD8">
        <w:rPr>
          <w:sz w:val="24"/>
          <w:szCs w:val="24"/>
        </w:rPr>
        <w:t xml:space="preserve"> ils sont 11% à pe</w:t>
      </w:r>
      <w:r w:rsidR="00213FA5">
        <w:rPr>
          <w:sz w:val="24"/>
          <w:szCs w:val="24"/>
        </w:rPr>
        <w:t>nser ainsi</w:t>
      </w:r>
      <w:r w:rsidRPr="00995CD8">
        <w:rPr>
          <w:sz w:val="24"/>
          <w:szCs w:val="24"/>
        </w:rPr>
        <w:t>. Ceci est assez paradoxal puisque les élèves bénéficiaires sont supposés avoir eu des cours sur les IST/VIH et sur l’importance du</w:t>
      </w:r>
      <w:r w:rsidR="00213FA5">
        <w:rPr>
          <w:sz w:val="24"/>
          <w:szCs w:val="24"/>
        </w:rPr>
        <w:t xml:space="preserve"> test de</w:t>
      </w:r>
      <w:r w:rsidRPr="00995CD8">
        <w:rPr>
          <w:sz w:val="24"/>
          <w:szCs w:val="24"/>
        </w:rPr>
        <w:t xml:space="preserve"> dépistage contra</w:t>
      </w:r>
      <w:r w:rsidR="007F3B92">
        <w:rPr>
          <w:sz w:val="24"/>
          <w:szCs w:val="24"/>
        </w:rPr>
        <w:t>irement aux non bénéficiaires</w:t>
      </w:r>
      <w:r w:rsidRPr="00995CD8">
        <w:rPr>
          <w:sz w:val="24"/>
          <w:szCs w:val="24"/>
        </w:rPr>
        <w:t>.</w:t>
      </w:r>
    </w:p>
    <w:p w:rsidR="00A51674" w:rsidRDefault="00A51674"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Default="002C54C6" w:rsidP="00A72C23">
      <w:pPr>
        <w:tabs>
          <w:tab w:val="left" w:pos="3225"/>
        </w:tabs>
        <w:spacing w:line="360" w:lineRule="auto"/>
        <w:jc w:val="both"/>
        <w:rPr>
          <w:sz w:val="24"/>
          <w:szCs w:val="24"/>
        </w:rPr>
      </w:pPr>
    </w:p>
    <w:p w:rsidR="002C54C6" w:rsidRPr="00995CD8" w:rsidRDefault="002C54C6" w:rsidP="00A72C23">
      <w:pPr>
        <w:tabs>
          <w:tab w:val="left" w:pos="3225"/>
        </w:tabs>
        <w:spacing w:line="360" w:lineRule="auto"/>
        <w:jc w:val="both"/>
        <w:rPr>
          <w:sz w:val="24"/>
          <w:szCs w:val="24"/>
        </w:rPr>
      </w:pPr>
    </w:p>
    <w:p w:rsidR="00A51674" w:rsidRPr="0039161A" w:rsidRDefault="00A51674" w:rsidP="009721F9">
      <w:pPr>
        <w:pStyle w:val="Paragraphedeliste"/>
        <w:numPr>
          <w:ilvl w:val="1"/>
          <w:numId w:val="26"/>
        </w:numPr>
        <w:rPr>
          <w:b/>
          <w:sz w:val="24"/>
          <w:szCs w:val="24"/>
        </w:rPr>
      </w:pPr>
      <w:r w:rsidRPr="0039161A">
        <w:rPr>
          <w:b/>
          <w:sz w:val="24"/>
          <w:szCs w:val="24"/>
        </w:rPr>
        <w:lastRenderedPageBreak/>
        <w:t>Perception du risque</w:t>
      </w:r>
    </w:p>
    <w:p w:rsidR="00A51674" w:rsidRDefault="00A51674" w:rsidP="00A51674">
      <w:pPr>
        <w:rPr>
          <w:rFonts w:ascii="Arial Bold" w:hAnsi="Arial Bold"/>
          <w:b/>
          <w:bCs/>
          <w:sz w:val="18"/>
          <w:szCs w:val="18"/>
        </w:rPr>
      </w:pPr>
    </w:p>
    <w:p w:rsidR="00A51674" w:rsidRPr="007E4011" w:rsidRDefault="00A51674" w:rsidP="007E4011">
      <w:pPr>
        <w:pStyle w:val="Tableau"/>
      </w:pPr>
      <w:bookmarkStart w:id="47" w:name="_Toc418109008"/>
      <w:r w:rsidRPr="007E4011">
        <w:t>Tableau </w:t>
      </w:r>
      <w:r w:rsidR="00436695" w:rsidRPr="007E4011">
        <w:t>1</w:t>
      </w:r>
      <w:r w:rsidR="008416BA">
        <w:t>5</w:t>
      </w:r>
      <w:r w:rsidRPr="007E4011">
        <w:t xml:space="preserve">: </w:t>
      </w:r>
      <w:r w:rsidR="00715E21" w:rsidRPr="007E4011">
        <w:t>Répartition</w:t>
      </w:r>
      <w:r w:rsidRPr="007E4011">
        <w:t xml:space="preserve"> des élèves selon le</w:t>
      </w:r>
      <w:r w:rsidR="00715E21" w:rsidRPr="007E4011">
        <w:t>urs perceptions sur l</w:t>
      </w:r>
      <w:r w:rsidRPr="007E4011">
        <w:t>es personnes atteintes du VIH/Sida</w:t>
      </w:r>
      <w:bookmarkEnd w:id="47"/>
    </w:p>
    <w:p w:rsidR="006275CF" w:rsidRPr="006275CF" w:rsidRDefault="006275CF" w:rsidP="00A51674">
      <w:pPr>
        <w:rPr>
          <w:sz w:val="24"/>
          <w:szCs w:val="24"/>
        </w:rPr>
      </w:pPr>
    </w:p>
    <w:tbl>
      <w:tblPr>
        <w:tblW w:w="9214" w:type="dxa"/>
        <w:tblInd w:w="70" w:type="dxa"/>
        <w:tblCellMar>
          <w:left w:w="70" w:type="dxa"/>
          <w:right w:w="70" w:type="dxa"/>
        </w:tblCellMar>
        <w:tblLook w:val="04A0" w:firstRow="1" w:lastRow="0" w:firstColumn="1" w:lastColumn="0" w:noHBand="0" w:noVBand="1"/>
      </w:tblPr>
      <w:tblGrid>
        <w:gridCol w:w="1487"/>
        <w:gridCol w:w="534"/>
        <w:gridCol w:w="535"/>
        <w:gridCol w:w="533"/>
        <w:gridCol w:w="534"/>
        <w:gridCol w:w="466"/>
        <w:gridCol w:w="485"/>
        <w:gridCol w:w="413"/>
        <w:gridCol w:w="537"/>
        <w:gridCol w:w="533"/>
        <w:gridCol w:w="534"/>
        <w:gridCol w:w="691"/>
        <w:gridCol w:w="967"/>
        <w:gridCol w:w="443"/>
        <w:gridCol w:w="522"/>
      </w:tblGrid>
      <w:tr w:rsidR="00A51674" w:rsidRPr="006E00D5" w:rsidTr="006E00D5">
        <w:trPr>
          <w:trHeight w:val="324"/>
          <w:tblHeader/>
        </w:trPr>
        <w:tc>
          <w:tcPr>
            <w:tcW w:w="1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1674" w:rsidRPr="006E00D5" w:rsidRDefault="00A51674" w:rsidP="00214D60">
            <w:pPr>
              <w:jc w:val="center"/>
            </w:pPr>
            <w:r w:rsidRPr="006E00D5">
              <w:t> </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Personne comme les autres</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Personne malade</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Personne maudite</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Personne à écarter</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Personne à ne pas écarter</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Pitié/compassion</w:t>
            </w:r>
          </w:p>
        </w:tc>
        <w:tc>
          <w:tcPr>
            <w:tcW w:w="965"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pPr>
            <w:r w:rsidRPr="006E00D5">
              <w:t>Autres</w:t>
            </w:r>
          </w:p>
        </w:tc>
      </w:tr>
      <w:tr w:rsidR="006E00D5" w:rsidRPr="006E00D5" w:rsidTr="006E00D5">
        <w:trPr>
          <w:trHeight w:val="324"/>
          <w:tblHeader/>
        </w:trPr>
        <w:tc>
          <w:tcPr>
            <w:tcW w:w="1487" w:type="dxa"/>
            <w:vMerge/>
            <w:tcBorders>
              <w:top w:val="single" w:sz="4" w:space="0" w:color="auto"/>
              <w:left w:val="single" w:sz="4" w:space="0" w:color="auto"/>
              <w:bottom w:val="single" w:sz="4" w:space="0" w:color="000000"/>
              <w:right w:val="single" w:sz="4" w:space="0" w:color="auto"/>
            </w:tcBorders>
            <w:vAlign w:val="center"/>
            <w:hideMark/>
          </w:tcPr>
          <w:p w:rsidR="00A51674" w:rsidRPr="006E00D5" w:rsidRDefault="00A51674" w:rsidP="00214D60"/>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B</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NB</w:t>
            </w:r>
          </w:p>
        </w:tc>
      </w:tr>
      <w:tr w:rsidR="006E00D5" w:rsidRPr="006E00D5" w:rsidTr="006E00D5">
        <w:trPr>
          <w:trHeight w:val="324"/>
          <w:tblHeader/>
        </w:trPr>
        <w:tc>
          <w:tcPr>
            <w:tcW w:w="1487" w:type="dxa"/>
            <w:vMerge/>
            <w:tcBorders>
              <w:top w:val="single" w:sz="4" w:space="0" w:color="auto"/>
              <w:left w:val="single" w:sz="4" w:space="0" w:color="auto"/>
              <w:bottom w:val="single" w:sz="4" w:space="0" w:color="000000"/>
              <w:right w:val="single" w:sz="4" w:space="0" w:color="auto"/>
            </w:tcBorders>
            <w:vAlign w:val="center"/>
            <w:hideMark/>
          </w:tcPr>
          <w:p w:rsidR="00A51674" w:rsidRPr="006E00D5" w:rsidRDefault="00A51674" w:rsidP="00214D60"/>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w:t>
            </w:r>
          </w:p>
        </w:tc>
      </w:tr>
      <w:tr w:rsidR="00A51674" w:rsidRPr="006E00D5" w:rsidTr="006E00D5">
        <w:trPr>
          <w:trHeight w:val="324"/>
        </w:trPr>
        <w:tc>
          <w:tcPr>
            <w:tcW w:w="9212" w:type="dxa"/>
            <w:gridSpan w:val="1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rPr>
            </w:pPr>
            <w:r w:rsidRPr="006E00D5">
              <w:rPr>
                <w:b/>
                <w:bCs/>
              </w:rPr>
              <w:t>Sexe</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Masculin</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44,5</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30,5</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30,9</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56,9</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0,8</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4,6</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17,6</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30,1</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22,3</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18,6</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18,4</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1,9</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Féminin</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43,5</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30,3</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27,4</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57,7</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5,4</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16,8</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42,9</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20,4</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23,2</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19,3</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1,1</w:t>
            </w:r>
          </w:p>
        </w:tc>
      </w:tr>
      <w:tr w:rsidR="00A51674" w:rsidRPr="006E00D5" w:rsidTr="006E00D5">
        <w:trPr>
          <w:trHeight w:val="324"/>
        </w:trPr>
        <w:tc>
          <w:tcPr>
            <w:tcW w:w="9212" w:type="dxa"/>
            <w:gridSpan w:val="1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rPr>
            </w:pPr>
            <w:r w:rsidRPr="006E00D5">
              <w:rPr>
                <w:b/>
                <w:bCs/>
              </w:rPr>
              <w:t>Niveau d'étude</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Lycée</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41,0</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53,6</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22,3</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24,2</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3,1</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2,4</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29,7</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30,0</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18,8</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28,5</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3,4</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Collège</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45,7</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21,0</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33,0</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70,6</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0,6</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6,0</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23,2</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40,1</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17,9</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22,0</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15,0</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0,8</w:t>
            </w:r>
          </w:p>
        </w:tc>
      </w:tr>
      <w:tr w:rsidR="00A51674" w:rsidRPr="006E00D5" w:rsidTr="006E00D5">
        <w:trPr>
          <w:trHeight w:val="324"/>
        </w:trPr>
        <w:tc>
          <w:tcPr>
            <w:tcW w:w="9212" w:type="dxa"/>
            <w:gridSpan w:val="1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rPr>
            </w:pPr>
            <w:r w:rsidRPr="006E00D5">
              <w:rPr>
                <w:b/>
                <w:bCs/>
              </w:rPr>
              <w:t>Tranche d'âge</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10 – 15</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48,5</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18,9</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34,6</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73,8</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0,8</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3,8</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25,4</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40,9</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16,0</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24,5</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9,4</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1,2</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16 – 20</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41,5</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31,8</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27,3</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54,4</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0,3</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6,4</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15,6</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35,8</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22,5</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19,8</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23,3</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1,6</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21 – 25</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43,2</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53,0</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23,2</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28,0</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2,1</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27,4</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30,0</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15,8</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25,0</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2,0</w:t>
            </w:r>
          </w:p>
        </w:tc>
      </w:tr>
      <w:tr w:rsidR="00A51674" w:rsidRPr="006E00D5" w:rsidTr="006E00D5">
        <w:trPr>
          <w:trHeight w:val="324"/>
        </w:trPr>
        <w:tc>
          <w:tcPr>
            <w:tcW w:w="9212" w:type="dxa"/>
            <w:gridSpan w:val="1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rPr>
            </w:pPr>
            <w:r w:rsidRPr="006E00D5">
              <w:rPr>
                <w:b/>
                <w:bCs/>
              </w:rPr>
              <w:t>Région</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Maritime</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72,1</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45,1</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9,5</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3,3</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2,2</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1,1</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36,9</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9,9</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38,0</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33,0</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8,8</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Plateaux</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20,0</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10,0</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3,3</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20,0</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46,7</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10,0</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Centrale</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28,3</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74,0</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0,7</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36,3</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41,7</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26,3</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Kara</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29,0</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61,7</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0,3</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4,3</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4,7</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4,3</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r w:rsidRPr="006E00D5">
              <w:t>Savanes</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16,3</w:t>
            </w:r>
          </w:p>
        </w:tc>
        <w:tc>
          <w:tcPr>
            <w:tcW w:w="53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48,6</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66"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0,0</w:t>
            </w:r>
          </w:p>
        </w:tc>
        <w:tc>
          <w:tcPr>
            <w:tcW w:w="48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1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7,7</w:t>
            </w:r>
          </w:p>
        </w:tc>
        <w:tc>
          <w:tcPr>
            <w:tcW w:w="53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3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35,9</w:t>
            </w:r>
          </w:p>
        </w:tc>
        <w:tc>
          <w:tcPr>
            <w:tcW w:w="53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691"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3,9</w:t>
            </w:r>
          </w:p>
        </w:tc>
        <w:tc>
          <w:tcPr>
            <w:tcW w:w="967"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44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c>
          <w:tcPr>
            <w:tcW w:w="5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pPr>
            <w:r w:rsidRPr="006E00D5">
              <w:t> </w:t>
            </w:r>
          </w:p>
        </w:tc>
      </w:tr>
      <w:tr w:rsidR="006E00D5" w:rsidRPr="006E00D5" w:rsidTr="006E00D5">
        <w:trPr>
          <w:trHeight w:val="324"/>
        </w:trPr>
        <w:tc>
          <w:tcPr>
            <w:tcW w:w="1487" w:type="dxa"/>
            <w:tcBorders>
              <w:top w:val="nil"/>
              <w:left w:val="single" w:sz="4" w:space="0" w:color="auto"/>
              <w:bottom w:val="single" w:sz="4" w:space="0" w:color="auto"/>
              <w:right w:val="single" w:sz="4" w:space="0" w:color="auto"/>
            </w:tcBorders>
            <w:shd w:val="clear" w:color="auto" w:fill="F2DBDB"/>
            <w:noWrap/>
            <w:vAlign w:val="center"/>
            <w:hideMark/>
          </w:tcPr>
          <w:p w:rsidR="00A51674" w:rsidRPr="006E00D5" w:rsidRDefault="00A51674" w:rsidP="00214D60">
            <w:pPr>
              <w:rPr>
                <w:b/>
              </w:rPr>
            </w:pPr>
            <w:r w:rsidRPr="006E00D5">
              <w:rPr>
                <w:b/>
              </w:rPr>
              <w:t>Ensemble</w:t>
            </w:r>
          </w:p>
        </w:tc>
        <w:tc>
          <w:tcPr>
            <w:tcW w:w="534"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44,0</w:t>
            </w:r>
          </w:p>
        </w:tc>
        <w:tc>
          <w:tcPr>
            <w:tcW w:w="535"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30,4</w:t>
            </w:r>
          </w:p>
        </w:tc>
        <w:tc>
          <w:tcPr>
            <w:tcW w:w="533"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29,2</w:t>
            </w:r>
          </w:p>
        </w:tc>
        <w:tc>
          <w:tcPr>
            <w:tcW w:w="534"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57,3</w:t>
            </w:r>
          </w:p>
        </w:tc>
        <w:tc>
          <w:tcPr>
            <w:tcW w:w="466"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0,0</w:t>
            </w:r>
          </w:p>
        </w:tc>
        <w:tc>
          <w:tcPr>
            <w:tcW w:w="485"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0,4</w:t>
            </w:r>
          </w:p>
        </w:tc>
        <w:tc>
          <w:tcPr>
            <w:tcW w:w="413"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5,0</w:t>
            </w:r>
          </w:p>
        </w:tc>
        <w:tc>
          <w:tcPr>
            <w:tcW w:w="537"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17,2</w:t>
            </w:r>
          </w:p>
        </w:tc>
        <w:tc>
          <w:tcPr>
            <w:tcW w:w="533"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36,4</w:t>
            </w:r>
          </w:p>
        </w:tc>
        <w:tc>
          <w:tcPr>
            <w:tcW w:w="534"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21,4</w:t>
            </w:r>
          </w:p>
        </w:tc>
        <w:tc>
          <w:tcPr>
            <w:tcW w:w="691"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20,8</w:t>
            </w:r>
          </w:p>
        </w:tc>
        <w:tc>
          <w:tcPr>
            <w:tcW w:w="967"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18,9</w:t>
            </w:r>
          </w:p>
        </w:tc>
        <w:tc>
          <w:tcPr>
            <w:tcW w:w="443"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0,0</w:t>
            </w:r>
          </w:p>
        </w:tc>
        <w:tc>
          <w:tcPr>
            <w:tcW w:w="522" w:type="dxa"/>
            <w:tcBorders>
              <w:top w:val="nil"/>
              <w:left w:val="nil"/>
              <w:bottom w:val="single" w:sz="4" w:space="0" w:color="auto"/>
              <w:right w:val="single" w:sz="4" w:space="0" w:color="auto"/>
            </w:tcBorders>
            <w:shd w:val="clear" w:color="auto" w:fill="F2DBDB"/>
            <w:noWrap/>
            <w:vAlign w:val="center"/>
            <w:hideMark/>
          </w:tcPr>
          <w:p w:rsidR="00A51674" w:rsidRPr="006E00D5" w:rsidRDefault="00A51674" w:rsidP="00214D60">
            <w:pPr>
              <w:jc w:val="center"/>
              <w:rPr>
                <w:b/>
              </w:rPr>
            </w:pPr>
            <w:r w:rsidRPr="006E00D5">
              <w:rPr>
                <w:b/>
              </w:rPr>
              <w:t>1,5</w:t>
            </w:r>
          </w:p>
        </w:tc>
      </w:tr>
    </w:tbl>
    <w:p w:rsidR="00546EFB" w:rsidRDefault="00546EFB" w:rsidP="00546EFB">
      <w:r>
        <w:t>Source : données de terrain, novembre 2014</w:t>
      </w:r>
    </w:p>
    <w:p w:rsidR="00A51674" w:rsidRDefault="00A51674" w:rsidP="00A51674"/>
    <w:p w:rsidR="00A51674" w:rsidRDefault="00A51674" w:rsidP="00A51674">
      <w:pPr>
        <w:rPr>
          <w:b/>
        </w:rPr>
      </w:pPr>
    </w:p>
    <w:p w:rsidR="00A51674" w:rsidRPr="00995CD8" w:rsidRDefault="00A51674" w:rsidP="006275CF">
      <w:pPr>
        <w:spacing w:line="360" w:lineRule="auto"/>
        <w:jc w:val="both"/>
        <w:rPr>
          <w:sz w:val="24"/>
          <w:szCs w:val="24"/>
        </w:rPr>
      </w:pPr>
      <w:r w:rsidRPr="00995CD8">
        <w:rPr>
          <w:sz w:val="24"/>
          <w:szCs w:val="24"/>
        </w:rPr>
        <w:t>En ce qui concerne la perce</w:t>
      </w:r>
      <w:r w:rsidR="00D51722">
        <w:rPr>
          <w:sz w:val="24"/>
          <w:szCs w:val="24"/>
        </w:rPr>
        <w:t xml:space="preserve">ption des élèves sur les  PVVIH, il est </w:t>
      </w:r>
      <w:r w:rsidRPr="00995CD8">
        <w:rPr>
          <w:sz w:val="24"/>
          <w:szCs w:val="24"/>
        </w:rPr>
        <w:t>constat</w:t>
      </w:r>
      <w:r w:rsidR="00D51722">
        <w:rPr>
          <w:sz w:val="24"/>
          <w:szCs w:val="24"/>
        </w:rPr>
        <w:t>é</w:t>
      </w:r>
      <w:r w:rsidRPr="00995CD8">
        <w:rPr>
          <w:sz w:val="24"/>
          <w:szCs w:val="24"/>
        </w:rPr>
        <w:t xml:space="preserve"> que les élèves bénéficiaires sont les plus</w:t>
      </w:r>
      <w:r w:rsidR="0045795A">
        <w:rPr>
          <w:sz w:val="24"/>
          <w:szCs w:val="24"/>
        </w:rPr>
        <w:t xml:space="preserve"> nombreux à penser qu’elles</w:t>
      </w:r>
      <w:r w:rsidRPr="00995CD8">
        <w:rPr>
          <w:sz w:val="24"/>
          <w:szCs w:val="24"/>
        </w:rPr>
        <w:t xml:space="preserve"> sont des personnes comme les autres (44% contre 30,4%) ; des personnes à ne pas écarter (36,4% contre 21,4%) et des personnes pour qui il faut éprouver de la pitié et de la compassion (20,8% contre 18,9%). </w:t>
      </w:r>
      <w:r w:rsidR="00A856A3">
        <w:rPr>
          <w:sz w:val="24"/>
          <w:szCs w:val="24"/>
        </w:rPr>
        <w:t xml:space="preserve"> Les</w:t>
      </w:r>
      <w:r w:rsidRPr="00995CD8">
        <w:rPr>
          <w:sz w:val="24"/>
          <w:szCs w:val="24"/>
        </w:rPr>
        <w:t xml:space="preserve"> élèves non bénéficiaires sont les plus nombreux à penser que les PVVIH sont des </w:t>
      </w:r>
      <w:r w:rsidR="00A856A3">
        <w:rPr>
          <w:sz w:val="24"/>
          <w:szCs w:val="24"/>
        </w:rPr>
        <w:t xml:space="preserve">personnes </w:t>
      </w:r>
      <w:r w:rsidRPr="00995CD8">
        <w:rPr>
          <w:sz w:val="24"/>
          <w:szCs w:val="24"/>
        </w:rPr>
        <w:t>malades (57,3% contre 29,2%), des personnes à écarter (17,2% contre 5%) et des personnes maudites (0,4% contre 0%).</w:t>
      </w:r>
    </w:p>
    <w:p w:rsidR="00AD7E82" w:rsidRDefault="00AD7E82" w:rsidP="0025131C">
      <w:pPr>
        <w:spacing w:line="360" w:lineRule="auto"/>
        <w:jc w:val="both"/>
        <w:rPr>
          <w:sz w:val="24"/>
          <w:szCs w:val="24"/>
        </w:rPr>
      </w:pPr>
    </w:p>
    <w:p w:rsidR="00A51674" w:rsidRPr="00AC1BA0" w:rsidRDefault="00D51722" w:rsidP="0025131C">
      <w:pPr>
        <w:spacing w:line="360" w:lineRule="auto"/>
        <w:jc w:val="both"/>
      </w:pPr>
      <w:r>
        <w:rPr>
          <w:sz w:val="24"/>
          <w:szCs w:val="24"/>
        </w:rPr>
        <w:t xml:space="preserve">L’analyse révèle </w:t>
      </w:r>
      <w:r w:rsidR="00A51674" w:rsidRPr="00995CD8">
        <w:rPr>
          <w:sz w:val="24"/>
          <w:szCs w:val="24"/>
        </w:rPr>
        <w:t>que</w:t>
      </w:r>
      <w:r w:rsidR="00BC279B">
        <w:rPr>
          <w:sz w:val="24"/>
          <w:szCs w:val="24"/>
        </w:rPr>
        <w:t>,</w:t>
      </w:r>
      <w:r w:rsidR="0045795A">
        <w:rPr>
          <w:sz w:val="24"/>
          <w:szCs w:val="24"/>
        </w:rPr>
        <w:t xml:space="preserve"> grâce au </w:t>
      </w:r>
      <w:r w:rsidR="00A51674" w:rsidRPr="00995CD8">
        <w:rPr>
          <w:sz w:val="24"/>
          <w:szCs w:val="24"/>
        </w:rPr>
        <w:t>cours</w:t>
      </w:r>
      <w:r w:rsidR="0045795A">
        <w:rPr>
          <w:sz w:val="24"/>
          <w:szCs w:val="24"/>
        </w:rPr>
        <w:t xml:space="preserve"> de </w:t>
      </w:r>
      <w:r w:rsidR="00AD7E82">
        <w:rPr>
          <w:sz w:val="24"/>
          <w:szCs w:val="24"/>
        </w:rPr>
        <w:t>l’éducation en matière de VIH</w:t>
      </w:r>
      <w:r w:rsidR="00BC279B">
        <w:rPr>
          <w:sz w:val="24"/>
          <w:szCs w:val="24"/>
        </w:rPr>
        <w:t>,</w:t>
      </w:r>
      <w:r w:rsidR="00BC279B" w:rsidRPr="00BC279B">
        <w:rPr>
          <w:sz w:val="24"/>
          <w:szCs w:val="24"/>
        </w:rPr>
        <w:t xml:space="preserve"> </w:t>
      </w:r>
      <w:r w:rsidR="00BC279B" w:rsidRPr="00995CD8">
        <w:rPr>
          <w:sz w:val="24"/>
          <w:szCs w:val="24"/>
        </w:rPr>
        <w:t>les élèves bénéficiaires</w:t>
      </w:r>
      <w:r w:rsidR="00BC279B">
        <w:rPr>
          <w:sz w:val="24"/>
          <w:szCs w:val="24"/>
        </w:rPr>
        <w:t xml:space="preserve"> commencent à changer </w:t>
      </w:r>
      <w:r w:rsidR="00A51674" w:rsidRPr="00995CD8">
        <w:rPr>
          <w:sz w:val="24"/>
          <w:szCs w:val="24"/>
        </w:rPr>
        <w:t>de mentalité par rapport aux PVVIH contrairement aux non bénéficiaires qui ont toujours une perception négative de ces personnes.</w:t>
      </w:r>
      <w:r w:rsidR="00A51674">
        <w:t xml:space="preserve"> </w:t>
      </w:r>
      <w:r w:rsidR="0025131C" w:rsidRPr="0025131C">
        <w:rPr>
          <w:sz w:val="24"/>
          <w:szCs w:val="24"/>
        </w:rPr>
        <w:t>Toutefois,</w:t>
      </w:r>
      <w:r w:rsidR="0025131C">
        <w:rPr>
          <w:sz w:val="24"/>
          <w:szCs w:val="24"/>
        </w:rPr>
        <w:t xml:space="preserve"> une </w:t>
      </w:r>
      <w:r w:rsidR="0025131C">
        <w:rPr>
          <w:sz w:val="24"/>
          <w:szCs w:val="24"/>
        </w:rPr>
        <w:lastRenderedPageBreak/>
        <w:t xml:space="preserve">chose est la déclaration </w:t>
      </w:r>
      <w:r w:rsidR="0045795A">
        <w:rPr>
          <w:sz w:val="24"/>
          <w:szCs w:val="24"/>
        </w:rPr>
        <w:t xml:space="preserve">des élèves sur les </w:t>
      </w:r>
      <w:r w:rsidR="0025131C">
        <w:rPr>
          <w:sz w:val="24"/>
          <w:szCs w:val="24"/>
        </w:rPr>
        <w:t>PVVIH, mais une autre</w:t>
      </w:r>
      <w:r w:rsidR="00C77AFA">
        <w:rPr>
          <w:sz w:val="24"/>
          <w:szCs w:val="24"/>
        </w:rPr>
        <w:t xml:space="preserve"> en</w:t>
      </w:r>
      <w:r w:rsidR="0025131C">
        <w:rPr>
          <w:sz w:val="24"/>
          <w:szCs w:val="24"/>
        </w:rPr>
        <w:t xml:space="preserve"> es</w:t>
      </w:r>
      <w:r w:rsidR="0045795A">
        <w:rPr>
          <w:sz w:val="24"/>
          <w:szCs w:val="24"/>
        </w:rPr>
        <w:t>t le comportement qu’ils adoptent vis-à-vis d’elles</w:t>
      </w:r>
      <w:r w:rsidR="0025131C">
        <w:rPr>
          <w:sz w:val="24"/>
          <w:szCs w:val="24"/>
        </w:rPr>
        <w:t>.</w:t>
      </w:r>
    </w:p>
    <w:p w:rsidR="006A7359" w:rsidRDefault="006A7359" w:rsidP="00A51674">
      <w:pPr>
        <w:rPr>
          <w:b/>
        </w:rPr>
      </w:pPr>
    </w:p>
    <w:p w:rsidR="00A51674" w:rsidRPr="007E4011" w:rsidRDefault="00530CDD" w:rsidP="007E4011">
      <w:pPr>
        <w:pStyle w:val="Graphique"/>
      </w:pPr>
      <w:bookmarkStart w:id="48" w:name="_Toc418109022"/>
      <w:r w:rsidRPr="007E4011">
        <w:t xml:space="preserve">Graphique </w:t>
      </w:r>
      <w:r w:rsidR="00AA7F91">
        <w:t>6</w:t>
      </w:r>
      <w:r w:rsidR="00A51674" w:rsidRPr="007E4011">
        <w:t xml:space="preserve"> : Attitude </w:t>
      </w:r>
      <w:r w:rsidR="0025131C" w:rsidRPr="007E4011">
        <w:t xml:space="preserve">envers </w:t>
      </w:r>
      <w:r w:rsidR="00A51674" w:rsidRPr="007E4011">
        <w:t xml:space="preserve">le copain ou la </w:t>
      </w:r>
      <w:r w:rsidR="0025131C" w:rsidRPr="007E4011">
        <w:t>copine</w:t>
      </w:r>
      <w:r w:rsidR="00A51674" w:rsidRPr="007E4011">
        <w:t xml:space="preserve"> infecté</w:t>
      </w:r>
      <w:bookmarkEnd w:id="48"/>
    </w:p>
    <w:p w:rsidR="006275CF" w:rsidRPr="00C37C41" w:rsidRDefault="006275CF" w:rsidP="00A51674">
      <w:pPr>
        <w:rPr>
          <w:b/>
        </w:rPr>
      </w:pPr>
    </w:p>
    <w:p w:rsidR="0045795A" w:rsidRDefault="0045795A" w:rsidP="00546EFB">
      <w:r>
        <w:rPr>
          <w:noProof/>
        </w:rPr>
        <w:drawing>
          <wp:inline distT="0" distB="0" distL="0" distR="0">
            <wp:extent cx="5443220" cy="3286664"/>
            <wp:effectExtent l="19050" t="0" r="24130" b="28036"/>
            <wp:docPr id="10" name="Obje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6EFB" w:rsidRDefault="00546EFB" w:rsidP="00546EFB">
      <w:r>
        <w:t>Source : données de terrain, novembre 2014</w:t>
      </w:r>
    </w:p>
    <w:p w:rsidR="00A51674" w:rsidRDefault="00A51674" w:rsidP="00A51674"/>
    <w:p w:rsidR="00A51674" w:rsidRPr="00995CD8" w:rsidRDefault="002C54C6" w:rsidP="0025131C">
      <w:pPr>
        <w:spacing w:line="360" w:lineRule="auto"/>
        <w:jc w:val="both"/>
        <w:rPr>
          <w:sz w:val="24"/>
          <w:szCs w:val="24"/>
        </w:rPr>
      </w:pPr>
      <w:r>
        <w:rPr>
          <w:sz w:val="24"/>
          <w:szCs w:val="24"/>
        </w:rPr>
        <w:t>Le graphique 6</w:t>
      </w:r>
      <w:r w:rsidR="00A51674" w:rsidRPr="00995CD8">
        <w:rPr>
          <w:sz w:val="24"/>
          <w:szCs w:val="24"/>
        </w:rPr>
        <w:t xml:space="preserve"> </w:t>
      </w:r>
      <w:r w:rsidR="0045795A">
        <w:rPr>
          <w:sz w:val="24"/>
          <w:szCs w:val="24"/>
        </w:rPr>
        <w:t xml:space="preserve">est une suite logique qui </w:t>
      </w:r>
      <w:r w:rsidR="00A51674" w:rsidRPr="00995CD8">
        <w:rPr>
          <w:sz w:val="24"/>
          <w:szCs w:val="24"/>
        </w:rPr>
        <w:t xml:space="preserve">confirme la perception des élèves bénéficiaires </w:t>
      </w:r>
      <w:r w:rsidR="0045795A">
        <w:rPr>
          <w:sz w:val="24"/>
          <w:szCs w:val="24"/>
        </w:rPr>
        <w:t>sur les</w:t>
      </w:r>
      <w:r w:rsidR="00A51674" w:rsidRPr="00995CD8">
        <w:rPr>
          <w:sz w:val="24"/>
          <w:szCs w:val="24"/>
        </w:rPr>
        <w:t xml:space="preserve"> PVVIH. En effet, à la quest</w:t>
      </w:r>
      <w:r w:rsidR="0045795A">
        <w:rPr>
          <w:sz w:val="24"/>
          <w:szCs w:val="24"/>
        </w:rPr>
        <w:t>ion de savoir  ce qu’ils</w:t>
      </w:r>
      <w:r w:rsidR="00A51674" w:rsidRPr="00995CD8">
        <w:rPr>
          <w:sz w:val="24"/>
          <w:szCs w:val="24"/>
        </w:rPr>
        <w:t xml:space="preserve"> feront si leur partenaire est infecté </w:t>
      </w:r>
      <w:r w:rsidR="00427712">
        <w:rPr>
          <w:sz w:val="24"/>
          <w:szCs w:val="24"/>
        </w:rPr>
        <w:t>par le</w:t>
      </w:r>
      <w:r w:rsidR="00427712" w:rsidRPr="00995CD8">
        <w:rPr>
          <w:sz w:val="24"/>
          <w:szCs w:val="24"/>
        </w:rPr>
        <w:t xml:space="preserve"> </w:t>
      </w:r>
      <w:r w:rsidR="00A51674" w:rsidRPr="00995CD8">
        <w:rPr>
          <w:sz w:val="24"/>
          <w:szCs w:val="24"/>
        </w:rPr>
        <w:t>VIH, 48% des bénéficiaires pensent le soutenir contre 26% des non bénéficiaires ; tandis que 57% de</w:t>
      </w:r>
      <w:r w:rsidR="00BC52E9">
        <w:rPr>
          <w:sz w:val="24"/>
          <w:szCs w:val="24"/>
        </w:rPr>
        <w:t>s non bénéficiaires veulent l’</w:t>
      </w:r>
      <w:r w:rsidR="00A51674" w:rsidRPr="00995CD8">
        <w:rPr>
          <w:sz w:val="24"/>
          <w:szCs w:val="24"/>
        </w:rPr>
        <w:t>abandonner contre 35% des bénéficiaires. Par ailleurs,  9</w:t>
      </w:r>
      <w:r w:rsidR="00BC52E9">
        <w:rPr>
          <w:sz w:val="24"/>
          <w:szCs w:val="24"/>
        </w:rPr>
        <w:t>% des non bénéficiaires vont s’en méfier</w:t>
      </w:r>
      <w:r w:rsidR="00A51674">
        <w:rPr>
          <w:sz w:val="24"/>
          <w:szCs w:val="24"/>
        </w:rPr>
        <w:t xml:space="preserve"> </w:t>
      </w:r>
      <w:r w:rsidR="00A51674" w:rsidRPr="00995CD8">
        <w:rPr>
          <w:sz w:val="24"/>
          <w:szCs w:val="24"/>
        </w:rPr>
        <w:t>contre 7% des bénéficiaires</w:t>
      </w:r>
      <w:r w:rsidR="00BC52E9">
        <w:rPr>
          <w:sz w:val="24"/>
          <w:szCs w:val="24"/>
        </w:rPr>
        <w:t xml:space="preserve"> ; </w:t>
      </w:r>
      <w:r w:rsidR="00A51674" w:rsidRPr="00995CD8">
        <w:rPr>
          <w:sz w:val="24"/>
          <w:szCs w:val="24"/>
        </w:rPr>
        <w:t xml:space="preserve"> et </w:t>
      </w:r>
      <w:r w:rsidR="00BC52E9">
        <w:rPr>
          <w:sz w:val="24"/>
          <w:szCs w:val="24"/>
        </w:rPr>
        <w:t>enfin 8% des bénéficiaires sont prêts à</w:t>
      </w:r>
      <w:r w:rsidR="00A51674" w:rsidRPr="00995CD8">
        <w:rPr>
          <w:sz w:val="24"/>
          <w:szCs w:val="24"/>
        </w:rPr>
        <w:t xml:space="preserve"> les accepter contre 7% des non bénéficiaires.</w:t>
      </w:r>
    </w:p>
    <w:p w:rsidR="00A51674" w:rsidRDefault="00A51674" w:rsidP="00A51674"/>
    <w:p w:rsidR="00EC38B2" w:rsidRDefault="00611DC2" w:rsidP="005906B6">
      <w:pPr>
        <w:spacing w:line="360" w:lineRule="auto"/>
        <w:jc w:val="both"/>
        <w:rPr>
          <w:bCs/>
          <w:sz w:val="24"/>
          <w:szCs w:val="24"/>
        </w:rPr>
      </w:pPr>
      <w:r w:rsidRPr="00611DC2">
        <w:rPr>
          <w:bCs/>
          <w:sz w:val="24"/>
          <w:szCs w:val="24"/>
        </w:rPr>
        <w:t xml:space="preserve">L’analyse montre que les élèves bénéficiaires de </w:t>
      </w:r>
      <w:r w:rsidR="009722E6">
        <w:rPr>
          <w:bCs/>
          <w:sz w:val="24"/>
          <w:szCs w:val="24"/>
        </w:rPr>
        <w:t xml:space="preserve">l’éducation en matière de VIH </w:t>
      </w:r>
      <w:r w:rsidRPr="00611DC2">
        <w:rPr>
          <w:bCs/>
          <w:sz w:val="24"/>
          <w:szCs w:val="24"/>
        </w:rPr>
        <w:t xml:space="preserve"> sont plus disposés à adopter une attitude positive vis-à-vis des PVVIH.  Pour cela, la systématisation de l’enseignement du VIH dans tous les établissements scolaires est une nécessité pour rendre efficace la lutte contre la discrimination et la stigmatisation des PVVIH.  </w:t>
      </w:r>
    </w:p>
    <w:p w:rsidR="0045795A" w:rsidRPr="005B292E" w:rsidRDefault="0045795A" w:rsidP="00A51674">
      <w:pPr>
        <w:rPr>
          <w:bCs/>
          <w:sz w:val="24"/>
          <w:szCs w:val="24"/>
        </w:rPr>
      </w:pPr>
    </w:p>
    <w:p w:rsidR="0045795A" w:rsidRDefault="0045795A" w:rsidP="00A51674">
      <w:pPr>
        <w:rPr>
          <w:b/>
          <w:bCs/>
          <w:sz w:val="24"/>
          <w:szCs w:val="24"/>
        </w:rPr>
      </w:pPr>
    </w:p>
    <w:p w:rsidR="0045795A" w:rsidRDefault="0045795A" w:rsidP="00A51674">
      <w:pPr>
        <w:rPr>
          <w:b/>
          <w:bCs/>
          <w:sz w:val="24"/>
          <w:szCs w:val="24"/>
        </w:rPr>
      </w:pPr>
    </w:p>
    <w:p w:rsidR="008D1F6A" w:rsidRDefault="008D1F6A" w:rsidP="00A51674">
      <w:pPr>
        <w:rPr>
          <w:b/>
          <w:bCs/>
          <w:sz w:val="24"/>
          <w:szCs w:val="24"/>
        </w:rPr>
      </w:pPr>
    </w:p>
    <w:p w:rsidR="006E00D5" w:rsidRDefault="006E00D5" w:rsidP="00A51674">
      <w:pPr>
        <w:rPr>
          <w:b/>
          <w:bCs/>
          <w:sz w:val="24"/>
          <w:szCs w:val="24"/>
        </w:rPr>
      </w:pPr>
    </w:p>
    <w:p w:rsidR="006E00D5" w:rsidRDefault="006E00D5" w:rsidP="00A51674">
      <w:pPr>
        <w:rPr>
          <w:b/>
          <w:bCs/>
          <w:sz w:val="24"/>
          <w:szCs w:val="24"/>
        </w:rPr>
      </w:pPr>
    </w:p>
    <w:p w:rsidR="006E00D5" w:rsidRDefault="006E00D5" w:rsidP="00A51674">
      <w:pPr>
        <w:rPr>
          <w:b/>
          <w:bCs/>
          <w:sz w:val="24"/>
          <w:szCs w:val="24"/>
        </w:rPr>
      </w:pPr>
    </w:p>
    <w:p w:rsidR="0045795A" w:rsidRDefault="0045795A" w:rsidP="00A51674">
      <w:pPr>
        <w:rPr>
          <w:b/>
          <w:bCs/>
          <w:sz w:val="24"/>
          <w:szCs w:val="24"/>
        </w:rPr>
      </w:pPr>
    </w:p>
    <w:p w:rsidR="00A51674" w:rsidRPr="007E4011" w:rsidRDefault="00530CDD" w:rsidP="007E4011">
      <w:pPr>
        <w:pStyle w:val="Tableau"/>
      </w:pPr>
      <w:bookmarkStart w:id="49" w:name="_Toc418109009"/>
      <w:r w:rsidRPr="007E4011">
        <w:lastRenderedPageBreak/>
        <w:t>Tableau 1</w:t>
      </w:r>
      <w:r w:rsidR="008416BA">
        <w:t>6</w:t>
      </w:r>
      <w:r w:rsidR="00A51674" w:rsidRPr="007E4011">
        <w:t> : Pourcentage des élèves selon leur comportement face à un</w:t>
      </w:r>
      <w:r w:rsidR="00854E6A" w:rsidRPr="007E4011">
        <w:t>e</w:t>
      </w:r>
      <w:r w:rsidR="00A51674" w:rsidRPr="007E4011">
        <w:t xml:space="preserve"> PVVIH</w:t>
      </w:r>
      <w:bookmarkEnd w:id="49"/>
    </w:p>
    <w:p w:rsidR="002660B2" w:rsidRPr="002660B2" w:rsidRDefault="002660B2" w:rsidP="00A51674">
      <w:pPr>
        <w:rPr>
          <w:sz w:val="24"/>
          <w:szCs w:val="24"/>
        </w:rPr>
      </w:pPr>
    </w:p>
    <w:tbl>
      <w:tblPr>
        <w:tblW w:w="8755" w:type="dxa"/>
        <w:jc w:val="center"/>
        <w:tblInd w:w="70" w:type="dxa"/>
        <w:tblCellMar>
          <w:left w:w="70" w:type="dxa"/>
          <w:right w:w="70" w:type="dxa"/>
        </w:tblCellMar>
        <w:tblLook w:val="04A0" w:firstRow="1" w:lastRow="0" w:firstColumn="1" w:lastColumn="0" w:noHBand="0" w:noVBand="1"/>
      </w:tblPr>
      <w:tblGrid>
        <w:gridCol w:w="1609"/>
        <w:gridCol w:w="674"/>
        <w:gridCol w:w="675"/>
        <w:gridCol w:w="674"/>
        <w:gridCol w:w="675"/>
        <w:gridCol w:w="674"/>
        <w:gridCol w:w="675"/>
        <w:gridCol w:w="674"/>
        <w:gridCol w:w="739"/>
        <w:gridCol w:w="822"/>
        <w:gridCol w:w="864"/>
      </w:tblGrid>
      <w:tr w:rsidR="00A51674" w:rsidRPr="006E00D5" w:rsidTr="006E00D5">
        <w:trPr>
          <w:trHeight w:val="298"/>
          <w:tblHeader/>
          <w:jc w:val="center"/>
        </w:trPr>
        <w:tc>
          <w:tcPr>
            <w:tcW w:w="16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rPr>
                <w:sz w:val="22"/>
                <w:szCs w:val="22"/>
              </w:rPr>
            </w:pPr>
            <w:r w:rsidRPr="006E00D5">
              <w:rPr>
                <w:sz w:val="22"/>
                <w:szCs w:val="22"/>
              </w:rPr>
              <w:t>Accepte partager un repas avec une PVVIH?</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rPr>
                <w:sz w:val="22"/>
                <w:szCs w:val="22"/>
              </w:rPr>
            </w:pPr>
            <w:r w:rsidRPr="006E00D5">
              <w:rPr>
                <w:sz w:val="22"/>
                <w:szCs w:val="22"/>
              </w:rPr>
              <w:t>Accepte dormir sur le même lit avec une PVVIH</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rPr>
                <w:sz w:val="22"/>
                <w:szCs w:val="22"/>
              </w:rPr>
            </w:pPr>
            <w:r w:rsidRPr="006E00D5">
              <w:rPr>
                <w:sz w:val="22"/>
                <w:szCs w:val="22"/>
              </w:rPr>
              <w:t>Accepte utiliser les mêmes toilettes avec une PVVIH</w:t>
            </w:r>
          </w:p>
        </w:tc>
        <w:tc>
          <w:tcPr>
            <w:tcW w:w="1413" w:type="dxa"/>
            <w:gridSpan w:val="2"/>
            <w:tcBorders>
              <w:top w:val="single" w:sz="4" w:space="0" w:color="auto"/>
              <w:left w:val="nil"/>
              <w:bottom w:val="single" w:sz="4" w:space="0" w:color="auto"/>
              <w:right w:val="single" w:sz="4" w:space="0" w:color="auto"/>
            </w:tcBorders>
            <w:shd w:val="clear" w:color="auto" w:fill="auto"/>
            <w:vAlign w:val="center"/>
            <w:hideMark/>
          </w:tcPr>
          <w:p w:rsidR="00A51674" w:rsidRPr="006E00D5" w:rsidRDefault="00A51674" w:rsidP="00214D60">
            <w:pPr>
              <w:jc w:val="center"/>
              <w:rPr>
                <w:sz w:val="22"/>
                <w:szCs w:val="22"/>
              </w:rPr>
            </w:pPr>
            <w:r w:rsidRPr="006E00D5">
              <w:rPr>
                <w:sz w:val="22"/>
                <w:szCs w:val="22"/>
              </w:rPr>
              <w:t>Accepte s’asseoir dans le même banc avec une PVVIH</w:t>
            </w:r>
          </w:p>
        </w:tc>
        <w:tc>
          <w:tcPr>
            <w:tcW w:w="1685" w:type="dxa"/>
            <w:gridSpan w:val="2"/>
            <w:tcBorders>
              <w:top w:val="single" w:sz="4" w:space="0" w:color="auto"/>
              <w:left w:val="nil"/>
              <w:bottom w:val="single" w:sz="4" w:space="0" w:color="auto"/>
              <w:right w:val="single" w:sz="4" w:space="0" w:color="000000"/>
            </w:tcBorders>
            <w:shd w:val="clear" w:color="auto" w:fill="auto"/>
            <w:vAlign w:val="center"/>
            <w:hideMark/>
          </w:tcPr>
          <w:p w:rsidR="00A51674" w:rsidRPr="006E00D5" w:rsidRDefault="00A51674" w:rsidP="00214D60">
            <w:pPr>
              <w:jc w:val="center"/>
              <w:rPr>
                <w:sz w:val="22"/>
                <w:szCs w:val="22"/>
              </w:rPr>
            </w:pPr>
            <w:r w:rsidRPr="006E00D5">
              <w:rPr>
                <w:sz w:val="22"/>
                <w:szCs w:val="22"/>
              </w:rPr>
              <w:t>Ensemble</w:t>
            </w:r>
          </w:p>
        </w:tc>
      </w:tr>
      <w:tr w:rsidR="00A51674" w:rsidRPr="006E00D5" w:rsidTr="006E00D5">
        <w:trPr>
          <w:trHeight w:val="298"/>
          <w:tblHeader/>
          <w:jc w:val="center"/>
        </w:trPr>
        <w:tc>
          <w:tcPr>
            <w:tcW w:w="1609" w:type="dxa"/>
            <w:vMerge/>
            <w:tcBorders>
              <w:top w:val="single" w:sz="4" w:space="0" w:color="auto"/>
              <w:left w:val="single" w:sz="4" w:space="0" w:color="auto"/>
              <w:bottom w:val="single" w:sz="4" w:space="0" w:color="000000"/>
              <w:right w:val="single" w:sz="4" w:space="0" w:color="auto"/>
            </w:tcBorders>
            <w:vAlign w:val="center"/>
            <w:hideMark/>
          </w:tcPr>
          <w:p w:rsidR="00A51674" w:rsidRPr="006E00D5" w:rsidRDefault="00A51674" w:rsidP="00214D60">
            <w:pPr>
              <w:rPr>
                <w:sz w:val="22"/>
                <w:szCs w:val="22"/>
              </w:rPr>
            </w:pP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B</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NB</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B</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NB</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B</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NB</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B</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NB</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B</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b/>
                <w:bCs/>
                <w:sz w:val="22"/>
                <w:szCs w:val="22"/>
              </w:rPr>
            </w:pPr>
            <w:r w:rsidRPr="006E00D5">
              <w:rPr>
                <w:b/>
                <w:bCs/>
                <w:sz w:val="22"/>
                <w:szCs w:val="22"/>
              </w:rPr>
              <w:t>NB</w:t>
            </w:r>
          </w:p>
        </w:tc>
      </w:tr>
      <w:tr w:rsidR="00A51674" w:rsidRPr="006E00D5" w:rsidTr="006E00D5">
        <w:trPr>
          <w:trHeight w:val="298"/>
          <w:tblHeader/>
          <w:jc w:val="center"/>
        </w:trPr>
        <w:tc>
          <w:tcPr>
            <w:tcW w:w="1609" w:type="dxa"/>
            <w:vMerge/>
            <w:tcBorders>
              <w:top w:val="single" w:sz="4" w:space="0" w:color="auto"/>
              <w:left w:val="single" w:sz="4" w:space="0" w:color="auto"/>
              <w:bottom w:val="single" w:sz="4" w:space="0" w:color="000000"/>
              <w:right w:val="single" w:sz="4" w:space="0" w:color="auto"/>
            </w:tcBorders>
            <w:vAlign w:val="center"/>
            <w:hideMark/>
          </w:tcPr>
          <w:p w:rsidR="00A51674" w:rsidRPr="006E00D5" w:rsidRDefault="00A51674" w:rsidP="00214D60">
            <w:pPr>
              <w:rPr>
                <w:sz w:val="22"/>
                <w:szCs w:val="22"/>
              </w:rPr>
            </w:pP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Effectif</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Effectif</w:t>
            </w:r>
          </w:p>
        </w:tc>
      </w:tr>
      <w:tr w:rsidR="00A51674" w:rsidRPr="006E00D5" w:rsidTr="006E00D5">
        <w:trPr>
          <w:trHeight w:val="298"/>
          <w:jc w:val="center"/>
        </w:trPr>
        <w:tc>
          <w:tcPr>
            <w:tcW w:w="8755"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Sexe</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Masculin</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89,1</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62,9</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87,2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62,9</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73,8</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56,6</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90,2</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70,6</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366</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364</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Féminin</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89,3</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68,3</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85,9</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68,1</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71,8</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55,5</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91,2</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74,5</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354</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357</w:t>
            </w:r>
          </w:p>
        </w:tc>
      </w:tr>
      <w:tr w:rsidR="00A51674" w:rsidRPr="006E00D5" w:rsidTr="006E00D5">
        <w:trPr>
          <w:trHeight w:val="298"/>
          <w:jc w:val="center"/>
        </w:trPr>
        <w:tc>
          <w:tcPr>
            <w:tcW w:w="8755"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Niveau d'étude</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Lycée</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94,5</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92,8</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92,2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91,3</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78,5</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77,8</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95,3</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95,2</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256</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207</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Collège</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86,2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54,7</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83,4</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55,1</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69,6</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47,3</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88,1</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63,4</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464</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514</w:t>
            </w:r>
          </w:p>
        </w:tc>
      </w:tr>
      <w:tr w:rsidR="00A51674" w:rsidRPr="006E00D5" w:rsidTr="006E00D5">
        <w:trPr>
          <w:trHeight w:val="298"/>
          <w:jc w:val="center"/>
        </w:trPr>
        <w:tc>
          <w:tcPr>
            <w:tcW w:w="8755"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Tranche d’âge</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10 - 15</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85,2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48,0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80,2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50,8</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69,2</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41,4</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87,8</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54,9</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237</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244</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16 - 20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89,9</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69,5</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88,9</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67,4</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75,3</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58,6</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91,5</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77,2</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388</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377</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21 - 25</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95,8</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94,0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92,6</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94,0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71,6</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82,0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94,7</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98,0</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95</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100</w:t>
            </w:r>
          </w:p>
        </w:tc>
      </w:tr>
      <w:tr w:rsidR="00A51674" w:rsidRPr="006E00D5" w:rsidTr="006E00D5">
        <w:trPr>
          <w:trHeight w:val="298"/>
          <w:jc w:val="center"/>
        </w:trPr>
        <w:tc>
          <w:tcPr>
            <w:tcW w:w="8755"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Région</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Maritime</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93,6</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85,7</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91,3</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84,6</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84,1</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56,0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95,5</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90,1</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358</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91</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Plateaux</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90,0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90,0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73,3</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93,3</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30</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Centrale</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59,0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56,7</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46,3</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65,3</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300</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Kara</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63,7</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66,0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64,0</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72,3</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300</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A51674" w:rsidRPr="006E00D5" w:rsidRDefault="00A51674" w:rsidP="00214D60">
            <w:pPr>
              <w:rPr>
                <w:sz w:val="22"/>
                <w:szCs w:val="22"/>
              </w:rPr>
            </w:pPr>
            <w:r w:rsidRPr="006E00D5">
              <w:rPr>
                <w:sz w:val="22"/>
                <w:szCs w:val="22"/>
              </w:rPr>
              <w:t>Savanes</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84,8</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81,8</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61,6</w:t>
            </w:r>
          </w:p>
        </w:tc>
        <w:tc>
          <w:tcPr>
            <w:tcW w:w="675"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674"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85,9</w:t>
            </w:r>
          </w:p>
        </w:tc>
        <w:tc>
          <w:tcPr>
            <w:tcW w:w="739"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c>
          <w:tcPr>
            <w:tcW w:w="822"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362</w:t>
            </w:r>
          </w:p>
        </w:tc>
        <w:tc>
          <w:tcPr>
            <w:tcW w:w="863" w:type="dxa"/>
            <w:tcBorders>
              <w:top w:val="nil"/>
              <w:left w:val="nil"/>
              <w:bottom w:val="single" w:sz="4" w:space="0" w:color="auto"/>
              <w:right w:val="single" w:sz="4" w:space="0" w:color="auto"/>
            </w:tcBorders>
            <w:shd w:val="clear" w:color="auto" w:fill="auto"/>
            <w:noWrap/>
            <w:vAlign w:val="center"/>
            <w:hideMark/>
          </w:tcPr>
          <w:p w:rsidR="00A51674" w:rsidRPr="006E00D5" w:rsidRDefault="00A51674" w:rsidP="00214D60">
            <w:pPr>
              <w:jc w:val="center"/>
              <w:rPr>
                <w:sz w:val="22"/>
                <w:szCs w:val="22"/>
              </w:rPr>
            </w:pPr>
            <w:r w:rsidRPr="006E00D5">
              <w:rPr>
                <w:sz w:val="22"/>
                <w:szCs w:val="22"/>
              </w:rPr>
              <w:t> </w:t>
            </w:r>
          </w:p>
        </w:tc>
      </w:tr>
      <w:tr w:rsidR="00A51674" w:rsidRPr="006E00D5" w:rsidTr="006E00D5">
        <w:trPr>
          <w:trHeight w:val="298"/>
          <w:jc w:val="center"/>
        </w:trPr>
        <w:tc>
          <w:tcPr>
            <w:tcW w:w="1609" w:type="dxa"/>
            <w:tcBorders>
              <w:top w:val="nil"/>
              <w:left w:val="single" w:sz="4" w:space="0" w:color="auto"/>
              <w:bottom w:val="single" w:sz="4" w:space="0" w:color="auto"/>
              <w:right w:val="single" w:sz="4" w:space="0" w:color="auto"/>
            </w:tcBorders>
            <w:shd w:val="clear" w:color="000000" w:fill="F2DDDC"/>
            <w:noWrap/>
            <w:vAlign w:val="center"/>
            <w:hideMark/>
          </w:tcPr>
          <w:p w:rsidR="00A51674" w:rsidRPr="006E00D5" w:rsidRDefault="00A51674" w:rsidP="00214D60">
            <w:pPr>
              <w:rPr>
                <w:b/>
                <w:bCs/>
                <w:sz w:val="22"/>
                <w:szCs w:val="22"/>
              </w:rPr>
            </w:pPr>
            <w:r w:rsidRPr="006E00D5">
              <w:rPr>
                <w:b/>
                <w:bCs/>
                <w:sz w:val="22"/>
                <w:szCs w:val="22"/>
              </w:rPr>
              <w:t>Ensemble</w:t>
            </w:r>
          </w:p>
        </w:tc>
        <w:tc>
          <w:tcPr>
            <w:tcW w:w="674"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89,2</w:t>
            </w:r>
          </w:p>
        </w:tc>
        <w:tc>
          <w:tcPr>
            <w:tcW w:w="675"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65,6</w:t>
            </w:r>
          </w:p>
        </w:tc>
        <w:tc>
          <w:tcPr>
            <w:tcW w:w="674"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86,5</w:t>
            </w:r>
          </w:p>
        </w:tc>
        <w:tc>
          <w:tcPr>
            <w:tcW w:w="675"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65,5</w:t>
            </w:r>
          </w:p>
        </w:tc>
        <w:tc>
          <w:tcPr>
            <w:tcW w:w="674"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72,8</w:t>
            </w:r>
          </w:p>
        </w:tc>
        <w:tc>
          <w:tcPr>
            <w:tcW w:w="675"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56,0</w:t>
            </w:r>
          </w:p>
        </w:tc>
        <w:tc>
          <w:tcPr>
            <w:tcW w:w="674"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90,7</w:t>
            </w:r>
          </w:p>
        </w:tc>
        <w:tc>
          <w:tcPr>
            <w:tcW w:w="739"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72,5</w:t>
            </w:r>
          </w:p>
        </w:tc>
        <w:tc>
          <w:tcPr>
            <w:tcW w:w="822"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720</w:t>
            </w:r>
          </w:p>
        </w:tc>
        <w:tc>
          <w:tcPr>
            <w:tcW w:w="863" w:type="dxa"/>
            <w:tcBorders>
              <w:top w:val="nil"/>
              <w:left w:val="nil"/>
              <w:bottom w:val="single" w:sz="4" w:space="0" w:color="auto"/>
              <w:right w:val="single" w:sz="4" w:space="0" w:color="auto"/>
            </w:tcBorders>
            <w:shd w:val="clear" w:color="000000" w:fill="F2DDDC"/>
            <w:noWrap/>
            <w:vAlign w:val="center"/>
            <w:hideMark/>
          </w:tcPr>
          <w:p w:rsidR="00A51674" w:rsidRPr="006E00D5" w:rsidRDefault="00A51674" w:rsidP="00214D60">
            <w:pPr>
              <w:jc w:val="center"/>
              <w:rPr>
                <w:b/>
                <w:bCs/>
                <w:sz w:val="22"/>
                <w:szCs w:val="22"/>
              </w:rPr>
            </w:pPr>
            <w:r w:rsidRPr="006E00D5">
              <w:rPr>
                <w:b/>
                <w:bCs/>
                <w:sz w:val="22"/>
                <w:szCs w:val="22"/>
              </w:rPr>
              <w:t>721</w:t>
            </w:r>
          </w:p>
        </w:tc>
      </w:tr>
    </w:tbl>
    <w:p w:rsidR="00546EFB" w:rsidRDefault="0045795A" w:rsidP="0045795A">
      <w:pPr>
        <w:jc w:val="both"/>
      </w:pPr>
      <w:r>
        <w:t xml:space="preserve">       </w:t>
      </w:r>
      <w:r w:rsidR="00546EFB">
        <w:t>Source : données de terrain, novembre 2014</w:t>
      </w:r>
    </w:p>
    <w:p w:rsidR="00A51674" w:rsidRDefault="00A51674" w:rsidP="00A51674"/>
    <w:p w:rsidR="00A51674" w:rsidRPr="00995CD8" w:rsidRDefault="00CA29A1" w:rsidP="00CA29A1">
      <w:pPr>
        <w:spacing w:line="360" w:lineRule="auto"/>
        <w:jc w:val="both"/>
        <w:rPr>
          <w:sz w:val="24"/>
          <w:szCs w:val="24"/>
        </w:rPr>
      </w:pPr>
      <w:r>
        <w:rPr>
          <w:sz w:val="24"/>
          <w:szCs w:val="24"/>
        </w:rPr>
        <w:t>Selon le tableau 1</w:t>
      </w:r>
      <w:r w:rsidR="00310332">
        <w:rPr>
          <w:sz w:val="24"/>
          <w:szCs w:val="24"/>
        </w:rPr>
        <w:t>6</w:t>
      </w:r>
      <w:r w:rsidR="00A51674" w:rsidRPr="00995CD8">
        <w:rPr>
          <w:sz w:val="24"/>
          <w:szCs w:val="24"/>
        </w:rPr>
        <w:t xml:space="preserve">, une plus grande majorité des élèves bénéficiaires (89,2%) et non bénéficiaires (65,6%) accepte </w:t>
      </w:r>
      <w:r w:rsidR="00854E6A">
        <w:rPr>
          <w:sz w:val="24"/>
          <w:szCs w:val="24"/>
        </w:rPr>
        <w:t>de partager le</w:t>
      </w:r>
      <w:r w:rsidR="00A51674" w:rsidRPr="00995CD8">
        <w:rPr>
          <w:sz w:val="24"/>
          <w:szCs w:val="24"/>
        </w:rPr>
        <w:t xml:space="preserve"> repas avec les PVVIH ; 86,5% des élèves b</w:t>
      </w:r>
      <w:r w:rsidR="00854E6A">
        <w:rPr>
          <w:sz w:val="24"/>
          <w:szCs w:val="24"/>
        </w:rPr>
        <w:t xml:space="preserve">énéficiaires </w:t>
      </w:r>
      <w:r w:rsidR="00854E6A" w:rsidRPr="00995CD8">
        <w:rPr>
          <w:sz w:val="24"/>
          <w:szCs w:val="24"/>
        </w:rPr>
        <w:t>contre 65,5% des élèves non bénéficiaires </w:t>
      </w:r>
      <w:r w:rsidR="00854E6A">
        <w:rPr>
          <w:sz w:val="24"/>
          <w:szCs w:val="24"/>
        </w:rPr>
        <w:t xml:space="preserve"> sont capables de</w:t>
      </w:r>
      <w:r w:rsidR="00A51674" w:rsidRPr="00995CD8">
        <w:rPr>
          <w:sz w:val="24"/>
          <w:szCs w:val="24"/>
        </w:rPr>
        <w:t xml:space="preserve"> dormir sur le même lit que les PVVIH; 72,8% des</w:t>
      </w:r>
      <w:r w:rsidR="00F728E0">
        <w:rPr>
          <w:sz w:val="24"/>
          <w:szCs w:val="24"/>
        </w:rPr>
        <w:t xml:space="preserve"> élèves bénéficiaires sont prêts</w:t>
      </w:r>
      <w:r w:rsidR="00A51674" w:rsidRPr="00995CD8">
        <w:rPr>
          <w:sz w:val="24"/>
          <w:szCs w:val="24"/>
        </w:rPr>
        <w:t xml:space="preserve"> à utiliser les mêmes toilettes que les PVVIH contre 56% des élèves non bénéficiaires et 90,6% des élèves bénéficiaires pensent pouvoir s’ass</w:t>
      </w:r>
      <w:r w:rsidR="008D1F6A">
        <w:rPr>
          <w:sz w:val="24"/>
          <w:szCs w:val="24"/>
        </w:rPr>
        <w:t>e</w:t>
      </w:r>
      <w:r w:rsidR="00A51674" w:rsidRPr="00995CD8">
        <w:rPr>
          <w:sz w:val="24"/>
          <w:szCs w:val="24"/>
        </w:rPr>
        <w:t>oir dans le même banc que les PVVIH contre 72,5% des élèves non bénéficiaires.</w:t>
      </w:r>
    </w:p>
    <w:p w:rsidR="00A51674" w:rsidRPr="005344B0" w:rsidRDefault="00A51674" w:rsidP="00CA29A1">
      <w:pPr>
        <w:spacing w:line="360" w:lineRule="auto"/>
        <w:jc w:val="both"/>
        <w:rPr>
          <w:sz w:val="6"/>
          <w:szCs w:val="24"/>
        </w:rPr>
      </w:pPr>
    </w:p>
    <w:p w:rsidR="00A51674" w:rsidRPr="00995CD8" w:rsidRDefault="00F728E0" w:rsidP="00CA29A1">
      <w:pPr>
        <w:spacing w:line="360" w:lineRule="auto"/>
        <w:jc w:val="both"/>
        <w:rPr>
          <w:sz w:val="24"/>
          <w:szCs w:val="24"/>
        </w:rPr>
      </w:pPr>
      <w:r>
        <w:rPr>
          <w:sz w:val="24"/>
          <w:szCs w:val="24"/>
        </w:rPr>
        <w:t xml:space="preserve">Par ailleurs, </w:t>
      </w:r>
      <w:r w:rsidR="00A51674" w:rsidRPr="00995CD8">
        <w:rPr>
          <w:sz w:val="24"/>
          <w:szCs w:val="24"/>
        </w:rPr>
        <w:t>91,2%</w:t>
      </w:r>
      <w:r w:rsidRPr="00F728E0">
        <w:rPr>
          <w:sz w:val="24"/>
          <w:szCs w:val="24"/>
        </w:rPr>
        <w:t xml:space="preserve"> </w:t>
      </w:r>
      <w:r>
        <w:rPr>
          <w:sz w:val="24"/>
          <w:szCs w:val="24"/>
        </w:rPr>
        <w:t>de filles</w:t>
      </w:r>
      <w:r w:rsidR="00A51674" w:rsidRPr="00995CD8">
        <w:rPr>
          <w:sz w:val="24"/>
          <w:szCs w:val="24"/>
        </w:rPr>
        <w:t xml:space="preserve"> des  établissements bénéficiaires acceptent de s’ass</w:t>
      </w:r>
      <w:r w:rsidR="008D1F6A">
        <w:rPr>
          <w:sz w:val="24"/>
          <w:szCs w:val="24"/>
        </w:rPr>
        <w:t>e</w:t>
      </w:r>
      <w:r w:rsidR="00A51674" w:rsidRPr="00995CD8">
        <w:rPr>
          <w:sz w:val="24"/>
          <w:szCs w:val="24"/>
        </w:rPr>
        <w:t>oir dans le même banc que les PVVIH contre 90,2% chez les garçons. Ce constat est le même dans les établissements non bénéficiaires (74,5% chez les filles contre 70,6% chez les garçons)</w:t>
      </w:r>
      <w:r w:rsidR="00854E6A">
        <w:rPr>
          <w:sz w:val="24"/>
          <w:szCs w:val="24"/>
        </w:rPr>
        <w:t>.</w:t>
      </w:r>
    </w:p>
    <w:p w:rsidR="00A51674" w:rsidRPr="005344B0" w:rsidRDefault="00A51674" w:rsidP="00CA29A1">
      <w:pPr>
        <w:spacing w:line="360" w:lineRule="auto"/>
        <w:jc w:val="both"/>
        <w:rPr>
          <w:sz w:val="2"/>
          <w:szCs w:val="24"/>
        </w:rPr>
      </w:pPr>
    </w:p>
    <w:p w:rsidR="00A51674" w:rsidRDefault="00A51674" w:rsidP="00CA29A1">
      <w:pPr>
        <w:spacing w:line="360" w:lineRule="auto"/>
        <w:jc w:val="both"/>
        <w:rPr>
          <w:sz w:val="24"/>
          <w:szCs w:val="24"/>
        </w:rPr>
      </w:pPr>
      <w:r w:rsidRPr="00995CD8">
        <w:rPr>
          <w:sz w:val="24"/>
          <w:szCs w:val="24"/>
        </w:rPr>
        <w:t>Cependant</w:t>
      </w:r>
      <w:r w:rsidR="008D1F6A">
        <w:rPr>
          <w:sz w:val="24"/>
          <w:szCs w:val="24"/>
        </w:rPr>
        <w:t>,</w:t>
      </w:r>
      <w:r w:rsidRPr="00995CD8">
        <w:rPr>
          <w:sz w:val="24"/>
          <w:szCs w:val="24"/>
        </w:rPr>
        <w:t xml:space="preserve"> au niveau de la tranche d’âge, les élèves de 10 à 15 ans des établissements bénéficiaires (85,2%) acceptent partager un repas avec les PVVIH contre 48% des établissements non bénéficiaires. Cela s’explique par le fait que les élèves des établissements bénéficiaires ont reçu </w:t>
      </w:r>
      <w:r w:rsidR="00F728E0">
        <w:rPr>
          <w:sz w:val="24"/>
          <w:szCs w:val="24"/>
        </w:rPr>
        <w:t>des</w:t>
      </w:r>
      <w:r w:rsidRPr="00995CD8">
        <w:rPr>
          <w:sz w:val="24"/>
          <w:szCs w:val="24"/>
        </w:rPr>
        <w:t xml:space="preserve"> cours portant sur l’aide et le soutien </w:t>
      </w:r>
      <w:r w:rsidR="00F728E0">
        <w:rPr>
          <w:sz w:val="24"/>
          <w:szCs w:val="24"/>
        </w:rPr>
        <w:t xml:space="preserve">à apporter </w:t>
      </w:r>
      <w:r w:rsidRPr="00995CD8">
        <w:rPr>
          <w:sz w:val="24"/>
          <w:szCs w:val="24"/>
        </w:rPr>
        <w:t>aux PVVIH.</w:t>
      </w:r>
    </w:p>
    <w:p w:rsidR="00A51674" w:rsidRPr="003722A2" w:rsidRDefault="0019717B" w:rsidP="009721F9">
      <w:pPr>
        <w:pStyle w:val="Paragraphedeliste"/>
        <w:numPr>
          <w:ilvl w:val="1"/>
          <w:numId w:val="26"/>
        </w:numPr>
        <w:outlineLvl w:val="0"/>
        <w:rPr>
          <w:b/>
          <w:sz w:val="28"/>
          <w:szCs w:val="28"/>
        </w:rPr>
      </w:pPr>
      <w:bookmarkStart w:id="50" w:name="_Toc418503251"/>
      <w:r w:rsidRPr="0019717B">
        <w:rPr>
          <w:b/>
          <w:sz w:val="28"/>
          <w:szCs w:val="28"/>
        </w:rPr>
        <w:lastRenderedPageBreak/>
        <w:t>Pratiques sexuelles des élèves</w:t>
      </w:r>
      <w:bookmarkEnd w:id="50"/>
    </w:p>
    <w:p w:rsidR="009B3C1E" w:rsidRDefault="009B3C1E" w:rsidP="009B3C1E"/>
    <w:p w:rsidR="009B3C1E" w:rsidRPr="009B3C1E" w:rsidRDefault="009B3C1E" w:rsidP="009B3C1E">
      <w:pPr>
        <w:spacing w:line="360" w:lineRule="auto"/>
        <w:jc w:val="both"/>
        <w:rPr>
          <w:sz w:val="24"/>
          <w:szCs w:val="24"/>
        </w:rPr>
      </w:pPr>
      <w:r w:rsidRPr="009B3C1E">
        <w:rPr>
          <w:sz w:val="24"/>
          <w:szCs w:val="24"/>
        </w:rPr>
        <w:t>L’analyse des pratiques sexuelles porte essentiellement sur l’âge au premier rapport, le port du préservatif et celui qui a pris la décision pour le port du préservatif.</w:t>
      </w:r>
    </w:p>
    <w:p w:rsidR="006E00D5" w:rsidRDefault="006E00D5" w:rsidP="006E00D5">
      <w:pPr>
        <w:pStyle w:val="Sansinterligne"/>
      </w:pPr>
    </w:p>
    <w:p w:rsidR="00CC264A" w:rsidRPr="006E00D5" w:rsidRDefault="00CC264A" w:rsidP="006E00D5">
      <w:pPr>
        <w:pStyle w:val="Sansinterligne"/>
        <w:rPr>
          <w:rFonts w:ascii="Times New Roman" w:hAnsi="Times New Roman"/>
          <w:b/>
        </w:rPr>
      </w:pPr>
      <w:r w:rsidRPr="006E00D5">
        <w:rPr>
          <w:rFonts w:ascii="Times New Roman" w:hAnsi="Times New Roman"/>
          <w:b/>
        </w:rPr>
        <w:t>Tableau 1</w:t>
      </w:r>
      <w:r w:rsidR="008416BA" w:rsidRPr="006E00D5">
        <w:rPr>
          <w:rFonts w:ascii="Times New Roman" w:hAnsi="Times New Roman"/>
          <w:b/>
        </w:rPr>
        <w:t>7</w:t>
      </w:r>
      <w:r w:rsidRPr="006E00D5">
        <w:rPr>
          <w:rFonts w:ascii="Times New Roman" w:hAnsi="Times New Roman"/>
          <w:b/>
        </w:rPr>
        <w:t> : Répartition des élèves selon l’âge au premier rapport sexuel et les caractéristiques sociodémographiques</w:t>
      </w:r>
    </w:p>
    <w:p w:rsidR="006E00D5" w:rsidRDefault="006E00D5" w:rsidP="006E00D5">
      <w:pPr>
        <w:pStyle w:val="Sansinterligne"/>
      </w:pPr>
    </w:p>
    <w:tbl>
      <w:tblPr>
        <w:tblW w:w="8355" w:type="dxa"/>
        <w:tblInd w:w="70" w:type="dxa"/>
        <w:tblCellMar>
          <w:left w:w="70" w:type="dxa"/>
          <w:right w:w="70" w:type="dxa"/>
        </w:tblCellMar>
        <w:tblLook w:val="04A0" w:firstRow="1" w:lastRow="0" w:firstColumn="1" w:lastColumn="0" w:noHBand="0" w:noVBand="1"/>
      </w:tblPr>
      <w:tblGrid>
        <w:gridCol w:w="974"/>
        <w:gridCol w:w="418"/>
        <w:gridCol w:w="2595"/>
        <w:gridCol w:w="1323"/>
        <w:gridCol w:w="1240"/>
        <w:gridCol w:w="1805"/>
      </w:tblGrid>
      <w:tr w:rsidR="00CC264A" w:rsidRPr="00356E0F" w:rsidTr="006E00D5">
        <w:trPr>
          <w:trHeight w:val="273"/>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C264A" w:rsidRPr="00356E0F" w:rsidRDefault="00CC264A" w:rsidP="00182D69">
            <w:pPr>
              <w:rPr>
                <w:kern w:val="0"/>
              </w:rPr>
            </w:pPr>
            <w:r w:rsidRPr="00356E0F">
              <w:rPr>
                <w:kern w:val="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A déjà eu des rapports  sexuels</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C264A" w:rsidRPr="00356E0F" w:rsidRDefault="00CC264A" w:rsidP="00182D69">
            <w:pPr>
              <w:jc w:val="center"/>
              <w:rPr>
                <w:kern w:val="0"/>
              </w:rPr>
            </w:pPr>
            <w:r w:rsidRPr="00356E0F">
              <w:rPr>
                <w:kern w:val="0"/>
              </w:rPr>
              <w:t>Age</w:t>
            </w:r>
            <w:r w:rsidR="006E00D5" w:rsidRPr="00356E0F">
              <w:rPr>
                <w:kern w:val="0"/>
              </w:rPr>
              <w:t xml:space="preserve"> </w:t>
            </w:r>
            <w:r w:rsidRPr="00356E0F">
              <w:rPr>
                <w:kern w:val="0"/>
              </w:rPr>
              <w:t>au premier rapport sexuel</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Effectif des enquêtés</w:t>
            </w:r>
          </w:p>
        </w:tc>
      </w:tr>
      <w:tr w:rsidR="00CC264A" w:rsidRPr="00356E0F" w:rsidTr="006E00D5">
        <w:trPr>
          <w:trHeight w:val="260"/>
        </w:trPr>
        <w:tc>
          <w:tcPr>
            <w:tcW w:w="0" w:type="auto"/>
            <w:gridSpan w:val="2"/>
            <w:vMerge/>
            <w:tcBorders>
              <w:top w:val="single" w:sz="4" w:space="0" w:color="auto"/>
              <w:left w:val="single" w:sz="4" w:space="0" w:color="auto"/>
              <w:bottom w:val="single" w:sz="12" w:space="0" w:color="auto"/>
              <w:right w:val="single" w:sz="4" w:space="0" w:color="000000"/>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Moyenne</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Médiane</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r>
      <w:tr w:rsidR="00CC264A" w:rsidRPr="00356E0F" w:rsidTr="006E00D5">
        <w:trPr>
          <w:trHeight w:val="260"/>
        </w:trPr>
        <w:tc>
          <w:tcPr>
            <w:tcW w:w="0" w:type="auto"/>
            <w:gridSpan w:val="6"/>
            <w:tcBorders>
              <w:top w:val="single" w:sz="12" w:space="0" w:color="auto"/>
              <w:left w:val="single" w:sz="2" w:space="0" w:color="auto"/>
              <w:bottom w:val="single" w:sz="12" w:space="0" w:color="auto"/>
              <w:right w:val="single" w:sz="2" w:space="0" w:color="auto"/>
            </w:tcBorders>
            <w:shd w:val="clear" w:color="000000" w:fill="FCE4D6"/>
            <w:vAlign w:val="center"/>
            <w:hideMark/>
          </w:tcPr>
          <w:p w:rsidR="00CC264A" w:rsidRPr="00356E0F" w:rsidRDefault="00CC264A" w:rsidP="00182D69">
            <w:pPr>
              <w:jc w:val="center"/>
              <w:rPr>
                <w:b/>
                <w:bCs/>
                <w:kern w:val="0"/>
              </w:rPr>
            </w:pPr>
            <w:r w:rsidRPr="00356E0F">
              <w:rPr>
                <w:b/>
                <w:bCs/>
                <w:kern w:val="0"/>
              </w:rPr>
              <w:t>Sexe</w:t>
            </w:r>
          </w:p>
        </w:tc>
      </w:tr>
      <w:tr w:rsidR="00CC264A" w:rsidRPr="00356E0F" w:rsidTr="006E00D5">
        <w:trPr>
          <w:trHeight w:val="273"/>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Masculin</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52,7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185</w:t>
            </w:r>
          </w:p>
        </w:tc>
      </w:tr>
      <w:tr w:rsidR="00CC264A" w:rsidRPr="00356E0F" w:rsidTr="006E00D5">
        <w:trPr>
          <w:trHeight w:val="26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64,8</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231</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Féminin</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51,1</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178</w:t>
            </w:r>
          </w:p>
        </w:tc>
      </w:tr>
      <w:tr w:rsidR="00CC264A" w:rsidRPr="00356E0F" w:rsidTr="006E00D5">
        <w:trPr>
          <w:trHeight w:val="260"/>
        </w:trPr>
        <w:tc>
          <w:tcPr>
            <w:tcW w:w="0" w:type="auto"/>
            <w:vMerge/>
            <w:tcBorders>
              <w:top w:val="nil"/>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64,4</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225</w:t>
            </w:r>
          </w:p>
        </w:tc>
      </w:tr>
      <w:tr w:rsidR="00CC264A" w:rsidRPr="00356E0F" w:rsidTr="006E00D5">
        <w:trPr>
          <w:trHeight w:val="260"/>
        </w:trPr>
        <w:tc>
          <w:tcPr>
            <w:tcW w:w="0" w:type="auto"/>
            <w:gridSpan w:val="6"/>
            <w:tcBorders>
              <w:top w:val="single" w:sz="12" w:space="0" w:color="auto"/>
              <w:left w:val="single" w:sz="2" w:space="0" w:color="auto"/>
              <w:bottom w:val="single" w:sz="12" w:space="0" w:color="auto"/>
              <w:right w:val="single" w:sz="2" w:space="0" w:color="auto"/>
            </w:tcBorders>
            <w:shd w:val="clear" w:color="000000" w:fill="FCE4D6"/>
            <w:vAlign w:val="center"/>
            <w:hideMark/>
          </w:tcPr>
          <w:p w:rsidR="00CC264A" w:rsidRPr="00356E0F" w:rsidRDefault="00CC264A" w:rsidP="00182D69">
            <w:pPr>
              <w:jc w:val="center"/>
              <w:rPr>
                <w:b/>
                <w:bCs/>
                <w:kern w:val="0"/>
              </w:rPr>
            </w:pPr>
            <w:r w:rsidRPr="00356E0F">
              <w:rPr>
                <w:b/>
                <w:bCs/>
                <w:kern w:val="0"/>
              </w:rPr>
              <w:t>Niveau d'étude</w:t>
            </w:r>
          </w:p>
        </w:tc>
      </w:tr>
      <w:tr w:rsidR="00CC264A" w:rsidRPr="00356E0F" w:rsidTr="006E00D5">
        <w:trPr>
          <w:trHeight w:val="247"/>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Lycée</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72,3</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180</w:t>
            </w:r>
          </w:p>
        </w:tc>
      </w:tr>
      <w:tr w:rsidR="00CC264A" w:rsidRPr="00356E0F" w:rsidTr="006E00D5">
        <w:trPr>
          <w:trHeight w:val="260"/>
        </w:trPr>
        <w:tc>
          <w:tcPr>
            <w:tcW w:w="0" w:type="auto"/>
            <w:vMerge/>
            <w:tcBorders>
              <w:top w:val="nil"/>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78,7</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157</w:t>
            </w:r>
          </w:p>
        </w:tc>
      </w:tr>
      <w:tr w:rsidR="00CC264A" w:rsidRPr="00356E0F" w:rsidTr="006E00D5">
        <w:trPr>
          <w:trHeight w:val="260"/>
        </w:trPr>
        <w:tc>
          <w:tcPr>
            <w:tcW w:w="0" w:type="auto"/>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Collège</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40,7</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183</w:t>
            </w:r>
          </w:p>
        </w:tc>
      </w:tr>
      <w:tr w:rsidR="00CC264A" w:rsidRPr="00356E0F" w:rsidTr="006E00D5">
        <w:trPr>
          <w:trHeight w:val="260"/>
        </w:trPr>
        <w:tc>
          <w:tcPr>
            <w:tcW w:w="0" w:type="auto"/>
            <w:vMerge/>
            <w:tcBorders>
              <w:top w:val="single" w:sz="2" w:space="0" w:color="auto"/>
              <w:left w:val="single" w:sz="2" w:space="0" w:color="auto"/>
              <w:bottom w:val="single" w:sz="12" w:space="0" w:color="auto"/>
              <w:right w:val="single" w:sz="2" w:space="0" w:color="auto"/>
            </w:tcBorders>
            <w:vAlign w:val="center"/>
            <w:hideMark/>
          </w:tcPr>
          <w:p w:rsidR="00CC264A" w:rsidRPr="00356E0F" w:rsidRDefault="00CC264A" w:rsidP="00182D69">
            <w:pPr>
              <w:rPr>
                <w:kern w:val="0"/>
              </w:rPr>
            </w:pP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58,9</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14</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14</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299</w:t>
            </w:r>
          </w:p>
        </w:tc>
      </w:tr>
      <w:tr w:rsidR="00CC264A" w:rsidRPr="00356E0F" w:rsidTr="006E00D5">
        <w:trPr>
          <w:trHeight w:val="260"/>
        </w:trPr>
        <w:tc>
          <w:tcPr>
            <w:tcW w:w="0" w:type="auto"/>
            <w:gridSpan w:val="6"/>
            <w:tcBorders>
              <w:top w:val="single" w:sz="12" w:space="0" w:color="auto"/>
              <w:left w:val="single" w:sz="4" w:space="0" w:color="auto"/>
              <w:bottom w:val="single" w:sz="12" w:space="0" w:color="auto"/>
              <w:right w:val="single" w:sz="4" w:space="0" w:color="auto"/>
            </w:tcBorders>
            <w:shd w:val="clear" w:color="000000" w:fill="FCE4D6"/>
            <w:vAlign w:val="center"/>
            <w:hideMark/>
          </w:tcPr>
          <w:p w:rsidR="00CC264A" w:rsidRPr="00356E0F" w:rsidRDefault="00CC264A" w:rsidP="00182D69">
            <w:pPr>
              <w:jc w:val="center"/>
              <w:rPr>
                <w:b/>
                <w:bCs/>
                <w:kern w:val="0"/>
              </w:rPr>
            </w:pPr>
            <w:r w:rsidRPr="00356E0F">
              <w:rPr>
                <w:b/>
                <w:bCs/>
                <w:kern w:val="0"/>
              </w:rPr>
              <w:t>Age</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10 - 15</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19,4</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14</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14</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44</w:t>
            </w:r>
          </w:p>
        </w:tc>
      </w:tr>
      <w:tr w:rsidR="00CC264A" w:rsidRPr="00356E0F" w:rsidTr="006E00D5">
        <w:trPr>
          <w:trHeight w:val="26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41,8</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12</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13</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101</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16 - 20</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62,1</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232</w:t>
            </w:r>
          </w:p>
        </w:tc>
      </w:tr>
      <w:tr w:rsidR="00CC264A" w:rsidRPr="00356E0F" w:rsidTr="006E00D5">
        <w:trPr>
          <w:trHeight w:val="260"/>
        </w:trPr>
        <w:tc>
          <w:tcPr>
            <w:tcW w:w="0" w:type="auto"/>
            <w:vMerge/>
            <w:tcBorders>
              <w:top w:val="nil"/>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71,1</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261</w:t>
            </w:r>
          </w:p>
        </w:tc>
      </w:tr>
      <w:tr w:rsidR="00CC264A" w:rsidRPr="00356E0F" w:rsidTr="006E00D5">
        <w:trPr>
          <w:trHeight w:val="260"/>
        </w:trPr>
        <w:tc>
          <w:tcPr>
            <w:tcW w:w="0" w:type="auto"/>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21 - 25</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91,6</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18</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87</w:t>
            </w:r>
          </w:p>
        </w:tc>
      </w:tr>
      <w:tr w:rsidR="00CC264A" w:rsidRPr="00356E0F" w:rsidTr="006E00D5">
        <w:trPr>
          <w:trHeight w:val="260"/>
        </w:trPr>
        <w:tc>
          <w:tcPr>
            <w:tcW w:w="0" w:type="auto"/>
            <w:vMerge/>
            <w:tcBorders>
              <w:top w:val="single" w:sz="2" w:space="0" w:color="auto"/>
              <w:left w:val="single" w:sz="2" w:space="0" w:color="auto"/>
              <w:bottom w:val="single" w:sz="12" w:space="0" w:color="auto"/>
              <w:right w:val="single" w:sz="2" w:space="0" w:color="auto"/>
            </w:tcBorders>
            <w:vAlign w:val="center"/>
            <w:hideMark/>
          </w:tcPr>
          <w:p w:rsidR="00CC264A" w:rsidRPr="00356E0F" w:rsidRDefault="00CC264A" w:rsidP="00182D69">
            <w:pPr>
              <w:rPr>
                <w:kern w:val="0"/>
              </w:rPr>
            </w:pP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96,0</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18</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18</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94</w:t>
            </w:r>
          </w:p>
        </w:tc>
      </w:tr>
      <w:tr w:rsidR="00CC264A" w:rsidRPr="00356E0F" w:rsidTr="006E00D5">
        <w:trPr>
          <w:trHeight w:val="260"/>
        </w:trPr>
        <w:tc>
          <w:tcPr>
            <w:tcW w:w="0" w:type="auto"/>
            <w:gridSpan w:val="6"/>
            <w:tcBorders>
              <w:top w:val="single" w:sz="12" w:space="0" w:color="auto"/>
              <w:left w:val="single" w:sz="4" w:space="0" w:color="auto"/>
              <w:bottom w:val="single" w:sz="12" w:space="0" w:color="auto"/>
              <w:right w:val="single" w:sz="4" w:space="0" w:color="auto"/>
            </w:tcBorders>
            <w:shd w:val="clear" w:color="000000" w:fill="FCE4D6"/>
            <w:vAlign w:val="center"/>
            <w:hideMark/>
          </w:tcPr>
          <w:p w:rsidR="00CC264A" w:rsidRPr="00356E0F" w:rsidRDefault="00CC264A" w:rsidP="00182D69">
            <w:pPr>
              <w:jc w:val="center"/>
              <w:rPr>
                <w:b/>
                <w:bCs/>
                <w:kern w:val="0"/>
              </w:rPr>
            </w:pPr>
            <w:r w:rsidRPr="00356E0F">
              <w:rPr>
                <w:b/>
                <w:bCs/>
                <w:kern w:val="0"/>
              </w:rPr>
              <w:t>Région</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Lomé</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Maritime</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38,3</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132</w:t>
            </w:r>
          </w:p>
        </w:tc>
      </w:tr>
      <w:tr w:rsidR="00CC264A" w:rsidRPr="00356E0F" w:rsidTr="006E00D5">
        <w:trPr>
          <w:trHeight w:val="260"/>
        </w:trPr>
        <w:tc>
          <w:tcPr>
            <w:tcW w:w="0" w:type="auto"/>
            <w:vMerge/>
            <w:tcBorders>
              <w:top w:val="nil"/>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56,0</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49</w:t>
            </w:r>
          </w:p>
        </w:tc>
      </w:tr>
      <w:tr w:rsidR="00CC264A" w:rsidRPr="00356E0F" w:rsidTr="006E00D5">
        <w:trPr>
          <w:trHeight w:val="260"/>
        </w:trPr>
        <w:tc>
          <w:tcPr>
            <w:tcW w:w="0" w:type="auto"/>
            <w:vMerge w:val="restart"/>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Plateaux</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tcBorders>
              <w:top w:val="single" w:sz="2" w:space="0" w:color="auto"/>
              <w:left w:val="single" w:sz="2" w:space="0" w:color="auto"/>
              <w:bottom w:val="single" w:sz="12" w:space="0" w:color="auto"/>
              <w:right w:val="single" w:sz="2" w:space="0" w:color="auto"/>
            </w:tcBorders>
            <w:vAlign w:val="center"/>
            <w:hideMark/>
          </w:tcPr>
          <w:p w:rsidR="00CC264A" w:rsidRPr="00356E0F" w:rsidRDefault="00CC264A" w:rsidP="00182D69">
            <w:pPr>
              <w:rPr>
                <w:kern w:val="0"/>
              </w:rPr>
            </w:pP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90,0</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hideMark/>
          </w:tcPr>
          <w:p w:rsidR="00CC264A" w:rsidRPr="00356E0F" w:rsidRDefault="00CC264A" w:rsidP="00182D69">
            <w:pPr>
              <w:jc w:val="center"/>
              <w:rPr>
                <w:kern w:val="0"/>
              </w:rPr>
            </w:pPr>
            <w:r w:rsidRPr="00356E0F">
              <w:rPr>
                <w:kern w:val="0"/>
              </w:rPr>
              <w:t>25</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Centrale</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tcBorders>
              <w:top w:val="nil"/>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70,0</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14</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nil"/>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206</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Kara</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CC264A" w:rsidRPr="00356E0F" w:rsidRDefault="00CC264A" w:rsidP="00182D69">
            <w:pPr>
              <w:rPr>
                <w:kern w:val="0"/>
              </w:rPr>
            </w:pP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59,3</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15</w:t>
            </w:r>
          </w:p>
        </w:tc>
        <w:tc>
          <w:tcPr>
            <w:tcW w:w="0" w:type="auto"/>
            <w:tcBorders>
              <w:top w:val="single" w:sz="4" w:space="0" w:color="auto"/>
              <w:left w:val="nil"/>
              <w:bottom w:val="sing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176</w:t>
            </w:r>
          </w:p>
        </w:tc>
      </w:tr>
      <w:tr w:rsidR="00CC264A" w:rsidRPr="00356E0F" w:rsidTr="006E00D5">
        <w:trPr>
          <w:trHeight w:val="260"/>
        </w:trPr>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Savanes</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B</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65,5</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16</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17</w:t>
            </w:r>
          </w:p>
        </w:tc>
        <w:tc>
          <w:tcPr>
            <w:tcW w:w="0" w:type="auto"/>
            <w:tcBorders>
              <w:top w:val="sing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231</w:t>
            </w:r>
          </w:p>
        </w:tc>
      </w:tr>
      <w:tr w:rsidR="00CC264A" w:rsidRPr="00356E0F" w:rsidTr="006E00D5">
        <w:trPr>
          <w:trHeight w:val="260"/>
        </w:trPr>
        <w:tc>
          <w:tcPr>
            <w:tcW w:w="0" w:type="auto"/>
            <w:vMerge/>
            <w:tcBorders>
              <w:top w:val="nil"/>
              <w:left w:val="single" w:sz="4" w:space="0" w:color="auto"/>
              <w:bottom w:val="double" w:sz="12" w:space="0" w:color="auto"/>
              <w:right w:val="single" w:sz="4" w:space="0" w:color="auto"/>
            </w:tcBorders>
            <w:vAlign w:val="center"/>
            <w:hideMark/>
          </w:tcPr>
          <w:p w:rsidR="00CC264A" w:rsidRPr="00356E0F" w:rsidRDefault="00CC264A" w:rsidP="00182D69">
            <w:pPr>
              <w:rPr>
                <w:kern w:val="0"/>
              </w:rPr>
            </w:pPr>
          </w:p>
        </w:tc>
        <w:tc>
          <w:tcPr>
            <w:tcW w:w="0" w:type="auto"/>
            <w:tcBorders>
              <w:top w:val="nil"/>
              <w:left w:val="nil"/>
              <w:bottom w:val="double" w:sz="12" w:space="0" w:color="auto"/>
              <w:right w:val="single" w:sz="4" w:space="0" w:color="auto"/>
            </w:tcBorders>
            <w:shd w:val="clear" w:color="auto" w:fill="auto"/>
            <w:vAlign w:val="center"/>
            <w:hideMark/>
          </w:tcPr>
          <w:p w:rsidR="00CC264A" w:rsidRPr="00356E0F" w:rsidRDefault="00CC264A" w:rsidP="00182D69">
            <w:pPr>
              <w:rPr>
                <w:kern w:val="0"/>
              </w:rPr>
            </w:pPr>
            <w:r w:rsidRPr="00356E0F">
              <w:rPr>
                <w:kern w:val="0"/>
              </w:rPr>
              <w:t>NB</w:t>
            </w:r>
          </w:p>
        </w:tc>
        <w:tc>
          <w:tcPr>
            <w:tcW w:w="0" w:type="auto"/>
            <w:tcBorders>
              <w:top w:val="nil"/>
              <w:left w:val="nil"/>
              <w:bottom w:val="doub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0,0</w:t>
            </w:r>
          </w:p>
        </w:tc>
        <w:tc>
          <w:tcPr>
            <w:tcW w:w="0" w:type="auto"/>
            <w:tcBorders>
              <w:top w:val="nil"/>
              <w:left w:val="nil"/>
              <w:bottom w:val="doub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nil"/>
              <w:left w:val="nil"/>
              <w:bottom w:val="doub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 </w:t>
            </w:r>
          </w:p>
        </w:tc>
        <w:tc>
          <w:tcPr>
            <w:tcW w:w="0" w:type="auto"/>
            <w:tcBorders>
              <w:top w:val="nil"/>
              <w:left w:val="nil"/>
              <w:bottom w:val="double" w:sz="12" w:space="0" w:color="auto"/>
              <w:right w:val="single" w:sz="4" w:space="0" w:color="auto"/>
            </w:tcBorders>
            <w:shd w:val="clear" w:color="auto" w:fill="auto"/>
            <w:vAlign w:val="center"/>
            <w:hideMark/>
          </w:tcPr>
          <w:p w:rsidR="00CC264A" w:rsidRPr="00356E0F" w:rsidRDefault="00CC264A" w:rsidP="00182D69">
            <w:pPr>
              <w:jc w:val="center"/>
              <w:rPr>
                <w:kern w:val="0"/>
              </w:rPr>
            </w:pPr>
            <w:r w:rsidRPr="00356E0F">
              <w:rPr>
                <w:kern w:val="0"/>
              </w:rPr>
              <w:t>0</w:t>
            </w:r>
          </w:p>
        </w:tc>
      </w:tr>
      <w:tr w:rsidR="00CC264A" w:rsidRPr="00356E0F" w:rsidTr="006E00D5">
        <w:trPr>
          <w:trHeight w:val="260"/>
        </w:trPr>
        <w:tc>
          <w:tcPr>
            <w:tcW w:w="0" w:type="auto"/>
            <w:vMerge w:val="restart"/>
            <w:tcBorders>
              <w:top w:val="double" w:sz="12" w:space="0" w:color="auto"/>
              <w:left w:val="single" w:sz="4" w:space="0" w:color="auto"/>
              <w:bottom w:val="single" w:sz="4" w:space="0" w:color="auto"/>
              <w:right w:val="single" w:sz="4" w:space="0" w:color="auto"/>
            </w:tcBorders>
            <w:shd w:val="clear" w:color="auto" w:fill="auto"/>
            <w:vAlign w:val="center"/>
            <w:hideMark/>
          </w:tcPr>
          <w:p w:rsidR="00CC264A" w:rsidRPr="00356E0F" w:rsidRDefault="00CC264A" w:rsidP="00182D69">
            <w:pPr>
              <w:rPr>
                <w:b/>
                <w:bCs/>
                <w:kern w:val="0"/>
              </w:rPr>
            </w:pPr>
            <w:r w:rsidRPr="00356E0F">
              <w:rPr>
                <w:b/>
                <w:bCs/>
                <w:kern w:val="0"/>
              </w:rPr>
              <w:t>Ensemble</w:t>
            </w:r>
          </w:p>
        </w:tc>
        <w:tc>
          <w:tcPr>
            <w:tcW w:w="0" w:type="auto"/>
            <w:tcBorders>
              <w:top w:val="doub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b/>
                <w:bCs/>
                <w:kern w:val="0"/>
              </w:rPr>
            </w:pPr>
            <w:r w:rsidRPr="00356E0F">
              <w:rPr>
                <w:b/>
                <w:bCs/>
                <w:kern w:val="0"/>
              </w:rPr>
              <w:t>B</w:t>
            </w:r>
          </w:p>
        </w:tc>
        <w:tc>
          <w:tcPr>
            <w:tcW w:w="0" w:type="auto"/>
            <w:tcBorders>
              <w:top w:val="doub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vertAlign w:val="superscript"/>
              </w:rPr>
            </w:pPr>
            <w:r w:rsidRPr="00356E0F">
              <w:rPr>
                <w:b/>
                <w:bCs/>
                <w:kern w:val="0"/>
              </w:rPr>
              <w:t>51,9</w:t>
            </w:r>
            <w:r w:rsidRPr="00356E0F">
              <w:rPr>
                <w:b/>
                <w:bCs/>
                <w:kern w:val="0"/>
                <w:vertAlign w:val="superscript"/>
              </w:rPr>
              <w:t>**</w:t>
            </w:r>
          </w:p>
        </w:tc>
        <w:tc>
          <w:tcPr>
            <w:tcW w:w="0" w:type="auto"/>
            <w:tcBorders>
              <w:top w:val="doub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16</w:t>
            </w:r>
          </w:p>
        </w:tc>
        <w:tc>
          <w:tcPr>
            <w:tcW w:w="0" w:type="auto"/>
            <w:tcBorders>
              <w:top w:val="doub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17</w:t>
            </w:r>
          </w:p>
        </w:tc>
        <w:tc>
          <w:tcPr>
            <w:tcW w:w="0" w:type="auto"/>
            <w:tcBorders>
              <w:top w:val="double" w:sz="12"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363</w:t>
            </w:r>
          </w:p>
        </w:tc>
      </w:tr>
      <w:tr w:rsidR="00CC264A" w:rsidRPr="00356E0F" w:rsidTr="006E00D5">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64A" w:rsidRPr="00356E0F" w:rsidRDefault="00CC264A" w:rsidP="00182D69">
            <w:pPr>
              <w:rPr>
                <w:b/>
                <w:bCs/>
                <w:kern w:val="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rPr>
                <w:b/>
                <w:bCs/>
                <w:kern w:val="0"/>
              </w:rPr>
            </w:pPr>
            <w:r w:rsidRPr="00356E0F">
              <w:rPr>
                <w:b/>
                <w:bCs/>
                <w:kern w:val="0"/>
              </w:rPr>
              <w:t>NB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64,6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264A" w:rsidRPr="00356E0F" w:rsidRDefault="00CC264A" w:rsidP="00182D69">
            <w:pPr>
              <w:jc w:val="center"/>
              <w:rPr>
                <w:b/>
                <w:bCs/>
                <w:kern w:val="0"/>
              </w:rPr>
            </w:pPr>
            <w:r w:rsidRPr="00356E0F">
              <w:rPr>
                <w:b/>
                <w:bCs/>
                <w:kern w:val="0"/>
              </w:rPr>
              <w:t>456</w:t>
            </w:r>
          </w:p>
        </w:tc>
      </w:tr>
    </w:tbl>
    <w:p w:rsidR="009B3C1E" w:rsidRDefault="009B3C1E" w:rsidP="00A51674">
      <w:pPr>
        <w:ind w:left="360"/>
      </w:pPr>
    </w:p>
    <w:p w:rsidR="00546EFB" w:rsidRDefault="00546EFB" w:rsidP="00546EFB">
      <w:r>
        <w:t>Source : données de terrain, novembre 2014</w:t>
      </w:r>
    </w:p>
    <w:p w:rsidR="00A51674" w:rsidRDefault="00A51674" w:rsidP="00A51674">
      <w:pPr>
        <w:ind w:left="360"/>
      </w:pPr>
    </w:p>
    <w:p w:rsidR="00A51674" w:rsidRPr="00995CD8" w:rsidRDefault="005344B0" w:rsidP="005344B0">
      <w:pPr>
        <w:spacing w:line="360" w:lineRule="auto"/>
        <w:jc w:val="both"/>
        <w:rPr>
          <w:sz w:val="24"/>
          <w:szCs w:val="24"/>
        </w:rPr>
      </w:pPr>
      <w:r>
        <w:rPr>
          <w:sz w:val="24"/>
          <w:szCs w:val="24"/>
        </w:rPr>
        <w:t xml:space="preserve">Le </w:t>
      </w:r>
      <w:r w:rsidRPr="005001C5">
        <w:rPr>
          <w:sz w:val="24"/>
          <w:szCs w:val="24"/>
        </w:rPr>
        <w:t>tableau 1</w:t>
      </w:r>
      <w:r w:rsidR="005001C5" w:rsidRPr="005001C5">
        <w:rPr>
          <w:sz w:val="24"/>
          <w:szCs w:val="24"/>
        </w:rPr>
        <w:t>7</w:t>
      </w:r>
      <w:r w:rsidR="00A51674" w:rsidRPr="00995CD8">
        <w:rPr>
          <w:sz w:val="24"/>
          <w:szCs w:val="24"/>
        </w:rPr>
        <w:t xml:space="preserve"> révèle que 51,9% des élèves des établissements bénéficiaires ont déjà eu leur premier rapport sexuel à l’âge moyen de 16 ans contre 64,6% des établissements non </w:t>
      </w:r>
      <w:r w:rsidR="00A51674" w:rsidRPr="00995CD8">
        <w:rPr>
          <w:sz w:val="24"/>
          <w:szCs w:val="24"/>
        </w:rPr>
        <w:lastRenderedPageBreak/>
        <w:t xml:space="preserve">bénéficiaires à l’âge moyen de 15 ans.  </w:t>
      </w:r>
      <w:r>
        <w:rPr>
          <w:sz w:val="24"/>
          <w:szCs w:val="24"/>
        </w:rPr>
        <w:t>S</w:t>
      </w:r>
      <w:r w:rsidR="00A51674" w:rsidRPr="00995CD8">
        <w:rPr>
          <w:sz w:val="24"/>
          <w:szCs w:val="24"/>
        </w:rPr>
        <w:t xml:space="preserve">elon le sexe, 52,7% de garçons </w:t>
      </w:r>
      <w:r w:rsidR="009B3C1E" w:rsidRPr="00995CD8">
        <w:rPr>
          <w:sz w:val="24"/>
          <w:szCs w:val="24"/>
        </w:rPr>
        <w:t xml:space="preserve">de même que 51,1% de filles </w:t>
      </w:r>
      <w:r w:rsidR="009B3C1E">
        <w:rPr>
          <w:sz w:val="24"/>
          <w:szCs w:val="24"/>
        </w:rPr>
        <w:t>bénéficiaires ont déjà eu le rapport</w:t>
      </w:r>
      <w:r w:rsidR="00A51674" w:rsidRPr="00995CD8">
        <w:rPr>
          <w:sz w:val="24"/>
          <w:szCs w:val="24"/>
        </w:rPr>
        <w:t xml:space="preserve"> sexuel. Au niveau des non bénéficiaires, </w:t>
      </w:r>
      <w:r>
        <w:rPr>
          <w:sz w:val="24"/>
          <w:szCs w:val="24"/>
        </w:rPr>
        <w:t xml:space="preserve">ceux sont </w:t>
      </w:r>
      <w:r w:rsidR="00A51674" w:rsidRPr="00995CD8">
        <w:rPr>
          <w:sz w:val="24"/>
          <w:szCs w:val="24"/>
        </w:rPr>
        <w:t xml:space="preserve">64,8% de garçons et 64,4% de filles </w:t>
      </w:r>
      <w:r>
        <w:rPr>
          <w:sz w:val="24"/>
          <w:szCs w:val="24"/>
        </w:rPr>
        <w:t>qui l’</w:t>
      </w:r>
      <w:r w:rsidR="00A51674" w:rsidRPr="00995CD8">
        <w:rPr>
          <w:sz w:val="24"/>
          <w:szCs w:val="24"/>
        </w:rPr>
        <w:t>ont déjà eu</w:t>
      </w:r>
      <w:r>
        <w:rPr>
          <w:sz w:val="24"/>
          <w:szCs w:val="24"/>
        </w:rPr>
        <w:t>.</w:t>
      </w:r>
    </w:p>
    <w:p w:rsidR="00A51674" w:rsidRDefault="00A51674" w:rsidP="005344B0">
      <w:pPr>
        <w:spacing w:line="360" w:lineRule="auto"/>
      </w:pPr>
    </w:p>
    <w:p w:rsidR="00A51674" w:rsidRPr="00995CD8" w:rsidRDefault="00A51674" w:rsidP="005344B0">
      <w:pPr>
        <w:spacing w:line="360" w:lineRule="auto"/>
        <w:jc w:val="both"/>
        <w:rPr>
          <w:sz w:val="24"/>
          <w:szCs w:val="24"/>
        </w:rPr>
      </w:pPr>
      <w:r w:rsidRPr="00995CD8">
        <w:rPr>
          <w:sz w:val="24"/>
          <w:szCs w:val="24"/>
        </w:rPr>
        <w:t xml:space="preserve">Par rapport à la tranche d’âge, les élèves bénéficiaires comme non bénéficiaires de 10 à 15 ans (19,4% et 41,8%) </w:t>
      </w:r>
      <w:r w:rsidR="009B3C1E">
        <w:rPr>
          <w:sz w:val="24"/>
          <w:szCs w:val="24"/>
        </w:rPr>
        <w:t xml:space="preserve">constituent la </w:t>
      </w:r>
      <w:r w:rsidR="005B292E">
        <w:rPr>
          <w:sz w:val="24"/>
          <w:szCs w:val="24"/>
        </w:rPr>
        <w:t xml:space="preserve">faible </w:t>
      </w:r>
      <w:r w:rsidR="009B3C1E">
        <w:rPr>
          <w:sz w:val="24"/>
          <w:szCs w:val="24"/>
        </w:rPr>
        <w:t xml:space="preserve">proportion </w:t>
      </w:r>
      <w:r w:rsidRPr="00995CD8">
        <w:rPr>
          <w:sz w:val="24"/>
          <w:szCs w:val="24"/>
        </w:rPr>
        <w:t>à avoir déjà eu des rapports sexuels, ensuite viennent</w:t>
      </w:r>
      <w:r>
        <w:rPr>
          <w:sz w:val="24"/>
          <w:szCs w:val="24"/>
        </w:rPr>
        <w:t xml:space="preserve"> ceux qui ont  16 à 20 ans (</w:t>
      </w:r>
      <w:r w:rsidRPr="00995CD8">
        <w:rPr>
          <w:sz w:val="24"/>
          <w:szCs w:val="24"/>
        </w:rPr>
        <w:t xml:space="preserve">62,1% et 71,1%) et enfin les élèves ayant </w:t>
      </w:r>
      <w:r w:rsidR="00180BE2">
        <w:rPr>
          <w:sz w:val="24"/>
          <w:szCs w:val="24"/>
        </w:rPr>
        <w:t xml:space="preserve">un âge compris entre </w:t>
      </w:r>
      <w:r w:rsidRPr="00995CD8">
        <w:rPr>
          <w:sz w:val="24"/>
          <w:szCs w:val="24"/>
        </w:rPr>
        <w:t xml:space="preserve"> 21 </w:t>
      </w:r>
      <w:r w:rsidR="00180BE2">
        <w:rPr>
          <w:sz w:val="24"/>
          <w:szCs w:val="24"/>
        </w:rPr>
        <w:t>et</w:t>
      </w:r>
      <w:r w:rsidRPr="00995CD8">
        <w:rPr>
          <w:sz w:val="24"/>
          <w:szCs w:val="24"/>
        </w:rPr>
        <w:t xml:space="preserve"> 25ans (91,6% et 96%). </w:t>
      </w:r>
      <w:r w:rsidR="00711250">
        <w:rPr>
          <w:sz w:val="24"/>
          <w:szCs w:val="24"/>
        </w:rPr>
        <w:t xml:space="preserve">A ce niveau également, l’effectif augmente </w:t>
      </w:r>
      <w:r w:rsidR="00180BE2">
        <w:rPr>
          <w:sz w:val="24"/>
          <w:szCs w:val="24"/>
        </w:rPr>
        <w:t xml:space="preserve">proportionnellement par rapport à l’âge. </w:t>
      </w:r>
      <w:r w:rsidR="00711250">
        <w:rPr>
          <w:sz w:val="24"/>
          <w:szCs w:val="24"/>
        </w:rPr>
        <w:t xml:space="preserve">. </w:t>
      </w:r>
      <w:r w:rsidRPr="00995CD8">
        <w:rPr>
          <w:sz w:val="24"/>
          <w:szCs w:val="24"/>
        </w:rPr>
        <w:t>Ceci peut s’expli</w:t>
      </w:r>
      <w:r>
        <w:rPr>
          <w:sz w:val="24"/>
          <w:szCs w:val="24"/>
        </w:rPr>
        <w:t>quer par le fait que c</w:t>
      </w:r>
      <w:r w:rsidRPr="00995CD8">
        <w:rPr>
          <w:sz w:val="24"/>
          <w:szCs w:val="24"/>
        </w:rPr>
        <w:t>es derniers sont c</w:t>
      </w:r>
      <w:r w:rsidR="00711250">
        <w:rPr>
          <w:sz w:val="24"/>
          <w:szCs w:val="24"/>
        </w:rPr>
        <w:t>onsidérés comme majeurs et donc capables de prendre des décisions concernant leur vie sexuelle</w:t>
      </w:r>
      <w:r w:rsidRPr="00995CD8">
        <w:rPr>
          <w:sz w:val="24"/>
          <w:szCs w:val="24"/>
        </w:rPr>
        <w:t xml:space="preserve">. Cette réalité se confirme d’ailleurs par rapport au niveau d’instruction où il apparaît clairement que les élèves bénéficiaires comme non </w:t>
      </w:r>
      <w:r w:rsidR="00711250">
        <w:rPr>
          <w:sz w:val="24"/>
          <w:szCs w:val="24"/>
        </w:rPr>
        <w:t xml:space="preserve">bénéficiaires </w:t>
      </w:r>
      <w:r w:rsidRPr="00995CD8">
        <w:rPr>
          <w:sz w:val="24"/>
          <w:szCs w:val="24"/>
        </w:rPr>
        <w:t>du lycée sont les plus nombreux à avoir déjà eu des rapports sexuels (72,3% au lycée  pour les bénéficiaires et 78,7% pour les non bénéficiaires ; au collège 40,7% pour les bénéficiaires et 58,9% pour les non bénéficiaires). Toutefois, au lycée comme au collège, les non bénéficiaires sont les plus nombreux à avoir déjà eu des rapports sexuels.</w:t>
      </w:r>
    </w:p>
    <w:p w:rsidR="005001C5" w:rsidRDefault="005001C5" w:rsidP="00CC264A">
      <w:pPr>
        <w:jc w:val="both"/>
        <w:rPr>
          <w:sz w:val="24"/>
          <w:szCs w:val="24"/>
        </w:rPr>
      </w:pPr>
    </w:p>
    <w:p w:rsidR="00CC264A" w:rsidRPr="005B19AE" w:rsidRDefault="00CC264A" w:rsidP="00CC264A">
      <w:pPr>
        <w:jc w:val="both"/>
        <w:rPr>
          <w:b/>
          <w:sz w:val="24"/>
          <w:szCs w:val="24"/>
        </w:rPr>
      </w:pPr>
      <w:r w:rsidRPr="005B19AE">
        <w:rPr>
          <w:b/>
          <w:sz w:val="24"/>
          <w:szCs w:val="24"/>
        </w:rPr>
        <w:t>Graphique </w:t>
      </w:r>
      <w:r w:rsidR="00AA7F91">
        <w:rPr>
          <w:b/>
          <w:sz w:val="24"/>
          <w:szCs w:val="24"/>
        </w:rPr>
        <w:t>7</w:t>
      </w:r>
      <w:r w:rsidRPr="005B19AE">
        <w:rPr>
          <w:b/>
          <w:sz w:val="24"/>
          <w:szCs w:val="24"/>
        </w:rPr>
        <w:t>: Pourcentage des élèves ayant utilisé le préservatif au premier rapport sexuel et la personne ayant pris la décision de l’utiliser</w:t>
      </w:r>
    </w:p>
    <w:p w:rsidR="00CC264A" w:rsidRPr="00995CD8" w:rsidRDefault="00CC264A" w:rsidP="005344B0">
      <w:pPr>
        <w:spacing w:line="360" w:lineRule="auto"/>
        <w:jc w:val="both"/>
        <w:rPr>
          <w:sz w:val="24"/>
          <w:szCs w:val="24"/>
        </w:rPr>
      </w:pPr>
    </w:p>
    <w:p w:rsidR="00A51674" w:rsidRPr="00995CD8" w:rsidRDefault="00CC264A" w:rsidP="005344B0">
      <w:pPr>
        <w:spacing w:line="360" w:lineRule="auto"/>
        <w:jc w:val="both"/>
        <w:rPr>
          <w:sz w:val="24"/>
          <w:szCs w:val="24"/>
        </w:rPr>
      </w:pPr>
      <w:r w:rsidRPr="00CC264A">
        <w:rPr>
          <w:noProof/>
          <w:sz w:val="24"/>
          <w:szCs w:val="24"/>
        </w:rPr>
        <w:drawing>
          <wp:inline distT="0" distB="0" distL="0" distR="0">
            <wp:extent cx="5153025" cy="3190875"/>
            <wp:effectExtent l="19050" t="0" r="9525" b="0"/>
            <wp:docPr id="1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01C5" w:rsidRDefault="005001C5" w:rsidP="005001C5">
      <w:pPr>
        <w:spacing w:line="360" w:lineRule="auto"/>
        <w:jc w:val="both"/>
        <w:rPr>
          <w:sz w:val="24"/>
          <w:szCs w:val="24"/>
        </w:rPr>
      </w:pPr>
      <w:r w:rsidRPr="009B3C1E">
        <w:rPr>
          <w:i/>
          <w:sz w:val="24"/>
          <w:szCs w:val="24"/>
        </w:rPr>
        <w:t>Pour ce qui concerne le port de préservatifs</w:t>
      </w:r>
      <w:r>
        <w:rPr>
          <w:sz w:val="24"/>
          <w:szCs w:val="24"/>
        </w:rPr>
        <w:t>, 63</w:t>
      </w:r>
      <w:r w:rsidRPr="00995CD8">
        <w:rPr>
          <w:sz w:val="24"/>
          <w:szCs w:val="24"/>
        </w:rPr>
        <w:t>% des élèves bénéficiaires ont utilisé le préservatif</w:t>
      </w:r>
      <w:r>
        <w:rPr>
          <w:sz w:val="24"/>
          <w:szCs w:val="24"/>
        </w:rPr>
        <w:t xml:space="preserve"> </w:t>
      </w:r>
      <w:r w:rsidRPr="00995CD8">
        <w:rPr>
          <w:sz w:val="24"/>
          <w:szCs w:val="24"/>
        </w:rPr>
        <w:t xml:space="preserve"> lors de leur pre</w:t>
      </w:r>
      <w:r>
        <w:rPr>
          <w:sz w:val="24"/>
          <w:szCs w:val="24"/>
        </w:rPr>
        <w:t>mier rapport sexuel contre  54</w:t>
      </w:r>
      <w:r w:rsidRPr="00995CD8">
        <w:rPr>
          <w:sz w:val="24"/>
          <w:szCs w:val="24"/>
        </w:rPr>
        <w:t xml:space="preserve">% des élèves non bénéficiaires. Par </w:t>
      </w:r>
      <w:r w:rsidRPr="00995CD8">
        <w:rPr>
          <w:sz w:val="24"/>
          <w:szCs w:val="24"/>
        </w:rPr>
        <w:lastRenderedPageBreak/>
        <w:t>rapport au sexe, 52,8% des garçons bénéficiaires ont utilisé le préservatif lors du premier rapport sexuel contre 44,3% des garçons non bénéficiaires. Du côté des filles, 73,1% des bénéficiaires se sont protégées lors du premier rapport sexuel contre 63,8% des non bénéficiaires.</w:t>
      </w:r>
      <w:r>
        <w:rPr>
          <w:sz w:val="24"/>
          <w:szCs w:val="24"/>
        </w:rPr>
        <w:t xml:space="preserve"> (Cf Annexes</w:t>
      </w:r>
      <w:r w:rsidR="00500BCD">
        <w:rPr>
          <w:sz w:val="24"/>
          <w:szCs w:val="24"/>
        </w:rPr>
        <w:t xml:space="preserve"> A06</w:t>
      </w:r>
      <w:r>
        <w:rPr>
          <w:sz w:val="24"/>
          <w:szCs w:val="24"/>
        </w:rPr>
        <w:t>)</w:t>
      </w:r>
    </w:p>
    <w:p w:rsidR="00CC264A" w:rsidRDefault="00CC264A" w:rsidP="00980F87">
      <w:pPr>
        <w:spacing w:line="360" w:lineRule="auto"/>
        <w:jc w:val="both"/>
        <w:rPr>
          <w:sz w:val="24"/>
          <w:szCs w:val="24"/>
        </w:rPr>
      </w:pPr>
    </w:p>
    <w:p w:rsidR="00980F87" w:rsidRDefault="00A51674" w:rsidP="00980F87">
      <w:pPr>
        <w:spacing w:line="360" w:lineRule="auto"/>
        <w:jc w:val="both"/>
        <w:rPr>
          <w:sz w:val="24"/>
          <w:szCs w:val="24"/>
        </w:rPr>
      </w:pPr>
      <w:r w:rsidRPr="00995CD8">
        <w:rPr>
          <w:sz w:val="24"/>
          <w:szCs w:val="24"/>
        </w:rPr>
        <w:t>Il ressort de l’analyse de ces données que les filles sont plus nombreuses à se protéger que les garçons. Ceci peut s’expliquer par le fait que les filles sont plus conscientes par rapport à leur vulnérabilité aux IST/VIH. De la même manière</w:t>
      </w:r>
      <w:r w:rsidR="00D01BE1">
        <w:rPr>
          <w:sz w:val="24"/>
          <w:szCs w:val="24"/>
        </w:rPr>
        <w:t>,</w:t>
      </w:r>
      <w:r w:rsidRPr="00995CD8">
        <w:rPr>
          <w:sz w:val="24"/>
          <w:szCs w:val="24"/>
        </w:rPr>
        <w:t xml:space="preserve"> il est remarqué que les élèves bénéficiaires sont les plus nombreux à avoir utilisé des préservatifs lors de leur premier rapport sexuel. En effet, on peut dire que grâce aux </w:t>
      </w:r>
      <w:r w:rsidR="00135B37">
        <w:rPr>
          <w:sz w:val="24"/>
          <w:szCs w:val="24"/>
        </w:rPr>
        <w:t xml:space="preserve">cours, aux actions de </w:t>
      </w:r>
      <w:r w:rsidR="00D01BE1">
        <w:rPr>
          <w:sz w:val="24"/>
          <w:szCs w:val="24"/>
        </w:rPr>
        <w:t xml:space="preserve">sensibilisation </w:t>
      </w:r>
      <w:r w:rsidRPr="00995CD8">
        <w:rPr>
          <w:sz w:val="24"/>
          <w:szCs w:val="24"/>
        </w:rPr>
        <w:t xml:space="preserve">et à l’octroi des préservatifs dans les écoles bénéficiaires, les élèves ont </w:t>
      </w:r>
      <w:r w:rsidR="00E0279C">
        <w:rPr>
          <w:sz w:val="24"/>
          <w:szCs w:val="24"/>
        </w:rPr>
        <w:t xml:space="preserve">pris </w:t>
      </w:r>
      <w:r w:rsidR="00D01BE1">
        <w:rPr>
          <w:sz w:val="24"/>
          <w:szCs w:val="24"/>
        </w:rPr>
        <w:t xml:space="preserve">conscience du </w:t>
      </w:r>
      <w:r w:rsidRPr="00995CD8">
        <w:rPr>
          <w:sz w:val="24"/>
          <w:szCs w:val="24"/>
        </w:rPr>
        <w:t>port du préservatif</w:t>
      </w:r>
      <w:r w:rsidR="00D01BE1">
        <w:rPr>
          <w:sz w:val="24"/>
          <w:szCs w:val="24"/>
        </w:rPr>
        <w:t xml:space="preserve"> lors des rapports sexuels</w:t>
      </w:r>
      <w:r w:rsidR="00E0279C">
        <w:rPr>
          <w:sz w:val="24"/>
          <w:szCs w:val="24"/>
        </w:rPr>
        <w:t xml:space="preserve"> ce qui n’est pas vérifié chez les élèves </w:t>
      </w:r>
      <w:r w:rsidR="00980F87">
        <w:rPr>
          <w:sz w:val="24"/>
          <w:szCs w:val="24"/>
        </w:rPr>
        <w:t>non bénéficiaires</w:t>
      </w:r>
      <w:r w:rsidRPr="00995CD8">
        <w:rPr>
          <w:sz w:val="24"/>
          <w:szCs w:val="24"/>
        </w:rPr>
        <w:t>.</w:t>
      </w:r>
      <w:r w:rsidR="00017C53">
        <w:rPr>
          <w:sz w:val="24"/>
          <w:szCs w:val="24"/>
        </w:rPr>
        <w:t xml:space="preserve"> </w:t>
      </w:r>
      <w:r w:rsidR="00980F87" w:rsidRPr="00980F87">
        <w:rPr>
          <w:sz w:val="24"/>
          <w:szCs w:val="24"/>
        </w:rPr>
        <w:t xml:space="preserve">Les propos des responsables </w:t>
      </w:r>
      <w:r w:rsidR="00980F87">
        <w:rPr>
          <w:sz w:val="24"/>
          <w:szCs w:val="24"/>
        </w:rPr>
        <w:t>et enseignants des établissements non bénéficiaires sont révélateurs de cette situation</w:t>
      </w:r>
      <w:r w:rsidR="00180BE2">
        <w:rPr>
          <w:sz w:val="24"/>
          <w:szCs w:val="24"/>
        </w:rPr>
        <w:t>.</w:t>
      </w:r>
    </w:p>
    <w:tbl>
      <w:tblPr>
        <w:tblStyle w:val="Grilledutableau"/>
        <w:tblW w:w="0" w:type="auto"/>
        <w:tblInd w:w="108" w:type="dxa"/>
        <w:tblLook w:val="04A0" w:firstRow="1" w:lastRow="0" w:firstColumn="1" w:lastColumn="0" w:noHBand="0" w:noVBand="1"/>
      </w:tblPr>
      <w:tblGrid>
        <w:gridCol w:w="9072"/>
      </w:tblGrid>
      <w:tr w:rsidR="00980F87" w:rsidTr="00980F87">
        <w:tc>
          <w:tcPr>
            <w:tcW w:w="9072" w:type="dxa"/>
          </w:tcPr>
          <w:p w:rsidR="00980F87" w:rsidRPr="00284124" w:rsidRDefault="00980F87" w:rsidP="00DC528D">
            <w:pPr>
              <w:autoSpaceDE w:val="0"/>
              <w:autoSpaceDN w:val="0"/>
              <w:adjustRightInd w:val="0"/>
              <w:jc w:val="both"/>
              <w:rPr>
                <w:b/>
                <w:i/>
                <w:sz w:val="24"/>
                <w:szCs w:val="24"/>
              </w:rPr>
            </w:pPr>
            <w:r w:rsidRPr="00284124">
              <w:rPr>
                <w:b/>
                <w:i/>
                <w:sz w:val="24"/>
                <w:szCs w:val="24"/>
              </w:rPr>
              <w:t xml:space="preserve">Encadré </w:t>
            </w:r>
          </w:p>
          <w:p w:rsidR="00980F87" w:rsidRPr="007D4CDD" w:rsidRDefault="00980F87" w:rsidP="00DC528D">
            <w:pPr>
              <w:autoSpaceDE w:val="0"/>
              <w:autoSpaceDN w:val="0"/>
              <w:adjustRightInd w:val="0"/>
              <w:jc w:val="both"/>
              <w:rPr>
                <w:b/>
                <w:sz w:val="22"/>
                <w:szCs w:val="22"/>
              </w:rPr>
            </w:pPr>
            <w:r w:rsidRPr="007D4CDD">
              <w:rPr>
                <w:i/>
                <w:sz w:val="22"/>
                <w:szCs w:val="22"/>
              </w:rPr>
              <w:t>« Le niveau de connaissance des élèves de mon établissement est médiocre, parce que l’enseignement des IST/VIH/Sida n’est pas encore effectif chez nous. Les connaissances qu’ils ont des IST/VIH/Sida vienn</w:t>
            </w:r>
            <w:r>
              <w:rPr>
                <w:i/>
                <w:sz w:val="22"/>
                <w:szCs w:val="22"/>
              </w:rPr>
              <w:t>ent de la rue ou de leurs pairs.</w:t>
            </w:r>
            <w:r w:rsidRPr="007D4CDD">
              <w:rPr>
                <w:i/>
                <w:sz w:val="22"/>
                <w:szCs w:val="22"/>
              </w:rPr>
              <w:t>»</w:t>
            </w:r>
            <w:r w:rsidRPr="007D4CDD">
              <w:rPr>
                <w:sz w:val="22"/>
                <w:szCs w:val="22"/>
              </w:rPr>
              <w:t xml:space="preserve"> </w:t>
            </w:r>
            <w:r w:rsidRPr="007D4CDD">
              <w:rPr>
                <w:b/>
                <w:sz w:val="22"/>
                <w:szCs w:val="22"/>
              </w:rPr>
              <w:t xml:space="preserve">Directeur d’école </w:t>
            </w:r>
          </w:p>
          <w:p w:rsidR="00980F87" w:rsidRPr="007D4CDD" w:rsidRDefault="00980F87" w:rsidP="00DC528D">
            <w:pPr>
              <w:autoSpaceDE w:val="0"/>
              <w:autoSpaceDN w:val="0"/>
              <w:adjustRightInd w:val="0"/>
              <w:jc w:val="both"/>
              <w:rPr>
                <w:sz w:val="22"/>
                <w:szCs w:val="22"/>
              </w:rPr>
            </w:pPr>
          </w:p>
          <w:p w:rsidR="00980F87" w:rsidRDefault="00980F87" w:rsidP="00DC528D">
            <w:pPr>
              <w:autoSpaceDE w:val="0"/>
              <w:autoSpaceDN w:val="0"/>
              <w:adjustRightInd w:val="0"/>
              <w:jc w:val="both"/>
              <w:rPr>
                <w:b/>
                <w:sz w:val="22"/>
                <w:szCs w:val="22"/>
              </w:rPr>
            </w:pPr>
            <w:r w:rsidRPr="007D4CDD">
              <w:rPr>
                <w:i/>
                <w:sz w:val="22"/>
                <w:szCs w:val="22"/>
              </w:rPr>
              <w:t>« Quand on parle du VIH/Sida avec les élèves, certains ne prennent pas au sérieux la question parce qu’ils ne sont pas conscients des dangers de la maladie</w:t>
            </w:r>
            <w:r>
              <w:rPr>
                <w:i/>
                <w:sz w:val="22"/>
                <w:szCs w:val="22"/>
              </w:rPr>
              <w:t xml:space="preserve"> du VIH/Sida.</w:t>
            </w:r>
            <w:r w:rsidRPr="007D4CDD">
              <w:rPr>
                <w:i/>
                <w:sz w:val="22"/>
                <w:szCs w:val="22"/>
              </w:rPr>
              <w:t>»</w:t>
            </w:r>
            <w:r>
              <w:rPr>
                <w:i/>
                <w:sz w:val="22"/>
                <w:szCs w:val="22"/>
              </w:rPr>
              <w:t xml:space="preserve"> </w:t>
            </w:r>
            <w:r w:rsidR="00017C53" w:rsidRPr="00017C53">
              <w:rPr>
                <w:b/>
                <w:sz w:val="22"/>
                <w:szCs w:val="22"/>
              </w:rPr>
              <w:t>U</w:t>
            </w:r>
            <w:r w:rsidRPr="007D4CDD">
              <w:rPr>
                <w:b/>
                <w:sz w:val="22"/>
                <w:szCs w:val="22"/>
              </w:rPr>
              <w:t xml:space="preserve">n </w:t>
            </w:r>
            <w:r>
              <w:rPr>
                <w:b/>
                <w:sz w:val="22"/>
                <w:szCs w:val="22"/>
              </w:rPr>
              <w:t xml:space="preserve">enseignant </w:t>
            </w:r>
            <w:r w:rsidR="00017C53">
              <w:rPr>
                <w:b/>
                <w:sz w:val="22"/>
                <w:szCs w:val="22"/>
              </w:rPr>
              <w:t>d’école</w:t>
            </w:r>
          </w:p>
          <w:p w:rsidR="00017C53" w:rsidRDefault="00017C53" w:rsidP="00017C53">
            <w:pPr>
              <w:jc w:val="both"/>
            </w:pPr>
          </w:p>
          <w:p w:rsidR="00017C53" w:rsidRPr="00017C53" w:rsidRDefault="00017C53" w:rsidP="00017C53">
            <w:pPr>
              <w:jc w:val="both"/>
              <w:rPr>
                <w:b/>
              </w:rPr>
            </w:pPr>
            <w:r w:rsidRPr="00017C53">
              <w:rPr>
                <w:i/>
                <w:sz w:val="22"/>
                <w:szCs w:val="22"/>
              </w:rPr>
              <w:t>Les élèves de notre établissement ont un niveau de connaissance faible en matière de VIH. Cette situation est liée au fait qu’il n’existe aucun programme ou initiative qui puissent permettre aux élèves d’avoir des informations nécessaires sur le sujet et d’adopter par conséquent des comportements responsables</w:t>
            </w:r>
            <w:r w:rsidRPr="00083160">
              <w:t>.</w:t>
            </w:r>
            <w:r>
              <w:t xml:space="preserve"> </w:t>
            </w:r>
            <w:r w:rsidRPr="00017C53">
              <w:rPr>
                <w:b/>
              </w:rPr>
              <w:t>Directeur d’un CEG</w:t>
            </w:r>
          </w:p>
          <w:p w:rsidR="00017C53" w:rsidRPr="00980F87" w:rsidRDefault="00017C53" w:rsidP="00DC528D">
            <w:pPr>
              <w:autoSpaceDE w:val="0"/>
              <w:autoSpaceDN w:val="0"/>
              <w:adjustRightInd w:val="0"/>
              <w:jc w:val="both"/>
              <w:rPr>
                <w:b/>
                <w:sz w:val="22"/>
                <w:szCs w:val="22"/>
              </w:rPr>
            </w:pPr>
          </w:p>
        </w:tc>
      </w:tr>
    </w:tbl>
    <w:p w:rsidR="00980F87" w:rsidRDefault="00980F87" w:rsidP="00980F87">
      <w:pPr>
        <w:ind w:left="360"/>
      </w:pPr>
    </w:p>
    <w:p w:rsidR="00A51674" w:rsidRPr="00995CD8" w:rsidRDefault="00A51674" w:rsidP="005344B0">
      <w:pPr>
        <w:spacing w:line="360" w:lineRule="auto"/>
        <w:jc w:val="both"/>
        <w:rPr>
          <w:sz w:val="24"/>
          <w:szCs w:val="24"/>
        </w:rPr>
      </w:pPr>
      <w:r w:rsidRPr="00995CD8">
        <w:rPr>
          <w:sz w:val="24"/>
          <w:szCs w:val="24"/>
        </w:rPr>
        <w:t xml:space="preserve">Par rapport à la tranche d’âge, le groupe d’âge de 10 à 15 ans des élèves bénéficiaires comme non bénéficiaires </w:t>
      </w:r>
      <w:r w:rsidR="005E4352">
        <w:rPr>
          <w:sz w:val="24"/>
          <w:szCs w:val="24"/>
        </w:rPr>
        <w:t xml:space="preserve">constitue la proportion la moins élevée </w:t>
      </w:r>
      <w:r w:rsidRPr="00995CD8">
        <w:rPr>
          <w:sz w:val="24"/>
          <w:szCs w:val="24"/>
        </w:rPr>
        <w:t xml:space="preserve"> à avoir utilisé le préservatif lors de leur premier rapport sexuel (43,5% pour les bénéficiaires et 30,4% pour les non bénéficiaires), ensuite vient celui de 16 à 20 ans (bénéficiaires : 66,5% ; non bénéficiaires : 58,4%), et enfin celui de 21 à 25</w:t>
      </w:r>
      <w:r w:rsidR="005E4352">
        <w:rPr>
          <w:sz w:val="24"/>
          <w:szCs w:val="24"/>
        </w:rPr>
        <w:t xml:space="preserve"> </w:t>
      </w:r>
      <w:r w:rsidRPr="00995CD8">
        <w:rPr>
          <w:sz w:val="24"/>
          <w:szCs w:val="24"/>
        </w:rPr>
        <w:t xml:space="preserve">ans (62,1% contre 66,3%). </w:t>
      </w:r>
      <w:r w:rsidR="000E419C">
        <w:rPr>
          <w:sz w:val="24"/>
          <w:szCs w:val="24"/>
        </w:rPr>
        <w:t xml:space="preserve">Cette situation est due au fait que </w:t>
      </w:r>
      <w:r w:rsidR="00B66ACD">
        <w:rPr>
          <w:sz w:val="24"/>
          <w:szCs w:val="24"/>
        </w:rPr>
        <w:t xml:space="preserve">les élèves de la tranche 10 à 15 ans </w:t>
      </w:r>
      <w:r w:rsidR="001062BB">
        <w:rPr>
          <w:sz w:val="24"/>
          <w:szCs w:val="24"/>
        </w:rPr>
        <w:t xml:space="preserve">ne disposent pas assez d’informations sur l’utilisation du préservatif. </w:t>
      </w:r>
      <w:r w:rsidRPr="00995CD8">
        <w:rPr>
          <w:sz w:val="24"/>
          <w:szCs w:val="24"/>
        </w:rPr>
        <w:t xml:space="preserve">. En ce qui concerne les autres groupes d’âge, on peut dire que les jeunes de 16 à 20 ans </w:t>
      </w:r>
      <w:r w:rsidR="00583BC7">
        <w:rPr>
          <w:sz w:val="24"/>
          <w:szCs w:val="24"/>
        </w:rPr>
        <w:t xml:space="preserve">et de </w:t>
      </w:r>
      <w:r w:rsidR="00583BC7" w:rsidRPr="00995CD8">
        <w:rPr>
          <w:sz w:val="24"/>
          <w:szCs w:val="24"/>
        </w:rPr>
        <w:t xml:space="preserve">21 </w:t>
      </w:r>
      <w:r w:rsidR="001062BB">
        <w:rPr>
          <w:sz w:val="24"/>
          <w:szCs w:val="24"/>
        </w:rPr>
        <w:t>à</w:t>
      </w:r>
      <w:r w:rsidR="001062BB" w:rsidRPr="00995CD8">
        <w:rPr>
          <w:sz w:val="24"/>
          <w:szCs w:val="24"/>
        </w:rPr>
        <w:t xml:space="preserve"> </w:t>
      </w:r>
      <w:r w:rsidR="00583BC7" w:rsidRPr="00995CD8">
        <w:rPr>
          <w:sz w:val="24"/>
          <w:szCs w:val="24"/>
        </w:rPr>
        <w:t xml:space="preserve">25 </w:t>
      </w:r>
      <w:r w:rsidRPr="00995CD8">
        <w:rPr>
          <w:sz w:val="24"/>
          <w:szCs w:val="24"/>
        </w:rPr>
        <w:t xml:space="preserve">sont un peu plus conscients du risque qu’ils courent en </w:t>
      </w:r>
      <w:r w:rsidR="00D01BE1">
        <w:rPr>
          <w:sz w:val="24"/>
          <w:szCs w:val="24"/>
        </w:rPr>
        <w:t>ayant</w:t>
      </w:r>
      <w:r w:rsidRPr="00995CD8">
        <w:rPr>
          <w:sz w:val="24"/>
          <w:szCs w:val="24"/>
        </w:rPr>
        <w:t xml:space="preserve"> des ra</w:t>
      </w:r>
      <w:r w:rsidR="00583BC7">
        <w:rPr>
          <w:sz w:val="24"/>
          <w:szCs w:val="24"/>
        </w:rPr>
        <w:t>pports sexuels sans préservatif.</w:t>
      </w:r>
    </w:p>
    <w:p w:rsidR="00A51674" w:rsidRDefault="00A51674" w:rsidP="005344B0">
      <w:pPr>
        <w:spacing w:line="360" w:lineRule="auto"/>
      </w:pPr>
    </w:p>
    <w:p w:rsidR="00A51674" w:rsidRPr="007E4011" w:rsidRDefault="00A51674" w:rsidP="007E4011">
      <w:pPr>
        <w:pStyle w:val="Graphique"/>
      </w:pPr>
      <w:bookmarkStart w:id="51" w:name="_Toc418109023"/>
      <w:r w:rsidRPr="007E4011">
        <w:lastRenderedPageBreak/>
        <w:t>Graphique </w:t>
      </w:r>
      <w:r w:rsidR="00AA7F91">
        <w:t>8</w:t>
      </w:r>
      <w:r w:rsidR="009668BC" w:rsidRPr="007E4011">
        <w:t xml:space="preserve">: Proportion des élèves </w:t>
      </w:r>
      <w:r w:rsidRPr="007E4011">
        <w:t>selon la fréquence d’utilisation de préservatifs au cours des 12 derniers mois.</w:t>
      </w:r>
      <w:bookmarkEnd w:id="51"/>
    </w:p>
    <w:p w:rsidR="005344B0" w:rsidRPr="005344B0" w:rsidRDefault="005344B0" w:rsidP="005344B0">
      <w:pPr>
        <w:jc w:val="center"/>
        <w:rPr>
          <w:b/>
          <w:sz w:val="24"/>
          <w:szCs w:val="24"/>
        </w:rPr>
      </w:pPr>
    </w:p>
    <w:p w:rsidR="00A51674" w:rsidRDefault="00A51674" w:rsidP="00A51674">
      <w:pPr>
        <w:ind w:left="360"/>
      </w:pPr>
      <w:r>
        <w:rPr>
          <w:noProof/>
        </w:rPr>
        <w:drawing>
          <wp:inline distT="0" distB="0" distL="0" distR="0">
            <wp:extent cx="5554538" cy="3077155"/>
            <wp:effectExtent l="19050" t="0" r="27112" b="27995"/>
            <wp:docPr id="8" name="Obje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6EFB" w:rsidRDefault="00546EFB" w:rsidP="00546EFB">
      <w:pPr>
        <w:ind w:firstLine="708"/>
      </w:pPr>
      <w:r>
        <w:t>Source : données de terrain, novembre 2014</w:t>
      </w:r>
    </w:p>
    <w:p w:rsidR="00A51674" w:rsidRDefault="00546EFB" w:rsidP="00A51674">
      <w:pPr>
        <w:tabs>
          <w:tab w:val="left" w:pos="1047"/>
        </w:tabs>
      </w:pPr>
      <w:r>
        <w:tab/>
      </w:r>
    </w:p>
    <w:p w:rsidR="00A51674" w:rsidRPr="00995CD8" w:rsidRDefault="00A51674" w:rsidP="009668BC">
      <w:pPr>
        <w:tabs>
          <w:tab w:val="left" w:pos="1047"/>
        </w:tabs>
        <w:spacing w:line="360" w:lineRule="auto"/>
        <w:jc w:val="both"/>
        <w:rPr>
          <w:sz w:val="24"/>
          <w:szCs w:val="24"/>
        </w:rPr>
      </w:pPr>
      <w:r w:rsidRPr="00995CD8">
        <w:rPr>
          <w:sz w:val="24"/>
          <w:szCs w:val="24"/>
        </w:rPr>
        <w:t xml:space="preserve">Le graphique </w:t>
      </w:r>
      <w:r w:rsidR="00500BCD">
        <w:rPr>
          <w:sz w:val="24"/>
          <w:szCs w:val="24"/>
        </w:rPr>
        <w:t>8</w:t>
      </w:r>
      <w:r w:rsidRPr="00995CD8">
        <w:rPr>
          <w:sz w:val="24"/>
          <w:szCs w:val="24"/>
        </w:rPr>
        <w:t xml:space="preserve"> fait ressortir la fréquence d’usage de préservatif lors des rapports sexuels. En effet, les bénéficiaires (39%) et les non bénéficiaires (29%) assurent utiliser le préservatif tout le temps pendant les rapports sexuel</w:t>
      </w:r>
      <w:r w:rsidR="008D1F6A">
        <w:rPr>
          <w:sz w:val="24"/>
          <w:szCs w:val="24"/>
        </w:rPr>
        <w:t>s</w:t>
      </w:r>
      <w:r w:rsidRPr="00995CD8">
        <w:rPr>
          <w:sz w:val="24"/>
          <w:szCs w:val="24"/>
        </w:rPr>
        <w:t xml:space="preserve"> contre 7% de bénéficiaires et 12% des non bénéficiaires qui affirment ne jamais utiliser le préservatif. D’un autre côté, 25% des bénéficiaires et 35% des non bénéficiaires disent n’utiliser que parfois des préservatifs ; 11% des bénéficiaires et 7% des non bénéficiaires </w:t>
      </w:r>
      <w:r w:rsidR="00E3252D">
        <w:rPr>
          <w:sz w:val="24"/>
          <w:szCs w:val="24"/>
        </w:rPr>
        <w:t xml:space="preserve">attestent </w:t>
      </w:r>
      <w:r w:rsidRPr="00995CD8">
        <w:rPr>
          <w:sz w:val="24"/>
          <w:szCs w:val="24"/>
        </w:rPr>
        <w:t xml:space="preserve"> utiliser très rarement des préservatifs. Cependant, 18% des bénéficiaires et 16% des non bénéficiaires confient qu’ils n’ont plus eu d’autres rapports sexuels après le premier.</w:t>
      </w:r>
    </w:p>
    <w:p w:rsidR="00A51674" w:rsidRPr="00995CD8" w:rsidRDefault="00A51674" w:rsidP="009668BC">
      <w:pPr>
        <w:tabs>
          <w:tab w:val="left" w:pos="1047"/>
        </w:tabs>
        <w:spacing w:line="360" w:lineRule="auto"/>
        <w:jc w:val="both"/>
        <w:rPr>
          <w:sz w:val="24"/>
          <w:szCs w:val="24"/>
        </w:rPr>
      </w:pPr>
    </w:p>
    <w:p w:rsidR="00A51674" w:rsidRPr="00995CD8" w:rsidRDefault="00A51674" w:rsidP="009668BC">
      <w:pPr>
        <w:tabs>
          <w:tab w:val="left" w:pos="1047"/>
        </w:tabs>
        <w:spacing w:line="360" w:lineRule="auto"/>
        <w:jc w:val="both"/>
        <w:rPr>
          <w:sz w:val="24"/>
          <w:szCs w:val="24"/>
        </w:rPr>
      </w:pPr>
      <w:r w:rsidRPr="00995CD8">
        <w:rPr>
          <w:sz w:val="24"/>
          <w:szCs w:val="24"/>
        </w:rPr>
        <w:t>Etant donné que le pourcentage des élèves qui utilisent le préservatif pendant les rapports sexuels n’atteint pas 50% tant au niveau des bénéficiaires que des non bénéficiaires, on peut dire que la pl</w:t>
      </w:r>
      <w:r w:rsidR="007D4CDD">
        <w:rPr>
          <w:sz w:val="24"/>
          <w:szCs w:val="24"/>
        </w:rPr>
        <w:t xml:space="preserve">upart </w:t>
      </w:r>
      <w:r w:rsidRPr="00995CD8">
        <w:rPr>
          <w:sz w:val="24"/>
          <w:szCs w:val="24"/>
        </w:rPr>
        <w:t>des élèves qui entretiennent encore des rapports sexuels jusqu’</w:t>
      </w:r>
      <w:r w:rsidR="007D4CDD">
        <w:rPr>
          <w:sz w:val="24"/>
          <w:szCs w:val="24"/>
        </w:rPr>
        <w:t>à ce jour adoptent</w:t>
      </w:r>
      <w:r w:rsidRPr="00995CD8">
        <w:rPr>
          <w:sz w:val="24"/>
          <w:szCs w:val="24"/>
        </w:rPr>
        <w:t xml:space="preserve"> des comportements à risque </w:t>
      </w:r>
      <w:r w:rsidR="00E3252D">
        <w:rPr>
          <w:sz w:val="24"/>
          <w:szCs w:val="24"/>
        </w:rPr>
        <w:t xml:space="preserve">face </w:t>
      </w:r>
      <w:r w:rsidRPr="00995CD8">
        <w:rPr>
          <w:sz w:val="24"/>
          <w:szCs w:val="24"/>
        </w:rPr>
        <w:t>aux IST/VIH</w:t>
      </w:r>
      <w:r w:rsidR="00E3252D">
        <w:rPr>
          <w:sz w:val="24"/>
          <w:szCs w:val="24"/>
        </w:rPr>
        <w:t>/</w:t>
      </w:r>
      <w:r w:rsidRPr="00995CD8">
        <w:rPr>
          <w:sz w:val="24"/>
          <w:szCs w:val="24"/>
        </w:rPr>
        <w:t xml:space="preserve">Sida. </w:t>
      </w:r>
    </w:p>
    <w:p w:rsidR="00017C53" w:rsidRDefault="00017C53" w:rsidP="00980F87">
      <w:pPr>
        <w:tabs>
          <w:tab w:val="left" w:pos="1047"/>
        </w:tabs>
        <w:spacing w:line="360" w:lineRule="auto"/>
      </w:pPr>
    </w:p>
    <w:p w:rsidR="00500BCD" w:rsidRDefault="00A51674" w:rsidP="007E4011">
      <w:pPr>
        <w:pStyle w:val="Graphique"/>
      </w:pPr>
      <w:r>
        <w:t xml:space="preserve"> </w:t>
      </w:r>
    </w:p>
    <w:p w:rsidR="00500BCD" w:rsidRDefault="00500BCD" w:rsidP="007E4011">
      <w:pPr>
        <w:pStyle w:val="Graphique"/>
      </w:pPr>
    </w:p>
    <w:p w:rsidR="00500BCD" w:rsidRDefault="00500BCD" w:rsidP="007E4011">
      <w:pPr>
        <w:pStyle w:val="Graphique"/>
      </w:pPr>
    </w:p>
    <w:p w:rsidR="00500BCD" w:rsidRDefault="00500BCD" w:rsidP="007E4011">
      <w:pPr>
        <w:pStyle w:val="Graphique"/>
      </w:pPr>
    </w:p>
    <w:p w:rsidR="00500BCD" w:rsidRDefault="00500BCD" w:rsidP="007E4011">
      <w:pPr>
        <w:pStyle w:val="Graphique"/>
      </w:pPr>
    </w:p>
    <w:p w:rsidR="00500BCD" w:rsidRDefault="00500BCD" w:rsidP="007E4011">
      <w:pPr>
        <w:pStyle w:val="Graphique"/>
      </w:pPr>
    </w:p>
    <w:p w:rsidR="00A51674" w:rsidRPr="007D4CDD" w:rsidRDefault="00A51674" w:rsidP="007E4011">
      <w:pPr>
        <w:pStyle w:val="Graphique"/>
        <w:rPr>
          <w:b w:val="0"/>
        </w:rPr>
      </w:pPr>
      <w:bookmarkStart w:id="52" w:name="_Toc418109024"/>
      <w:r w:rsidRPr="007E4011">
        <w:lastRenderedPageBreak/>
        <w:t>Graphique </w:t>
      </w:r>
      <w:r w:rsidR="00AA7F91">
        <w:t>9</w:t>
      </w:r>
      <w:r w:rsidRPr="007E4011">
        <w:t>: Répartition des élèves selon le nombre de partenaires sexuels au cours de 12 derniers mois</w:t>
      </w:r>
      <w:bookmarkEnd w:id="52"/>
    </w:p>
    <w:p w:rsidR="00081108" w:rsidRPr="008F65BE" w:rsidRDefault="00081108" w:rsidP="00A51674">
      <w:pPr>
        <w:tabs>
          <w:tab w:val="left" w:pos="1047"/>
        </w:tabs>
        <w:rPr>
          <w:b/>
        </w:rPr>
      </w:pPr>
    </w:p>
    <w:p w:rsidR="00A51674" w:rsidRPr="006768B4" w:rsidRDefault="00A51674" w:rsidP="00A51674">
      <w:pPr>
        <w:tabs>
          <w:tab w:val="left" w:pos="1047"/>
        </w:tabs>
        <w:jc w:val="center"/>
      </w:pPr>
      <w:r>
        <w:rPr>
          <w:noProof/>
        </w:rPr>
        <w:drawing>
          <wp:inline distT="0" distB="0" distL="0" distR="0">
            <wp:extent cx="5370662" cy="3424686"/>
            <wp:effectExtent l="19050" t="0" r="20488" b="23364"/>
            <wp:docPr id="9" name="Obje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1674" w:rsidRDefault="00A51674" w:rsidP="00A51674">
      <w:pPr>
        <w:ind w:left="360"/>
      </w:pPr>
    </w:p>
    <w:p w:rsidR="00546EFB" w:rsidRDefault="00546EFB" w:rsidP="00546EFB">
      <w:pPr>
        <w:ind w:firstLine="708"/>
      </w:pPr>
      <w:r>
        <w:t>Source : données de terrain, novembre 2014</w:t>
      </w:r>
    </w:p>
    <w:p w:rsidR="00A51674" w:rsidRDefault="00546EFB" w:rsidP="00A51674">
      <w:pPr>
        <w:ind w:left="360"/>
      </w:pPr>
      <w:r>
        <w:tab/>
      </w:r>
    </w:p>
    <w:p w:rsidR="00284124" w:rsidRDefault="00A51674" w:rsidP="00980F87">
      <w:pPr>
        <w:spacing w:line="360" w:lineRule="auto"/>
        <w:jc w:val="both"/>
        <w:rPr>
          <w:sz w:val="24"/>
          <w:szCs w:val="24"/>
        </w:rPr>
      </w:pPr>
      <w:r w:rsidRPr="00995CD8">
        <w:rPr>
          <w:sz w:val="24"/>
          <w:szCs w:val="24"/>
        </w:rPr>
        <w:t>Selon ce graphique, 84% des bénéficiaires et 71% des non bénéficiaires n’ont eu qu’un seul partenaire sexuel au cours des douze derniers mois ; 10% des bénéficiaires et 18% des non bénéficiaires en ont eu deux et 5% des bénéficiaires et 10% des non bénéficiaires en ont eu 3 et plus. Il est visiblement clair qu’un grand pourcentage des élèves bénéficiaires comme non</w:t>
      </w:r>
      <w:r w:rsidR="007D4CDD">
        <w:rPr>
          <w:sz w:val="24"/>
          <w:szCs w:val="24"/>
        </w:rPr>
        <w:t xml:space="preserve"> bénéficiaires</w:t>
      </w:r>
      <w:r w:rsidRPr="00995CD8">
        <w:rPr>
          <w:sz w:val="24"/>
          <w:szCs w:val="24"/>
        </w:rPr>
        <w:t xml:space="preserve"> ont eu au cours des douze derniers mois</w:t>
      </w:r>
      <w:r>
        <w:rPr>
          <w:sz w:val="24"/>
          <w:szCs w:val="24"/>
        </w:rPr>
        <w:t xml:space="preserve"> des comportements responsables et à </w:t>
      </w:r>
      <w:r w:rsidRPr="00995CD8">
        <w:rPr>
          <w:sz w:val="24"/>
          <w:szCs w:val="24"/>
        </w:rPr>
        <w:t>moindre risque</w:t>
      </w:r>
      <w:r w:rsidR="007D4CDD">
        <w:rPr>
          <w:sz w:val="24"/>
          <w:szCs w:val="24"/>
        </w:rPr>
        <w:t xml:space="preserve"> dans le domaine de la fidélité au partenaire</w:t>
      </w:r>
      <w:r w:rsidRPr="00995CD8">
        <w:rPr>
          <w:sz w:val="24"/>
          <w:szCs w:val="24"/>
        </w:rPr>
        <w:t xml:space="preserve">. </w:t>
      </w:r>
      <w:r w:rsidR="001B6FB6">
        <w:rPr>
          <w:sz w:val="24"/>
          <w:szCs w:val="24"/>
        </w:rPr>
        <w:t xml:space="preserve">On remarque que la proportion des élèves bénéficiaires de l’enseignement du VIH et qui n’ont qu’un seul partenaire sexuel est </w:t>
      </w:r>
      <w:r w:rsidR="00591D40">
        <w:rPr>
          <w:sz w:val="24"/>
          <w:szCs w:val="24"/>
        </w:rPr>
        <w:t xml:space="preserve">légèrement </w:t>
      </w:r>
      <w:r w:rsidR="001B6FB6">
        <w:rPr>
          <w:sz w:val="24"/>
          <w:szCs w:val="24"/>
        </w:rPr>
        <w:t>plus élevée que</w:t>
      </w:r>
      <w:r w:rsidR="00591D40">
        <w:rPr>
          <w:sz w:val="24"/>
          <w:szCs w:val="24"/>
        </w:rPr>
        <w:t xml:space="preserve"> celle des élèves non bénéficiaires. Les cours de </w:t>
      </w:r>
      <w:r w:rsidR="009722E6">
        <w:rPr>
          <w:sz w:val="24"/>
          <w:szCs w:val="24"/>
        </w:rPr>
        <w:t xml:space="preserve">l’éducation en matière de VIH </w:t>
      </w:r>
      <w:r w:rsidR="00591D40">
        <w:rPr>
          <w:sz w:val="24"/>
          <w:szCs w:val="24"/>
        </w:rPr>
        <w:t xml:space="preserve"> ont donc permis </w:t>
      </w:r>
      <w:r w:rsidR="001B6FB6">
        <w:rPr>
          <w:sz w:val="24"/>
          <w:szCs w:val="24"/>
        </w:rPr>
        <w:t xml:space="preserve"> aux élèves bénéficiaires </w:t>
      </w:r>
      <w:r w:rsidR="00591D40">
        <w:rPr>
          <w:sz w:val="24"/>
          <w:szCs w:val="24"/>
        </w:rPr>
        <w:t xml:space="preserve">de prendre des décisions responsables en évitant le multipartenariat sexuel. </w:t>
      </w:r>
      <w:r w:rsidR="001B6FB6">
        <w:rPr>
          <w:sz w:val="24"/>
          <w:szCs w:val="24"/>
        </w:rPr>
        <w:t xml:space="preserve"> </w:t>
      </w:r>
      <w:r w:rsidR="00591D40">
        <w:rPr>
          <w:sz w:val="24"/>
          <w:szCs w:val="24"/>
        </w:rPr>
        <w:t xml:space="preserve">De l’autre côté, les actions de sensibilisation d’autres acteurs ont également contribué </w:t>
      </w:r>
      <w:r w:rsidR="00954984">
        <w:rPr>
          <w:sz w:val="24"/>
          <w:szCs w:val="24"/>
        </w:rPr>
        <w:t xml:space="preserve">à une prise de conscience sur le phénomène du multipartenariat sexuel. </w:t>
      </w:r>
    </w:p>
    <w:p w:rsidR="00BD630F" w:rsidRDefault="00BD630F" w:rsidP="00980F87">
      <w:pPr>
        <w:spacing w:line="360" w:lineRule="auto"/>
        <w:jc w:val="both"/>
        <w:rPr>
          <w:sz w:val="24"/>
          <w:szCs w:val="24"/>
        </w:rPr>
      </w:pPr>
    </w:p>
    <w:p w:rsidR="00500BCD" w:rsidRDefault="00500BCD" w:rsidP="00980F87">
      <w:pPr>
        <w:spacing w:line="360" w:lineRule="auto"/>
        <w:jc w:val="both"/>
        <w:rPr>
          <w:sz w:val="24"/>
          <w:szCs w:val="24"/>
        </w:rPr>
      </w:pPr>
    </w:p>
    <w:p w:rsidR="00500BCD" w:rsidRDefault="00500BCD" w:rsidP="00980F87">
      <w:pPr>
        <w:spacing w:line="360" w:lineRule="auto"/>
        <w:jc w:val="both"/>
        <w:rPr>
          <w:sz w:val="24"/>
          <w:szCs w:val="24"/>
        </w:rPr>
      </w:pPr>
    </w:p>
    <w:p w:rsidR="00E0279C" w:rsidRPr="003722A2" w:rsidRDefault="0019717B" w:rsidP="004042BF">
      <w:pPr>
        <w:pStyle w:val="Titre1"/>
        <w:rPr>
          <w:b/>
          <w:szCs w:val="28"/>
        </w:rPr>
      </w:pPr>
      <w:bookmarkStart w:id="53" w:name="_Toc418503252"/>
      <w:r w:rsidRPr="0019717B">
        <w:rPr>
          <w:b/>
          <w:szCs w:val="28"/>
        </w:rPr>
        <w:lastRenderedPageBreak/>
        <w:t xml:space="preserve">3.5- Changements perceptibles induits par l’enseignement de </w:t>
      </w:r>
      <w:r w:rsidR="009722E6">
        <w:rPr>
          <w:b/>
          <w:szCs w:val="28"/>
        </w:rPr>
        <w:t xml:space="preserve">l’éducation en matière de VIH </w:t>
      </w:r>
      <w:r w:rsidRPr="0019717B">
        <w:rPr>
          <w:b/>
          <w:szCs w:val="28"/>
        </w:rPr>
        <w:t xml:space="preserve"> sur les enseignants et les élèves</w:t>
      </w:r>
      <w:bookmarkEnd w:id="53"/>
    </w:p>
    <w:p w:rsidR="00BB0800" w:rsidRDefault="00BB0800" w:rsidP="00B5594B">
      <w:pPr>
        <w:spacing w:line="360" w:lineRule="auto"/>
        <w:jc w:val="both"/>
        <w:rPr>
          <w:sz w:val="28"/>
          <w:szCs w:val="28"/>
        </w:rPr>
      </w:pPr>
    </w:p>
    <w:p w:rsidR="00B5594B" w:rsidRPr="006C058B" w:rsidRDefault="003D0E01" w:rsidP="00B5594B">
      <w:pPr>
        <w:spacing w:line="360" w:lineRule="auto"/>
        <w:jc w:val="both"/>
        <w:rPr>
          <w:sz w:val="24"/>
          <w:szCs w:val="24"/>
        </w:rPr>
      </w:pPr>
      <w:r w:rsidRPr="006C058B">
        <w:rPr>
          <w:sz w:val="24"/>
          <w:szCs w:val="24"/>
        </w:rPr>
        <w:t xml:space="preserve">Le cours de </w:t>
      </w:r>
      <w:r w:rsidR="009722E6">
        <w:rPr>
          <w:sz w:val="24"/>
          <w:szCs w:val="24"/>
        </w:rPr>
        <w:t xml:space="preserve">l’éducation en matière de VIH </w:t>
      </w:r>
      <w:r w:rsidR="00291417" w:rsidRPr="006C058B">
        <w:rPr>
          <w:sz w:val="24"/>
          <w:szCs w:val="24"/>
        </w:rPr>
        <w:t xml:space="preserve"> a pour but </w:t>
      </w:r>
      <w:r w:rsidR="00B5594B" w:rsidRPr="006C058B">
        <w:rPr>
          <w:sz w:val="24"/>
          <w:szCs w:val="24"/>
        </w:rPr>
        <w:t>d’aider les é</w:t>
      </w:r>
      <w:r w:rsidR="00291417" w:rsidRPr="006C058B">
        <w:rPr>
          <w:sz w:val="24"/>
          <w:szCs w:val="24"/>
        </w:rPr>
        <w:t>lèves à adopter les « comportements qui prévienne</w:t>
      </w:r>
      <w:r w:rsidR="00DF6FDC">
        <w:rPr>
          <w:sz w:val="24"/>
          <w:szCs w:val="24"/>
        </w:rPr>
        <w:t>nt</w:t>
      </w:r>
      <w:r w:rsidR="00291417" w:rsidRPr="006C058B">
        <w:rPr>
          <w:sz w:val="24"/>
          <w:szCs w:val="24"/>
        </w:rPr>
        <w:t xml:space="preserve"> la transmission du VIH, les I</w:t>
      </w:r>
      <w:r w:rsidR="00B5594B" w:rsidRPr="006C058B">
        <w:rPr>
          <w:sz w:val="24"/>
          <w:szCs w:val="24"/>
        </w:rPr>
        <w:t>ST</w:t>
      </w:r>
      <w:r w:rsidR="00291417" w:rsidRPr="006C058B">
        <w:rPr>
          <w:sz w:val="24"/>
          <w:szCs w:val="24"/>
        </w:rPr>
        <w:t> »</w:t>
      </w:r>
      <w:r w:rsidR="00291417" w:rsidRPr="006C058B">
        <w:rPr>
          <w:rStyle w:val="Appelnotedebasdep"/>
          <w:sz w:val="24"/>
          <w:szCs w:val="24"/>
        </w:rPr>
        <w:footnoteReference w:id="8"/>
      </w:r>
      <w:r w:rsidR="00B5594B" w:rsidRPr="006C058B">
        <w:rPr>
          <w:sz w:val="24"/>
          <w:szCs w:val="24"/>
        </w:rPr>
        <w:t xml:space="preserve"> et </w:t>
      </w:r>
      <w:r w:rsidR="00291417" w:rsidRPr="006C058B">
        <w:rPr>
          <w:sz w:val="24"/>
          <w:szCs w:val="24"/>
        </w:rPr>
        <w:t xml:space="preserve">éventuellement </w:t>
      </w:r>
      <w:r w:rsidR="00B5594B" w:rsidRPr="006C058B">
        <w:rPr>
          <w:sz w:val="24"/>
          <w:szCs w:val="24"/>
        </w:rPr>
        <w:t>les grossesses non désiré</w:t>
      </w:r>
      <w:r w:rsidR="00291417" w:rsidRPr="006C058B">
        <w:rPr>
          <w:sz w:val="24"/>
          <w:szCs w:val="24"/>
        </w:rPr>
        <w:t>es</w:t>
      </w:r>
      <w:r w:rsidR="00B5594B" w:rsidRPr="006C058B">
        <w:rPr>
          <w:sz w:val="24"/>
          <w:szCs w:val="24"/>
        </w:rPr>
        <w:t xml:space="preserve"> à travers le report des premiers rapports sexuels, la pratique de</w:t>
      </w:r>
      <w:r w:rsidR="00291417" w:rsidRPr="006C058B">
        <w:rPr>
          <w:sz w:val="24"/>
          <w:szCs w:val="24"/>
        </w:rPr>
        <w:t xml:space="preserve"> l’abstinence ou de la fidélité</w:t>
      </w:r>
      <w:r w:rsidR="00B5594B" w:rsidRPr="006C058B">
        <w:rPr>
          <w:sz w:val="24"/>
          <w:szCs w:val="24"/>
        </w:rPr>
        <w:t xml:space="preserve"> et l’utilisation correcte du préservatif lors des rapports sexuels. </w:t>
      </w:r>
      <w:r w:rsidR="00350867" w:rsidRPr="006C058B">
        <w:rPr>
          <w:sz w:val="24"/>
          <w:szCs w:val="24"/>
        </w:rPr>
        <w:t xml:space="preserve">Toutes les connaissances acquises à travers l’enseignement de </w:t>
      </w:r>
      <w:r w:rsidR="009722E6">
        <w:rPr>
          <w:sz w:val="24"/>
          <w:szCs w:val="24"/>
        </w:rPr>
        <w:t xml:space="preserve">l’éducation en matière de VIH </w:t>
      </w:r>
      <w:r w:rsidR="00350867" w:rsidRPr="006C058B">
        <w:rPr>
          <w:sz w:val="24"/>
          <w:szCs w:val="24"/>
        </w:rPr>
        <w:t xml:space="preserve"> ont-elles induit des changements auprès des </w:t>
      </w:r>
      <w:r w:rsidR="00C703AA">
        <w:rPr>
          <w:sz w:val="24"/>
          <w:szCs w:val="24"/>
        </w:rPr>
        <w:t xml:space="preserve"> enseignants</w:t>
      </w:r>
      <w:r w:rsidR="00350867" w:rsidRPr="006C058B">
        <w:rPr>
          <w:sz w:val="24"/>
          <w:szCs w:val="24"/>
        </w:rPr>
        <w:t xml:space="preserve"> et des élèves ? Lesquels ?</w:t>
      </w:r>
    </w:p>
    <w:p w:rsidR="00350867" w:rsidRPr="006C058B" w:rsidRDefault="00350867" w:rsidP="00B5594B">
      <w:pPr>
        <w:spacing w:line="360" w:lineRule="auto"/>
        <w:jc w:val="both"/>
        <w:rPr>
          <w:sz w:val="24"/>
          <w:szCs w:val="24"/>
        </w:rPr>
      </w:pPr>
    </w:p>
    <w:p w:rsidR="00291417" w:rsidRPr="006C058B" w:rsidRDefault="00717D97" w:rsidP="00B5594B">
      <w:pPr>
        <w:spacing w:line="360" w:lineRule="auto"/>
        <w:jc w:val="both"/>
        <w:rPr>
          <w:sz w:val="24"/>
          <w:szCs w:val="24"/>
        </w:rPr>
      </w:pPr>
      <w:r w:rsidRPr="006C058B">
        <w:rPr>
          <w:sz w:val="24"/>
          <w:szCs w:val="24"/>
        </w:rPr>
        <w:t>Les réponses appropriées à ces interrogations  devraient être tirée</w:t>
      </w:r>
      <w:r w:rsidR="006C058B">
        <w:rPr>
          <w:sz w:val="24"/>
          <w:szCs w:val="24"/>
        </w:rPr>
        <w:t>s</w:t>
      </w:r>
      <w:r w:rsidRPr="006C058B">
        <w:rPr>
          <w:sz w:val="24"/>
          <w:szCs w:val="24"/>
        </w:rPr>
        <w:t xml:space="preserve"> des résultats d’une étude </w:t>
      </w:r>
      <w:r w:rsidR="00350867" w:rsidRPr="006C058B">
        <w:rPr>
          <w:sz w:val="24"/>
          <w:szCs w:val="24"/>
        </w:rPr>
        <w:t>comportementale</w:t>
      </w:r>
      <w:r w:rsidRPr="006C058B">
        <w:rPr>
          <w:sz w:val="24"/>
          <w:szCs w:val="24"/>
        </w:rPr>
        <w:t xml:space="preserve"> </w:t>
      </w:r>
      <w:r w:rsidR="006C058B">
        <w:rPr>
          <w:sz w:val="24"/>
          <w:szCs w:val="24"/>
        </w:rPr>
        <w:t xml:space="preserve">formellement </w:t>
      </w:r>
      <w:r w:rsidRPr="006C058B">
        <w:rPr>
          <w:sz w:val="24"/>
          <w:szCs w:val="24"/>
        </w:rPr>
        <w:t>menée auprès des enseignants et des élèves</w:t>
      </w:r>
      <w:r w:rsidR="006C058B">
        <w:rPr>
          <w:sz w:val="24"/>
          <w:szCs w:val="24"/>
        </w:rPr>
        <w:t>. En effet, les cas de grossesses enregi</w:t>
      </w:r>
      <w:r w:rsidR="00A624AE">
        <w:rPr>
          <w:sz w:val="24"/>
          <w:szCs w:val="24"/>
        </w:rPr>
        <w:t xml:space="preserve">strés dans les établissements  constituent  </w:t>
      </w:r>
      <w:r w:rsidR="00A624AE" w:rsidRPr="006C058B">
        <w:rPr>
          <w:sz w:val="24"/>
          <w:szCs w:val="24"/>
        </w:rPr>
        <w:t>un des indicateurs</w:t>
      </w:r>
      <w:r w:rsidR="00A624AE">
        <w:rPr>
          <w:sz w:val="24"/>
          <w:szCs w:val="24"/>
        </w:rPr>
        <w:t xml:space="preserve"> de mesure de </w:t>
      </w:r>
      <w:r w:rsidR="006C058B">
        <w:rPr>
          <w:sz w:val="24"/>
          <w:szCs w:val="24"/>
        </w:rPr>
        <w:t xml:space="preserve">l’impact de l’enseignement de </w:t>
      </w:r>
      <w:r w:rsidR="009722E6">
        <w:rPr>
          <w:sz w:val="24"/>
          <w:szCs w:val="24"/>
        </w:rPr>
        <w:t xml:space="preserve">l’éducation en matière de VIH </w:t>
      </w:r>
      <w:r w:rsidR="006C058B">
        <w:rPr>
          <w:sz w:val="24"/>
          <w:szCs w:val="24"/>
        </w:rPr>
        <w:t xml:space="preserve"> sur les élèves</w:t>
      </w:r>
      <w:r w:rsidR="00A624AE">
        <w:rPr>
          <w:sz w:val="24"/>
          <w:szCs w:val="24"/>
        </w:rPr>
        <w:t xml:space="preserve"> : la réduction des cas de grossesses dans les établissements implique globalement la mise en œuvre des connaissances acquises. </w:t>
      </w:r>
    </w:p>
    <w:p w:rsidR="001B44C0" w:rsidRDefault="001B44C0" w:rsidP="00B5594B">
      <w:pPr>
        <w:spacing w:line="360" w:lineRule="auto"/>
        <w:jc w:val="both"/>
        <w:rPr>
          <w:sz w:val="24"/>
          <w:szCs w:val="24"/>
        </w:rPr>
      </w:pPr>
    </w:p>
    <w:p w:rsidR="00291417" w:rsidRPr="00A624AE" w:rsidRDefault="00B74DEE" w:rsidP="00B5594B">
      <w:pPr>
        <w:spacing w:line="360" w:lineRule="auto"/>
        <w:jc w:val="both"/>
        <w:rPr>
          <w:sz w:val="24"/>
          <w:szCs w:val="24"/>
        </w:rPr>
      </w:pPr>
      <w:r>
        <w:rPr>
          <w:sz w:val="24"/>
          <w:szCs w:val="24"/>
        </w:rPr>
        <w:t xml:space="preserve">Il ressort des données que l’impact de </w:t>
      </w:r>
      <w:r w:rsidR="009722E6">
        <w:rPr>
          <w:sz w:val="24"/>
          <w:szCs w:val="24"/>
        </w:rPr>
        <w:t xml:space="preserve">l’éducation en matière de VIH </w:t>
      </w:r>
      <w:r>
        <w:rPr>
          <w:sz w:val="24"/>
          <w:szCs w:val="24"/>
        </w:rPr>
        <w:t xml:space="preserve"> sur les élèves est mitigé. En effet, dans certains établissements bénéficiaires de l’enseignement du VIH, il y a une réduction des cas de grossesses alors qu’ils persistent et parfois sont même en augmentation dans d’autres établissements.   </w:t>
      </w:r>
      <w:r w:rsidR="007E7D52">
        <w:rPr>
          <w:sz w:val="24"/>
          <w:szCs w:val="24"/>
        </w:rPr>
        <w:t xml:space="preserve">Les </w:t>
      </w:r>
      <w:r w:rsidR="008454C9">
        <w:rPr>
          <w:sz w:val="24"/>
          <w:szCs w:val="24"/>
        </w:rPr>
        <w:t xml:space="preserve">différents </w:t>
      </w:r>
      <w:r w:rsidR="007E7D52">
        <w:rPr>
          <w:sz w:val="24"/>
          <w:szCs w:val="24"/>
        </w:rPr>
        <w:t>propos des responsables</w:t>
      </w:r>
      <w:r w:rsidR="008454C9">
        <w:rPr>
          <w:sz w:val="24"/>
          <w:szCs w:val="24"/>
        </w:rPr>
        <w:t xml:space="preserve"> et des enseigna</w:t>
      </w:r>
      <w:r w:rsidR="007E7D52">
        <w:rPr>
          <w:sz w:val="24"/>
          <w:szCs w:val="24"/>
        </w:rPr>
        <w:t xml:space="preserve">nts </w:t>
      </w:r>
      <w:r w:rsidR="008454C9">
        <w:rPr>
          <w:sz w:val="24"/>
          <w:szCs w:val="24"/>
        </w:rPr>
        <w:t xml:space="preserve">des établissements </w:t>
      </w:r>
      <w:r w:rsidR="007E7D52">
        <w:rPr>
          <w:sz w:val="24"/>
          <w:szCs w:val="24"/>
        </w:rPr>
        <w:t xml:space="preserve">décrivent </w:t>
      </w:r>
      <w:r w:rsidR="006A0119">
        <w:rPr>
          <w:sz w:val="24"/>
          <w:szCs w:val="24"/>
        </w:rPr>
        <w:t>clairement les deux situations dans les écoles.</w:t>
      </w:r>
      <w:r w:rsidR="007E7D52">
        <w:rPr>
          <w:sz w:val="24"/>
          <w:szCs w:val="24"/>
        </w:rPr>
        <w:t xml:space="preserve"> </w:t>
      </w:r>
    </w:p>
    <w:p w:rsidR="009F5483" w:rsidRDefault="009F5483" w:rsidP="00C666BF">
      <w:pPr>
        <w:jc w:val="both"/>
        <w:rPr>
          <w:b/>
          <w:sz w:val="24"/>
          <w:szCs w:val="24"/>
        </w:rPr>
      </w:pPr>
    </w:p>
    <w:p w:rsidR="006A0119" w:rsidRDefault="006A0119" w:rsidP="00C666BF">
      <w:pPr>
        <w:jc w:val="both"/>
        <w:rPr>
          <w:b/>
          <w:sz w:val="24"/>
          <w:szCs w:val="24"/>
        </w:rPr>
      </w:pPr>
      <w:r w:rsidRPr="00C666BF">
        <w:rPr>
          <w:b/>
          <w:sz w:val="24"/>
          <w:szCs w:val="24"/>
        </w:rPr>
        <w:t>Encadré des propos relatif</w:t>
      </w:r>
      <w:r w:rsidR="00C666BF" w:rsidRPr="00C666BF">
        <w:rPr>
          <w:b/>
          <w:sz w:val="24"/>
          <w:szCs w:val="24"/>
        </w:rPr>
        <w:t>s</w:t>
      </w:r>
      <w:r w:rsidRPr="00C666BF">
        <w:rPr>
          <w:b/>
          <w:sz w:val="24"/>
          <w:szCs w:val="24"/>
        </w:rPr>
        <w:t xml:space="preserve"> à l’impact positif de </w:t>
      </w:r>
      <w:r w:rsidR="009722E6">
        <w:rPr>
          <w:b/>
          <w:sz w:val="24"/>
          <w:szCs w:val="24"/>
        </w:rPr>
        <w:t xml:space="preserve">l’éducation en matière de VIH </w:t>
      </w:r>
      <w:r w:rsidRPr="00C666BF">
        <w:rPr>
          <w:b/>
          <w:sz w:val="24"/>
          <w:szCs w:val="24"/>
        </w:rPr>
        <w:t xml:space="preserve"> sur les élèves</w:t>
      </w:r>
      <w:r w:rsidR="00C666BF" w:rsidRPr="00C666BF">
        <w:rPr>
          <w:b/>
          <w:sz w:val="24"/>
          <w:szCs w:val="24"/>
        </w:rPr>
        <w:t xml:space="preserve"> et les enseignants</w:t>
      </w:r>
    </w:p>
    <w:p w:rsidR="00C666BF" w:rsidRPr="00C666BF" w:rsidRDefault="00C666BF" w:rsidP="00C666BF">
      <w:pPr>
        <w:jc w:val="both"/>
        <w:rPr>
          <w:b/>
          <w:sz w:val="24"/>
          <w:szCs w:val="24"/>
        </w:rPr>
      </w:pPr>
    </w:p>
    <w:tbl>
      <w:tblPr>
        <w:tblStyle w:val="Grilledutableau"/>
        <w:tblW w:w="9214" w:type="dxa"/>
        <w:tblInd w:w="-34" w:type="dxa"/>
        <w:tblLook w:val="04A0" w:firstRow="1" w:lastRow="0" w:firstColumn="1" w:lastColumn="0" w:noHBand="0" w:noVBand="1"/>
      </w:tblPr>
      <w:tblGrid>
        <w:gridCol w:w="9214"/>
      </w:tblGrid>
      <w:tr w:rsidR="009409DA" w:rsidRPr="00C26283" w:rsidTr="00DC528D">
        <w:tc>
          <w:tcPr>
            <w:tcW w:w="9214" w:type="dxa"/>
          </w:tcPr>
          <w:p w:rsidR="009409DA" w:rsidRDefault="006A0119" w:rsidP="00DC528D">
            <w:pPr>
              <w:jc w:val="both"/>
              <w:rPr>
                <w:b/>
                <w:i/>
                <w:sz w:val="22"/>
                <w:szCs w:val="22"/>
              </w:rPr>
            </w:pPr>
            <w:r>
              <w:rPr>
                <w:i/>
                <w:sz w:val="22"/>
                <w:szCs w:val="22"/>
              </w:rPr>
              <w:t>« </w:t>
            </w:r>
            <w:r w:rsidR="009409DA" w:rsidRPr="00C26283">
              <w:rPr>
                <w:i/>
                <w:sz w:val="22"/>
                <w:szCs w:val="22"/>
              </w:rPr>
              <w:t xml:space="preserve">Je ne peux pas affirmer avec certitude qu’il y a eu de changements perceptibles de l’enseignement du VIH sur les enseignants et sur les élèves, mais je peux témoigner que l’an dernier, nous </w:t>
            </w:r>
            <w:r w:rsidR="00E27BA1">
              <w:rPr>
                <w:i/>
                <w:sz w:val="22"/>
                <w:szCs w:val="22"/>
              </w:rPr>
              <w:t>n’avons enregistré aucune</w:t>
            </w:r>
            <w:r w:rsidR="009409DA" w:rsidRPr="00C26283">
              <w:rPr>
                <w:i/>
                <w:sz w:val="22"/>
                <w:szCs w:val="22"/>
              </w:rPr>
              <w:t xml:space="preserve"> grossesse.</w:t>
            </w:r>
            <w:r w:rsidR="004F1CCA">
              <w:rPr>
                <w:i/>
                <w:sz w:val="22"/>
                <w:szCs w:val="22"/>
              </w:rPr>
              <w:t xml:space="preserve"> » </w:t>
            </w:r>
            <w:r w:rsidR="00E27BA1" w:rsidRPr="00C876E9">
              <w:rPr>
                <w:b/>
                <w:sz w:val="24"/>
                <w:szCs w:val="24"/>
              </w:rPr>
              <w:t xml:space="preserve">Directeur </w:t>
            </w:r>
            <w:r w:rsidR="00C703AA">
              <w:rPr>
                <w:b/>
                <w:sz w:val="24"/>
                <w:szCs w:val="24"/>
              </w:rPr>
              <w:t xml:space="preserve">d’un </w:t>
            </w:r>
            <w:r w:rsidR="00E27BA1" w:rsidRPr="00C876E9">
              <w:rPr>
                <w:b/>
                <w:sz w:val="24"/>
                <w:szCs w:val="24"/>
              </w:rPr>
              <w:t>C</w:t>
            </w:r>
            <w:r w:rsidR="009409DA" w:rsidRPr="00C876E9">
              <w:rPr>
                <w:b/>
                <w:sz w:val="24"/>
                <w:szCs w:val="24"/>
              </w:rPr>
              <w:t xml:space="preserve">EG </w:t>
            </w:r>
          </w:p>
          <w:p w:rsidR="00216392" w:rsidRDefault="00216392" w:rsidP="00DC528D">
            <w:pPr>
              <w:jc w:val="both"/>
              <w:rPr>
                <w:b/>
                <w:i/>
                <w:sz w:val="22"/>
                <w:szCs w:val="22"/>
              </w:rPr>
            </w:pPr>
          </w:p>
          <w:p w:rsidR="00C666BF" w:rsidRPr="006C058B" w:rsidRDefault="00E07D71" w:rsidP="000037D9">
            <w:pPr>
              <w:jc w:val="both"/>
              <w:rPr>
                <w:b/>
                <w:sz w:val="24"/>
                <w:szCs w:val="24"/>
              </w:rPr>
            </w:pPr>
            <w:r>
              <w:rPr>
                <w:i/>
                <w:sz w:val="22"/>
                <w:szCs w:val="22"/>
              </w:rPr>
              <w:t>« </w:t>
            </w:r>
            <w:r w:rsidR="00E874A7">
              <w:rPr>
                <w:i/>
                <w:sz w:val="22"/>
                <w:szCs w:val="22"/>
              </w:rPr>
              <w:t xml:space="preserve">Nous pouvons dire </w:t>
            </w:r>
            <w:r w:rsidR="00136EB4">
              <w:rPr>
                <w:i/>
                <w:sz w:val="22"/>
                <w:szCs w:val="22"/>
              </w:rPr>
              <w:t xml:space="preserve">que </w:t>
            </w:r>
            <w:r w:rsidR="00386075">
              <w:rPr>
                <w:i/>
                <w:sz w:val="22"/>
                <w:szCs w:val="22"/>
              </w:rPr>
              <w:t xml:space="preserve">grâce à l’enseignement du </w:t>
            </w:r>
            <w:r w:rsidR="00136EB4">
              <w:rPr>
                <w:i/>
                <w:sz w:val="22"/>
                <w:szCs w:val="22"/>
              </w:rPr>
              <w:t>VIH</w:t>
            </w:r>
            <w:r w:rsidR="00386075">
              <w:rPr>
                <w:i/>
                <w:sz w:val="22"/>
                <w:szCs w:val="22"/>
              </w:rPr>
              <w:t xml:space="preserve">, </w:t>
            </w:r>
            <w:r w:rsidR="00C666BF" w:rsidRPr="00C666BF">
              <w:rPr>
                <w:i/>
                <w:sz w:val="22"/>
                <w:szCs w:val="22"/>
              </w:rPr>
              <w:t xml:space="preserve">aucun cas de grossesse n’a été enregistré </w:t>
            </w:r>
            <w:r w:rsidR="00386075">
              <w:rPr>
                <w:i/>
                <w:sz w:val="22"/>
                <w:szCs w:val="22"/>
              </w:rPr>
              <w:t xml:space="preserve">au cours de </w:t>
            </w:r>
            <w:r w:rsidR="00C666BF" w:rsidRPr="00C666BF">
              <w:rPr>
                <w:i/>
                <w:sz w:val="22"/>
                <w:szCs w:val="22"/>
              </w:rPr>
              <w:t>l’année de</w:t>
            </w:r>
            <w:r w:rsidR="00386075">
              <w:rPr>
                <w:i/>
                <w:sz w:val="22"/>
                <w:szCs w:val="22"/>
              </w:rPr>
              <w:t>rnière dans l’établissement. Les élèves sont souvent</w:t>
            </w:r>
            <w:r w:rsidR="00C666BF" w:rsidRPr="00C666BF">
              <w:rPr>
                <w:i/>
                <w:sz w:val="22"/>
                <w:szCs w:val="22"/>
              </w:rPr>
              <w:t xml:space="preserve"> nombreux à aller faire leur test de dépistage périodiquement</w:t>
            </w:r>
            <w:r w:rsidR="00C666BF" w:rsidRPr="006C058B">
              <w:rPr>
                <w:sz w:val="24"/>
                <w:szCs w:val="24"/>
              </w:rPr>
              <w:t>.</w:t>
            </w:r>
            <w:r w:rsidRPr="00E07D71">
              <w:rPr>
                <w:i/>
                <w:sz w:val="24"/>
                <w:szCs w:val="24"/>
              </w:rPr>
              <w:t>»</w:t>
            </w:r>
            <w:r w:rsidR="00C666BF" w:rsidRPr="006C058B">
              <w:rPr>
                <w:sz w:val="24"/>
                <w:szCs w:val="24"/>
              </w:rPr>
              <w:t xml:space="preserve"> </w:t>
            </w:r>
            <w:r w:rsidR="00136EB4">
              <w:rPr>
                <w:sz w:val="24"/>
                <w:szCs w:val="24"/>
              </w:rPr>
              <w:t xml:space="preserve">Un </w:t>
            </w:r>
            <w:r w:rsidR="00C876E9" w:rsidRPr="00C876E9">
              <w:rPr>
                <w:b/>
                <w:sz w:val="24"/>
                <w:szCs w:val="24"/>
              </w:rPr>
              <w:t>Enseignant</w:t>
            </w:r>
            <w:r w:rsidR="00C876E9">
              <w:rPr>
                <w:sz w:val="24"/>
                <w:szCs w:val="24"/>
              </w:rPr>
              <w:t xml:space="preserve"> </w:t>
            </w:r>
            <w:r w:rsidR="00136EB4">
              <w:rPr>
                <w:sz w:val="24"/>
                <w:szCs w:val="24"/>
              </w:rPr>
              <w:t xml:space="preserve">de </w:t>
            </w:r>
            <w:r w:rsidR="00E874A7">
              <w:rPr>
                <w:b/>
                <w:sz w:val="24"/>
                <w:szCs w:val="24"/>
              </w:rPr>
              <w:t xml:space="preserve"> CEG </w:t>
            </w:r>
          </w:p>
          <w:p w:rsidR="006A0119" w:rsidRDefault="006A0119" w:rsidP="00DC528D">
            <w:pPr>
              <w:jc w:val="both"/>
              <w:rPr>
                <w:b/>
                <w:i/>
                <w:sz w:val="22"/>
                <w:szCs w:val="22"/>
              </w:rPr>
            </w:pPr>
          </w:p>
          <w:p w:rsidR="00C666BF" w:rsidRPr="00E8649E" w:rsidRDefault="00E07D71" w:rsidP="00C666BF">
            <w:pPr>
              <w:jc w:val="both"/>
              <w:rPr>
                <w:color w:val="auto"/>
                <w:sz w:val="24"/>
                <w:szCs w:val="24"/>
                <w:lang w:val="fr-CA"/>
              </w:rPr>
            </w:pPr>
            <w:r>
              <w:rPr>
                <w:i/>
                <w:sz w:val="22"/>
                <w:szCs w:val="22"/>
              </w:rPr>
              <w:t>« </w:t>
            </w:r>
            <w:r w:rsidR="00C666BF" w:rsidRPr="00C666BF">
              <w:rPr>
                <w:i/>
                <w:sz w:val="22"/>
                <w:szCs w:val="22"/>
              </w:rPr>
              <w:t>Auparavant on pouvait compter jusqu’à 20 cas de grossesse par an dans notre établ</w:t>
            </w:r>
            <w:r w:rsidR="00386075">
              <w:rPr>
                <w:i/>
                <w:sz w:val="22"/>
                <w:szCs w:val="22"/>
              </w:rPr>
              <w:t>issement. Mais depuis un certain</w:t>
            </w:r>
            <w:r w:rsidR="00C666BF" w:rsidRPr="00C666BF">
              <w:rPr>
                <w:i/>
                <w:sz w:val="22"/>
                <w:szCs w:val="22"/>
              </w:rPr>
              <w:t xml:space="preserve"> temps, on ne remarque plus ces cas de grossesse. Quand nous organisons les séances de dépistage, </w:t>
            </w:r>
            <w:r w:rsidR="009F5483">
              <w:rPr>
                <w:i/>
                <w:sz w:val="22"/>
                <w:szCs w:val="22"/>
              </w:rPr>
              <w:t>il y a parfois manque de réactif</w:t>
            </w:r>
            <w:r w:rsidR="00C666BF" w:rsidRPr="00C666BF">
              <w:rPr>
                <w:i/>
                <w:sz w:val="22"/>
                <w:szCs w:val="22"/>
              </w:rPr>
              <w:t xml:space="preserve"> parce que les élèves sont très motivés pour connaitr</w:t>
            </w:r>
            <w:r w:rsidR="009F5483">
              <w:rPr>
                <w:i/>
                <w:sz w:val="22"/>
                <w:szCs w:val="22"/>
              </w:rPr>
              <w:t>e leur statut</w:t>
            </w:r>
            <w:r w:rsidR="00C666BF" w:rsidRPr="00C666BF">
              <w:rPr>
                <w:i/>
                <w:sz w:val="22"/>
                <w:szCs w:val="22"/>
              </w:rPr>
              <w:t xml:space="preserve"> sérologique.</w:t>
            </w:r>
            <w:r>
              <w:rPr>
                <w:i/>
                <w:sz w:val="22"/>
                <w:szCs w:val="22"/>
              </w:rPr>
              <w:t>»</w:t>
            </w:r>
            <w:r w:rsidR="00C666BF" w:rsidRPr="00C666BF">
              <w:rPr>
                <w:i/>
                <w:sz w:val="22"/>
                <w:szCs w:val="22"/>
              </w:rPr>
              <w:t xml:space="preserve"> </w:t>
            </w:r>
            <w:r w:rsidR="0019717B" w:rsidRPr="0019717B">
              <w:rPr>
                <w:b/>
                <w:color w:val="auto"/>
                <w:sz w:val="24"/>
                <w:szCs w:val="24"/>
              </w:rPr>
              <w:t>Responsable</w:t>
            </w:r>
            <w:r w:rsidR="0019717B" w:rsidRPr="0019717B">
              <w:rPr>
                <w:rFonts w:eastAsia="Calibri"/>
                <w:color w:val="auto"/>
                <w:sz w:val="24"/>
                <w:szCs w:val="24"/>
                <w:lang w:val="fr-CA"/>
              </w:rPr>
              <w:t xml:space="preserve"> d’un </w:t>
            </w:r>
            <w:r w:rsidR="0019717B" w:rsidRPr="0019717B">
              <w:rPr>
                <w:b/>
                <w:color w:val="auto"/>
                <w:sz w:val="24"/>
                <w:szCs w:val="24"/>
              </w:rPr>
              <w:t xml:space="preserve">CRETEFP </w:t>
            </w:r>
          </w:p>
          <w:p w:rsidR="00C666BF" w:rsidRPr="00C666BF" w:rsidRDefault="00C666BF" w:rsidP="00C666BF">
            <w:pPr>
              <w:jc w:val="both"/>
              <w:rPr>
                <w:i/>
                <w:sz w:val="22"/>
                <w:szCs w:val="22"/>
              </w:rPr>
            </w:pPr>
          </w:p>
          <w:p w:rsidR="009409DA" w:rsidRPr="006845EA" w:rsidRDefault="00E07D71" w:rsidP="006845EA">
            <w:pPr>
              <w:tabs>
                <w:tab w:val="left" w:pos="1270"/>
              </w:tabs>
              <w:jc w:val="both"/>
              <w:rPr>
                <w:b/>
                <w:sz w:val="24"/>
                <w:szCs w:val="24"/>
              </w:rPr>
            </w:pPr>
            <w:r>
              <w:rPr>
                <w:i/>
                <w:sz w:val="22"/>
                <w:szCs w:val="22"/>
              </w:rPr>
              <w:lastRenderedPageBreak/>
              <w:t>« </w:t>
            </w:r>
            <w:r w:rsidR="00253003">
              <w:rPr>
                <w:i/>
                <w:sz w:val="22"/>
                <w:szCs w:val="22"/>
              </w:rPr>
              <w:t>Avec l’enseignement du VIH, le</w:t>
            </w:r>
            <w:r w:rsidR="00C666BF" w:rsidRPr="00C666BF">
              <w:rPr>
                <w:i/>
                <w:sz w:val="22"/>
                <w:szCs w:val="22"/>
              </w:rPr>
              <w:t>s enseignants sont encore plus conscients de leur rôle d’éducateu</w:t>
            </w:r>
            <w:r w:rsidR="00253003">
              <w:rPr>
                <w:i/>
                <w:sz w:val="22"/>
                <w:szCs w:val="22"/>
              </w:rPr>
              <w:t>rs et de formateurs  de</w:t>
            </w:r>
            <w:r w:rsidR="00C666BF" w:rsidRPr="00C666BF">
              <w:rPr>
                <w:i/>
                <w:sz w:val="22"/>
                <w:szCs w:val="22"/>
              </w:rPr>
              <w:t>s élèves vu que nous sommes avant tout un établissement confessionnel. Cela se manifeste par leu</w:t>
            </w:r>
            <w:r w:rsidR="00253003">
              <w:rPr>
                <w:i/>
                <w:sz w:val="22"/>
                <w:szCs w:val="22"/>
              </w:rPr>
              <w:t>r implication dans la vie</w:t>
            </w:r>
            <w:r w:rsidR="00C666BF" w:rsidRPr="00C666BF">
              <w:rPr>
                <w:i/>
                <w:sz w:val="22"/>
                <w:szCs w:val="22"/>
              </w:rPr>
              <w:t xml:space="preserve"> des élèves. Nombreux sont les élèves qui </w:t>
            </w:r>
            <w:r w:rsidR="00253003">
              <w:rPr>
                <w:i/>
                <w:sz w:val="22"/>
                <w:szCs w:val="22"/>
              </w:rPr>
              <w:t>exposent</w:t>
            </w:r>
            <w:r w:rsidR="00C666BF" w:rsidRPr="00C666BF">
              <w:rPr>
                <w:i/>
                <w:sz w:val="22"/>
                <w:szCs w:val="22"/>
              </w:rPr>
              <w:t xml:space="preserve"> le</w:t>
            </w:r>
            <w:r w:rsidR="00253003">
              <w:rPr>
                <w:i/>
                <w:sz w:val="22"/>
                <w:szCs w:val="22"/>
              </w:rPr>
              <w:t>ur</w:t>
            </w:r>
            <w:r w:rsidR="00C666BF" w:rsidRPr="00C666BF">
              <w:rPr>
                <w:i/>
                <w:sz w:val="22"/>
                <w:szCs w:val="22"/>
              </w:rPr>
              <w:t xml:space="preserve">s </w:t>
            </w:r>
            <w:r w:rsidR="00253003">
              <w:rPr>
                <w:i/>
                <w:sz w:val="22"/>
                <w:szCs w:val="22"/>
              </w:rPr>
              <w:t>problèmes aux enseignants.</w:t>
            </w:r>
            <w:r w:rsidR="00C666BF" w:rsidRPr="00C666BF">
              <w:rPr>
                <w:i/>
                <w:sz w:val="22"/>
                <w:szCs w:val="22"/>
              </w:rPr>
              <w:t xml:space="preserve"> Par exemple en 2013, une jeune fille de l’école était tombée enceinte, craignant la réaction de ses parents et surtout ne sachant pas s’il fallait interrompre cette grossesse ou pas, elle </w:t>
            </w:r>
            <w:r w:rsidR="00253003">
              <w:rPr>
                <w:i/>
                <w:sz w:val="22"/>
                <w:szCs w:val="22"/>
              </w:rPr>
              <w:t>s’</w:t>
            </w:r>
            <w:r w:rsidR="00C666BF" w:rsidRPr="00C666BF">
              <w:rPr>
                <w:i/>
                <w:sz w:val="22"/>
                <w:szCs w:val="22"/>
              </w:rPr>
              <w:t xml:space="preserve">est </w:t>
            </w:r>
            <w:r w:rsidR="00253003">
              <w:rPr>
                <w:i/>
                <w:sz w:val="22"/>
                <w:szCs w:val="22"/>
              </w:rPr>
              <w:t>confiée à</w:t>
            </w:r>
            <w:r w:rsidR="00C666BF" w:rsidRPr="00C666BF">
              <w:rPr>
                <w:i/>
                <w:sz w:val="22"/>
                <w:szCs w:val="22"/>
              </w:rPr>
              <w:t xml:space="preserve"> l’enseignant formé </w:t>
            </w:r>
            <w:r w:rsidR="00253003">
              <w:rPr>
                <w:i/>
                <w:sz w:val="22"/>
                <w:szCs w:val="22"/>
              </w:rPr>
              <w:t>dans le domaine du</w:t>
            </w:r>
            <w:r w:rsidR="00C666BF" w:rsidRPr="00C666BF">
              <w:rPr>
                <w:i/>
                <w:sz w:val="22"/>
                <w:szCs w:val="22"/>
              </w:rPr>
              <w:t xml:space="preserve"> VIH  qui l’a aidée à en parler à ses parents. </w:t>
            </w:r>
            <w:r w:rsidR="00253003">
              <w:rPr>
                <w:i/>
                <w:sz w:val="22"/>
                <w:szCs w:val="22"/>
              </w:rPr>
              <w:t>Elle a mis</w:t>
            </w:r>
            <w:r w:rsidR="007B2DE2">
              <w:rPr>
                <w:i/>
                <w:sz w:val="22"/>
                <w:szCs w:val="22"/>
              </w:rPr>
              <w:t xml:space="preserve"> au monde un enfant</w:t>
            </w:r>
            <w:r w:rsidR="00C666BF" w:rsidRPr="00C666BF">
              <w:rPr>
                <w:i/>
                <w:sz w:val="22"/>
                <w:szCs w:val="22"/>
              </w:rPr>
              <w:t xml:space="preserve"> et aujourd’hui </w:t>
            </w:r>
            <w:r w:rsidR="004F1CCA">
              <w:rPr>
                <w:i/>
                <w:sz w:val="22"/>
                <w:szCs w:val="22"/>
              </w:rPr>
              <w:t xml:space="preserve">elle </w:t>
            </w:r>
            <w:r w:rsidR="00C666BF" w:rsidRPr="00C666BF">
              <w:rPr>
                <w:i/>
                <w:sz w:val="22"/>
                <w:szCs w:val="22"/>
              </w:rPr>
              <w:t>poursuit les études.</w:t>
            </w:r>
            <w:r>
              <w:rPr>
                <w:i/>
                <w:sz w:val="22"/>
                <w:szCs w:val="22"/>
              </w:rPr>
              <w:t>»</w:t>
            </w:r>
            <w:r w:rsidR="00D230C9">
              <w:rPr>
                <w:i/>
                <w:sz w:val="22"/>
                <w:szCs w:val="22"/>
              </w:rPr>
              <w:t xml:space="preserve"> </w:t>
            </w:r>
            <w:r w:rsidR="00D214DB">
              <w:rPr>
                <w:b/>
                <w:sz w:val="24"/>
                <w:szCs w:val="24"/>
              </w:rPr>
              <w:t>U</w:t>
            </w:r>
            <w:r w:rsidR="00611DC2" w:rsidRPr="00611DC2">
              <w:rPr>
                <w:b/>
                <w:sz w:val="24"/>
                <w:szCs w:val="24"/>
              </w:rPr>
              <w:t xml:space="preserve">n responsable d’une école confessionnelle </w:t>
            </w:r>
          </w:p>
          <w:p w:rsidR="00D230C9" w:rsidRPr="00C26283" w:rsidRDefault="00D230C9" w:rsidP="007B2DE2">
            <w:pPr>
              <w:jc w:val="both"/>
              <w:rPr>
                <w:i/>
                <w:sz w:val="22"/>
                <w:szCs w:val="22"/>
              </w:rPr>
            </w:pPr>
          </w:p>
        </w:tc>
      </w:tr>
    </w:tbl>
    <w:p w:rsidR="00E0279C" w:rsidRDefault="00E0279C" w:rsidP="004D098A">
      <w:pPr>
        <w:spacing w:line="360" w:lineRule="auto"/>
        <w:jc w:val="both"/>
        <w:rPr>
          <w:sz w:val="24"/>
          <w:szCs w:val="24"/>
        </w:rPr>
      </w:pPr>
    </w:p>
    <w:p w:rsidR="008454C9" w:rsidRDefault="008454C9" w:rsidP="004D098A">
      <w:pPr>
        <w:spacing w:line="360" w:lineRule="auto"/>
        <w:jc w:val="both"/>
        <w:rPr>
          <w:sz w:val="24"/>
          <w:szCs w:val="24"/>
        </w:rPr>
      </w:pPr>
      <w:r>
        <w:rPr>
          <w:sz w:val="24"/>
          <w:szCs w:val="24"/>
        </w:rPr>
        <w:t xml:space="preserve">Tous ces verbatim démontrent </w:t>
      </w:r>
      <w:r w:rsidR="006845EA">
        <w:rPr>
          <w:sz w:val="24"/>
          <w:szCs w:val="24"/>
        </w:rPr>
        <w:t xml:space="preserve">que </w:t>
      </w:r>
      <w:r>
        <w:rPr>
          <w:sz w:val="24"/>
          <w:szCs w:val="24"/>
        </w:rPr>
        <w:t>que</w:t>
      </w:r>
      <w:r w:rsidR="005316D5">
        <w:rPr>
          <w:sz w:val="24"/>
          <w:szCs w:val="24"/>
        </w:rPr>
        <w:t xml:space="preserve">lques élèves et enseignants des établissements bénéficiaires de </w:t>
      </w:r>
      <w:r>
        <w:rPr>
          <w:sz w:val="24"/>
          <w:szCs w:val="24"/>
        </w:rPr>
        <w:t xml:space="preserve">l’enseignement du VIH </w:t>
      </w:r>
      <w:r w:rsidR="005316D5">
        <w:rPr>
          <w:sz w:val="24"/>
          <w:szCs w:val="24"/>
        </w:rPr>
        <w:t xml:space="preserve">ont commencé à adopter des </w:t>
      </w:r>
      <w:r w:rsidR="003A4379">
        <w:rPr>
          <w:sz w:val="24"/>
          <w:szCs w:val="24"/>
        </w:rPr>
        <w:t>comportements responsables. De manière générale,</w:t>
      </w:r>
      <w:r>
        <w:rPr>
          <w:sz w:val="24"/>
          <w:szCs w:val="24"/>
        </w:rPr>
        <w:t xml:space="preserve"> cet ensei</w:t>
      </w:r>
      <w:r w:rsidR="000516DD">
        <w:rPr>
          <w:sz w:val="24"/>
          <w:szCs w:val="24"/>
        </w:rPr>
        <w:t>gnement a permis une réduction</w:t>
      </w:r>
      <w:r>
        <w:rPr>
          <w:sz w:val="24"/>
          <w:szCs w:val="24"/>
        </w:rPr>
        <w:t xml:space="preserve"> de</w:t>
      </w:r>
      <w:r w:rsidR="003A4379">
        <w:rPr>
          <w:sz w:val="24"/>
          <w:szCs w:val="24"/>
        </w:rPr>
        <w:t>s</w:t>
      </w:r>
      <w:r>
        <w:rPr>
          <w:sz w:val="24"/>
          <w:szCs w:val="24"/>
        </w:rPr>
        <w:t xml:space="preserve"> cas de grossesses dans certains établissements. </w:t>
      </w:r>
    </w:p>
    <w:p w:rsidR="00C666BF" w:rsidRDefault="00C666BF" w:rsidP="00C666BF">
      <w:pPr>
        <w:jc w:val="both"/>
        <w:rPr>
          <w:b/>
          <w:sz w:val="24"/>
          <w:szCs w:val="24"/>
        </w:rPr>
      </w:pPr>
    </w:p>
    <w:p w:rsidR="00C666BF" w:rsidRDefault="00C666BF" w:rsidP="00C666BF">
      <w:pPr>
        <w:jc w:val="both"/>
        <w:rPr>
          <w:b/>
          <w:sz w:val="24"/>
          <w:szCs w:val="24"/>
        </w:rPr>
      </w:pPr>
      <w:r w:rsidRPr="00C666BF">
        <w:rPr>
          <w:b/>
          <w:sz w:val="24"/>
          <w:szCs w:val="24"/>
        </w:rPr>
        <w:t xml:space="preserve">Encadré des propos démontrant que </w:t>
      </w:r>
      <w:r w:rsidR="009722E6">
        <w:rPr>
          <w:b/>
          <w:sz w:val="24"/>
          <w:szCs w:val="24"/>
        </w:rPr>
        <w:t xml:space="preserve">l’éducation en matière de VIH </w:t>
      </w:r>
      <w:r w:rsidRPr="00C666BF">
        <w:rPr>
          <w:b/>
          <w:sz w:val="24"/>
          <w:szCs w:val="24"/>
        </w:rPr>
        <w:t xml:space="preserve"> n’a pas d’impact sur les élèves</w:t>
      </w:r>
      <w:r w:rsidR="003A4379">
        <w:rPr>
          <w:b/>
          <w:sz w:val="24"/>
          <w:szCs w:val="24"/>
        </w:rPr>
        <w:t xml:space="preserve"> et enseignants</w:t>
      </w:r>
    </w:p>
    <w:p w:rsidR="00C666BF" w:rsidRPr="00C666BF" w:rsidRDefault="00C666BF" w:rsidP="00C666BF">
      <w:pPr>
        <w:jc w:val="both"/>
        <w:rPr>
          <w:b/>
          <w:sz w:val="24"/>
          <w:szCs w:val="24"/>
        </w:rPr>
      </w:pPr>
    </w:p>
    <w:tbl>
      <w:tblPr>
        <w:tblStyle w:val="Grilledutableau"/>
        <w:tblW w:w="0" w:type="auto"/>
        <w:tblLook w:val="04A0" w:firstRow="1" w:lastRow="0" w:firstColumn="1" w:lastColumn="0" w:noHBand="0" w:noVBand="1"/>
      </w:tblPr>
      <w:tblGrid>
        <w:gridCol w:w="9212"/>
      </w:tblGrid>
      <w:tr w:rsidR="00E0279C" w:rsidTr="00E0279C">
        <w:tc>
          <w:tcPr>
            <w:tcW w:w="9212" w:type="dxa"/>
          </w:tcPr>
          <w:p w:rsidR="00E0279C" w:rsidRDefault="00E0279C" w:rsidP="007E7D52">
            <w:pPr>
              <w:jc w:val="both"/>
              <w:rPr>
                <w:b/>
                <w:sz w:val="22"/>
                <w:szCs w:val="22"/>
              </w:rPr>
            </w:pPr>
            <w:r w:rsidRPr="007D4CDD">
              <w:rPr>
                <w:i/>
                <w:sz w:val="22"/>
                <w:szCs w:val="22"/>
              </w:rPr>
              <w:t>« Moi, je ne comprends pas l’attitude de nos élèves en matière de</w:t>
            </w:r>
            <w:r w:rsidRPr="00E0279C">
              <w:rPr>
                <w:i/>
                <w:sz w:val="22"/>
                <w:szCs w:val="22"/>
              </w:rPr>
              <w:t xml:space="preserve"> comportement sexuel parce que depuis </w:t>
            </w:r>
            <w:r w:rsidR="00EF1BB6">
              <w:rPr>
                <w:i/>
                <w:sz w:val="22"/>
                <w:szCs w:val="22"/>
              </w:rPr>
              <w:t>mon arrivée ici en 2009 jusqu’à</w:t>
            </w:r>
            <w:r w:rsidRPr="00E0279C">
              <w:rPr>
                <w:i/>
                <w:sz w:val="22"/>
                <w:szCs w:val="22"/>
              </w:rPr>
              <w:t xml:space="preserve"> ce jour, nous avons enregistré une cinquantaine de cas de grossesses précoces. Même à cette rentrée, il y a déjà 6 cas de grossesses précoces. Les auteurs de ces grossesses sont souvent les élèves, les conducteurs de taxi moto </w:t>
            </w:r>
            <w:r>
              <w:rPr>
                <w:i/>
                <w:sz w:val="22"/>
                <w:szCs w:val="22"/>
              </w:rPr>
              <w:t>et les fonctionnaire</w:t>
            </w:r>
            <w:r w:rsidR="00475F98">
              <w:rPr>
                <w:i/>
                <w:sz w:val="22"/>
                <w:szCs w:val="22"/>
              </w:rPr>
              <w:t>s</w:t>
            </w:r>
            <w:r>
              <w:rPr>
                <w:i/>
                <w:sz w:val="22"/>
                <w:szCs w:val="22"/>
              </w:rPr>
              <w:t xml:space="preserve"> de la localité</w:t>
            </w:r>
            <w:r w:rsidRPr="00E0279C">
              <w:rPr>
                <w:i/>
                <w:sz w:val="22"/>
                <w:szCs w:val="22"/>
              </w:rPr>
              <w:t> ».</w:t>
            </w:r>
            <w:r>
              <w:rPr>
                <w:sz w:val="24"/>
                <w:szCs w:val="24"/>
              </w:rPr>
              <w:t xml:space="preserve"> </w:t>
            </w:r>
            <w:r w:rsidR="007A20E0" w:rsidRPr="007A20E0">
              <w:rPr>
                <w:b/>
                <w:sz w:val="22"/>
                <w:szCs w:val="22"/>
              </w:rPr>
              <w:t>Un</w:t>
            </w:r>
            <w:r w:rsidR="007A20E0" w:rsidRPr="00E0279C">
              <w:rPr>
                <w:b/>
                <w:sz w:val="22"/>
                <w:szCs w:val="22"/>
              </w:rPr>
              <w:t xml:space="preserve"> </w:t>
            </w:r>
            <w:r w:rsidRPr="00E0279C">
              <w:rPr>
                <w:b/>
                <w:sz w:val="22"/>
                <w:szCs w:val="22"/>
              </w:rPr>
              <w:t xml:space="preserve">Directeur </w:t>
            </w:r>
            <w:r w:rsidR="00EF1BB6">
              <w:rPr>
                <w:b/>
                <w:sz w:val="22"/>
                <w:szCs w:val="22"/>
              </w:rPr>
              <w:t>de CEG</w:t>
            </w:r>
          </w:p>
          <w:p w:rsidR="00C666BF" w:rsidRDefault="00C666BF" w:rsidP="007E7D52">
            <w:pPr>
              <w:jc w:val="both"/>
              <w:rPr>
                <w:sz w:val="24"/>
                <w:szCs w:val="24"/>
              </w:rPr>
            </w:pPr>
          </w:p>
          <w:p w:rsidR="00C666BF" w:rsidRDefault="00E07D71" w:rsidP="007E7D52">
            <w:pPr>
              <w:jc w:val="both"/>
              <w:rPr>
                <w:b/>
                <w:sz w:val="24"/>
                <w:szCs w:val="24"/>
              </w:rPr>
            </w:pPr>
            <w:r>
              <w:rPr>
                <w:i/>
                <w:sz w:val="22"/>
                <w:szCs w:val="22"/>
              </w:rPr>
              <w:t>« </w:t>
            </w:r>
            <w:r w:rsidR="00935750">
              <w:rPr>
                <w:i/>
                <w:sz w:val="22"/>
                <w:szCs w:val="22"/>
              </w:rPr>
              <w:t xml:space="preserve">Il n y a </w:t>
            </w:r>
            <w:r w:rsidR="00C666BF" w:rsidRPr="00C666BF">
              <w:rPr>
                <w:i/>
                <w:sz w:val="22"/>
                <w:szCs w:val="22"/>
              </w:rPr>
              <w:t xml:space="preserve">pas vraiment de prise de conscience </w:t>
            </w:r>
            <w:r w:rsidR="00935750">
              <w:rPr>
                <w:i/>
                <w:sz w:val="22"/>
                <w:szCs w:val="22"/>
              </w:rPr>
              <w:t xml:space="preserve">de la part des élèves, </w:t>
            </w:r>
            <w:r w:rsidR="00C666BF" w:rsidRPr="00C666BF">
              <w:rPr>
                <w:i/>
                <w:sz w:val="22"/>
                <w:szCs w:val="22"/>
              </w:rPr>
              <w:t>parce que l’année passé</w:t>
            </w:r>
            <w:r w:rsidR="006845EA">
              <w:rPr>
                <w:i/>
                <w:sz w:val="22"/>
                <w:szCs w:val="22"/>
              </w:rPr>
              <w:t>e</w:t>
            </w:r>
            <w:r w:rsidR="00C666BF" w:rsidRPr="00C666BF">
              <w:rPr>
                <w:i/>
                <w:sz w:val="22"/>
                <w:szCs w:val="22"/>
              </w:rPr>
              <w:t>, nous avons enregistré 13 cas de grossesse</w:t>
            </w:r>
            <w:r w:rsidR="00935750">
              <w:rPr>
                <w:i/>
                <w:sz w:val="22"/>
                <w:szCs w:val="22"/>
              </w:rPr>
              <w:t xml:space="preserve"> dans notre établissement</w:t>
            </w:r>
            <w:r w:rsidR="00C666BF" w:rsidRPr="006C058B">
              <w:rPr>
                <w:sz w:val="24"/>
                <w:szCs w:val="24"/>
              </w:rPr>
              <w:t>.</w:t>
            </w:r>
            <w:r>
              <w:rPr>
                <w:sz w:val="24"/>
                <w:szCs w:val="24"/>
              </w:rPr>
              <w:t>»</w:t>
            </w:r>
            <w:r w:rsidR="00C666BF" w:rsidRPr="006C058B">
              <w:rPr>
                <w:sz w:val="24"/>
                <w:szCs w:val="24"/>
              </w:rPr>
              <w:t xml:space="preserve"> </w:t>
            </w:r>
            <w:r w:rsidR="006845EA" w:rsidRPr="007A20E0">
              <w:rPr>
                <w:b/>
                <w:sz w:val="24"/>
                <w:szCs w:val="24"/>
              </w:rPr>
              <w:t>Un</w:t>
            </w:r>
            <w:r w:rsidR="006845EA">
              <w:rPr>
                <w:sz w:val="24"/>
                <w:szCs w:val="24"/>
              </w:rPr>
              <w:t xml:space="preserve"> </w:t>
            </w:r>
            <w:r w:rsidR="00935750">
              <w:rPr>
                <w:b/>
                <w:sz w:val="24"/>
                <w:szCs w:val="24"/>
              </w:rPr>
              <w:t xml:space="preserve">Enseignant </w:t>
            </w:r>
            <w:r w:rsidR="006845EA">
              <w:rPr>
                <w:b/>
                <w:sz w:val="24"/>
                <w:szCs w:val="24"/>
              </w:rPr>
              <w:t xml:space="preserve">de </w:t>
            </w:r>
            <w:r w:rsidR="00935750">
              <w:rPr>
                <w:b/>
                <w:sz w:val="24"/>
                <w:szCs w:val="24"/>
              </w:rPr>
              <w:t>CEG</w:t>
            </w:r>
            <w:r w:rsidR="00C666BF" w:rsidRPr="006C058B">
              <w:rPr>
                <w:b/>
                <w:sz w:val="24"/>
                <w:szCs w:val="24"/>
              </w:rPr>
              <w:t xml:space="preserve"> </w:t>
            </w:r>
          </w:p>
          <w:p w:rsidR="00F33D75" w:rsidRPr="00F33D75" w:rsidRDefault="00F33D75" w:rsidP="00C666BF">
            <w:pPr>
              <w:jc w:val="both"/>
              <w:rPr>
                <w:i/>
                <w:sz w:val="14"/>
                <w:szCs w:val="22"/>
              </w:rPr>
            </w:pPr>
          </w:p>
          <w:p w:rsidR="007A20E0" w:rsidRDefault="00E07D71" w:rsidP="00C666BF">
            <w:pPr>
              <w:jc w:val="both"/>
              <w:rPr>
                <w:b/>
                <w:sz w:val="22"/>
                <w:szCs w:val="22"/>
              </w:rPr>
            </w:pPr>
            <w:r>
              <w:rPr>
                <w:i/>
                <w:sz w:val="22"/>
                <w:szCs w:val="22"/>
              </w:rPr>
              <w:t>« </w:t>
            </w:r>
            <w:r w:rsidR="00935750">
              <w:rPr>
                <w:i/>
                <w:sz w:val="22"/>
                <w:szCs w:val="22"/>
              </w:rPr>
              <w:t>C</w:t>
            </w:r>
            <w:r w:rsidR="00C666BF" w:rsidRPr="00C666BF">
              <w:rPr>
                <w:i/>
                <w:sz w:val="22"/>
                <w:szCs w:val="22"/>
              </w:rPr>
              <w:t xml:space="preserve">hez les élèves, c’est </w:t>
            </w:r>
            <w:r w:rsidR="00935750">
              <w:rPr>
                <w:i/>
                <w:sz w:val="22"/>
                <w:szCs w:val="22"/>
              </w:rPr>
              <w:t xml:space="preserve">la </w:t>
            </w:r>
            <w:r w:rsidR="00C666BF" w:rsidRPr="00C666BF">
              <w:rPr>
                <w:i/>
                <w:sz w:val="22"/>
                <w:szCs w:val="22"/>
              </w:rPr>
              <w:t>déviance sur le plan sexuel. Neuf (09) cas de grossesses ont été constatés l’année passée dont deux (2) en 3e, un (1) en 4e, quatre (4) en 5e, et deux (2) en 6e.</w:t>
            </w:r>
            <w:r>
              <w:rPr>
                <w:i/>
                <w:sz w:val="22"/>
                <w:szCs w:val="22"/>
              </w:rPr>
              <w:t>»</w:t>
            </w:r>
            <w:r w:rsidR="00C666BF" w:rsidRPr="00C666BF">
              <w:rPr>
                <w:i/>
                <w:sz w:val="22"/>
                <w:szCs w:val="22"/>
              </w:rPr>
              <w:t xml:space="preserve"> </w:t>
            </w:r>
            <w:r w:rsidR="007A20E0" w:rsidRPr="007A20E0">
              <w:rPr>
                <w:b/>
                <w:sz w:val="22"/>
                <w:szCs w:val="22"/>
              </w:rPr>
              <w:t>Un</w:t>
            </w:r>
            <w:r w:rsidR="007A20E0" w:rsidRPr="00E0279C">
              <w:rPr>
                <w:b/>
                <w:sz w:val="22"/>
                <w:szCs w:val="22"/>
              </w:rPr>
              <w:t xml:space="preserve"> Directeur </w:t>
            </w:r>
            <w:r w:rsidR="007A20E0">
              <w:rPr>
                <w:b/>
                <w:sz w:val="22"/>
                <w:szCs w:val="22"/>
              </w:rPr>
              <w:t>de CEG</w:t>
            </w:r>
          </w:p>
          <w:p w:rsidR="00E136EC" w:rsidRPr="004F1CCA" w:rsidRDefault="00C666BF" w:rsidP="007E7D52">
            <w:pPr>
              <w:jc w:val="both"/>
              <w:rPr>
                <w:sz w:val="24"/>
                <w:szCs w:val="24"/>
              </w:rPr>
            </w:pPr>
            <w:r w:rsidRPr="006C058B">
              <w:rPr>
                <w:sz w:val="24"/>
                <w:szCs w:val="24"/>
              </w:rPr>
              <w:t xml:space="preserve"> </w:t>
            </w:r>
          </w:p>
          <w:p w:rsidR="00C666BF" w:rsidRPr="007A20E0" w:rsidRDefault="00E07D71" w:rsidP="00C666BF">
            <w:pPr>
              <w:jc w:val="both"/>
              <w:rPr>
                <w:b/>
                <w:sz w:val="24"/>
                <w:szCs w:val="24"/>
              </w:rPr>
            </w:pPr>
            <w:r>
              <w:rPr>
                <w:i/>
                <w:sz w:val="22"/>
                <w:szCs w:val="22"/>
              </w:rPr>
              <w:t>« </w:t>
            </w:r>
            <w:r w:rsidR="00E136EC">
              <w:rPr>
                <w:i/>
                <w:sz w:val="22"/>
                <w:szCs w:val="22"/>
              </w:rPr>
              <w:t>J</w:t>
            </w:r>
            <w:r w:rsidR="00C666BF" w:rsidRPr="00C666BF">
              <w:rPr>
                <w:i/>
                <w:sz w:val="22"/>
                <w:szCs w:val="22"/>
              </w:rPr>
              <w:t>e dirai</w:t>
            </w:r>
            <w:r w:rsidR="00E136EC">
              <w:rPr>
                <w:i/>
                <w:sz w:val="22"/>
                <w:szCs w:val="22"/>
              </w:rPr>
              <w:t>s</w:t>
            </w:r>
            <w:r w:rsidR="00C666BF" w:rsidRPr="00C666BF">
              <w:rPr>
                <w:i/>
                <w:sz w:val="22"/>
                <w:szCs w:val="22"/>
              </w:rPr>
              <w:t xml:space="preserve"> que </w:t>
            </w:r>
            <w:r w:rsidR="00E136EC">
              <w:rPr>
                <w:i/>
                <w:sz w:val="22"/>
                <w:szCs w:val="22"/>
              </w:rPr>
              <w:t>l’enseignement du VIH n’a pas d’impact sur les élèves. Car a</w:t>
            </w:r>
            <w:r w:rsidR="00C666BF" w:rsidRPr="00C666BF">
              <w:rPr>
                <w:i/>
                <w:sz w:val="22"/>
                <w:szCs w:val="22"/>
              </w:rPr>
              <w:t xml:space="preserve">vant moi, il y a eu 11 cas </w:t>
            </w:r>
            <w:r w:rsidR="00E136EC">
              <w:rPr>
                <w:i/>
                <w:sz w:val="22"/>
                <w:szCs w:val="22"/>
              </w:rPr>
              <w:t xml:space="preserve">de grossesses enregistrées, </w:t>
            </w:r>
            <w:r w:rsidR="00C666BF" w:rsidRPr="00C666BF">
              <w:rPr>
                <w:i/>
                <w:sz w:val="22"/>
                <w:szCs w:val="22"/>
              </w:rPr>
              <w:t xml:space="preserve">l’année dernière quand je suis arrivé, nous avons </w:t>
            </w:r>
            <w:r w:rsidR="00E136EC">
              <w:rPr>
                <w:i/>
                <w:sz w:val="22"/>
                <w:szCs w:val="22"/>
              </w:rPr>
              <w:t>également eu</w:t>
            </w:r>
            <w:r w:rsidR="00C666BF" w:rsidRPr="00C666BF">
              <w:rPr>
                <w:i/>
                <w:sz w:val="22"/>
                <w:szCs w:val="22"/>
              </w:rPr>
              <w:t xml:space="preserve"> 15 cas</w:t>
            </w:r>
            <w:r w:rsidR="00E136EC">
              <w:rPr>
                <w:i/>
                <w:sz w:val="22"/>
                <w:szCs w:val="22"/>
              </w:rPr>
              <w:t>.</w:t>
            </w:r>
            <w:r w:rsidR="00C666BF" w:rsidRPr="00C666BF">
              <w:rPr>
                <w:i/>
                <w:sz w:val="22"/>
                <w:szCs w:val="22"/>
              </w:rPr>
              <w:t xml:space="preserve"> On dirait donc que l’enseignement du VIH ne leur sert pas à grand chose dans la vie.</w:t>
            </w:r>
            <w:r>
              <w:rPr>
                <w:i/>
                <w:sz w:val="22"/>
                <w:szCs w:val="22"/>
              </w:rPr>
              <w:t>»</w:t>
            </w:r>
            <w:r w:rsidR="00C666BF" w:rsidRPr="006C058B">
              <w:rPr>
                <w:sz w:val="24"/>
                <w:szCs w:val="24"/>
              </w:rPr>
              <w:t xml:space="preserve">  </w:t>
            </w:r>
            <w:r w:rsidR="007A20E0" w:rsidRPr="007A20E0">
              <w:rPr>
                <w:b/>
                <w:sz w:val="24"/>
                <w:szCs w:val="24"/>
              </w:rPr>
              <w:t>U</w:t>
            </w:r>
            <w:r w:rsidR="001D1785" w:rsidRPr="007A20E0">
              <w:rPr>
                <w:b/>
                <w:sz w:val="24"/>
                <w:szCs w:val="24"/>
              </w:rPr>
              <w:t>n responsable  de</w:t>
            </w:r>
            <w:r w:rsidR="00E136EC" w:rsidRPr="007A20E0">
              <w:rPr>
                <w:b/>
                <w:sz w:val="24"/>
                <w:szCs w:val="24"/>
              </w:rPr>
              <w:t xml:space="preserve"> CEG </w:t>
            </w:r>
          </w:p>
          <w:p w:rsidR="009F5483" w:rsidRDefault="009F5483" w:rsidP="00C666BF">
            <w:pPr>
              <w:jc w:val="both"/>
              <w:rPr>
                <w:b/>
                <w:sz w:val="24"/>
                <w:szCs w:val="24"/>
              </w:rPr>
            </w:pPr>
          </w:p>
          <w:p w:rsidR="00C666BF" w:rsidRDefault="00E07D71" w:rsidP="007E7D52">
            <w:pPr>
              <w:jc w:val="both"/>
              <w:rPr>
                <w:sz w:val="24"/>
                <w:szCs w:val="24"/>
              </w:rPr>
            </w:pPr>
            <w:r>
              <w:rPr>
                <w:i/>
                <w:sz w:val="22"/>
                <w:szCs w:val="22"/>
              </w:rPr>
              <w:t>« Nous constatons malheureusement qu’</w:t>
            </w:r>
            <w:r w:rsidR="009F5483" w:rsidRPr="00C666BF">
              <w:rPr>
                <w:i/>
                <w:sz w:val="22"/>
                <w:szCs w:val="22"/>
              </w:rPr>
              <w:t>au niveau des professeurs il y a encore du travail à faire. Il</w:t>
            </w:r>
            <w:r>
              <w:rPr>
                <w:i/>
                <w:sz w:val="22"/>
                <w:szCs w:val="22"/>
              </w:rPr>
              <w:t xml:space="preserve"> y en a parmi </w:t>
            </w:r>
            <w:r w:rsidR="009E051B">
              <w:rPr>
                <w:i/>
                <w:sz w:val="22"/>
                <w:szCs w:val="22"/>
              </w:rPr>
              <w:t xml:space="preserve">eux </w:t>
            </w:r>
            <w:r>
              <w:rPr>
                <w:i/>
                <w:sz w:val="22"/>
                <w:szCs w:val="22"/>
              </w:rPr>
              <w:t xml:space="preserve">qui </w:t>
            </w:r>
            <w:r w:rsidR="009F5483" w:rsidRPr="00C666BF">
              <w:rPr>
                <w:i/>
                <w:sz w:val="22"/>
                <w:szCs w:val="22"/>
              </w:rPr>
              <w:t xml:space="preserve">sont encore </w:t>
            </w:r>
            <w:r w:rsidRPr="00C666BF">
              <w:rPr>
                <w:i/>
                <w:sz w:val="22"/>
                <w:szCs w:val="22"/>
              </w:rPr>
              <w:t>réti</w:t>
            </w:r>
            <w:r>
              <w:rPr>
                <w:i/>
                <w:sz w:val="22"/>
                <w:szCs w:val="22"/>
              </w:rPr>
              <w:t>cents et adoptent des comportements à risque avec les élèves</w:t>
            </w:r>
            <w:r w:rsidR="007A20E0">
              <w:rPr>
                <w:i/>
                <w:sz w:val="22"/>
                <w:szCs w:val="22"/>
              </w:rPr>
              <w:t> »</w:t>
            </w:r>
            <w:r>
              <w:rPr>
                <w:i/>
                <w:sz w:val="22"/>
                <w:szCs w:val="22"/>
              </w:rPr>
              <w:t xml:space="preserve"> </w:t>
            </w:r>
            <w:r w:rsidR="009F5483" w:rsidRPr="00E874A7">
              <w:rPr>
                <w:b/>
                <w:sz w:val="24"/>
                <w:szCs w:val="24"/>
              </w:rPr>
              <w:t xml:space="preserve"> </w:t>
            </w:r>
            <w:r w:rsidR="007A20E0" w:rsidRPr="007A20E0">
              <w:rPr>
                <w:b/>
                <w:sz w:val="22"/>
                <w:szCs w:val="22"/>
              </w:rPr>
              <w:t>Un</w:t>
            </w:r>
            <w:r w:rsidR="007A20E0" w:rsidRPr="00E874A7">
              <w:rPr>
                <w:b/>
                <w:sz w:val="24"/>
                <w:szCs w:val="24"/>
              </w:rPr>
              <w:t xml:space="preserve"> </w:t>
            </w:r>
            <w:r w:rsidR="009F5483" w:rsidRPr="00E874A7">
              <w:rPr>
                <w:b/>
                <w:sz w:val="24"/>
                <w:szCs w:val="24"/>
              </w:rPr>
              <w:t>Responsable</w:t>
            </w:r>
            <w:r w:rsidR="009F5483">
              <w:rPr>
                <w:rFonts w:eastAsia="Calibri"/>
                <w:color w:val="FF0000"/>
                <w:sz w:val="24"/>
                <w:szCs w:val="24"/>
                <w:lang w:val="fr-CA"/>
              </w:rPr>
              <w:t xml:space="preserve"> </w:t>
            </w:r>
            <w:r w:rsidR="0019717B" w:rsidRPr="007A20E0">
              <w:rPr>
                <w:rFonts w:eastAsia="Calibri"/>
                <w:b/>
                <w:color w:val="auto"/>
                <w:sz w:val="24"/>
                <w:szCs w:val="24"/>
                <w:lang w:val="fr-CA"/>
              </w:rPr>
              <w:t>d’un</w:t>
            </w:r>
            <w:r w:rsidR="0019717B" w:rsidRPr="0019717B">
              <w:rPr>
                <w:rFonts w:eastAsia="Calibri"/>
                <w:color w:val="auto"/>
                <w:sz w:val="24"/>
                <w:szCs w:val="24"/>
                <w:lang w:val="fr-CA"/>
              </w:rPr>
              <w:t xml:space="preserve"> </w:t>
            </w:r>
            <w:r w:rsidR="009F5483" w:rsidRPr="00C666BF">
              <w:rPr>
                <w:b/>
                <w:sz w:val="24"/>
                <w:szCs w:val="24"/>
              </w:rPr>
              <w:t xml:space="preserve">CRETEFP </w:t>
            </w:r>
          </w:p>
        </w:tc>
      </w:tr>
    </w:tbl>
    <w:p w:rsidR="00E0279C" w:rsidRPr="007A20E0" w:rsidRDefault="00E0279C" w:rsidP="004D098A">
      <w:pPr>
        <w:spacing w:line="360" w:lineRule="auto"/>
        <w:jc w:val="both"/>
        <w:rPr>
          <w:sz w:val="12"/>
          <w:szCs w:val="24"/>
        </w:rPr>
      </w:pPr>
    </w:p>
    <w:p w:rsidR="00E07D71" w:rsidRPr="00106F8E" w:rsidRDefault="00E07D71" w:rsidP="00106F8E">
      <w:pPr>
        <w:spacing w:line="360" w:lineRule="auto"/>
        <w:jc w:val="both"/>
        <w:rPr>
          <w:sz w:val="24"/>
          <w:szCs w:val="24"/>
        </w:rPr>
      </w:pPr>
      <w:r w:rsidRPr="00106F8E">
        <w:rPr>
          <w:sz w:val="24"/>
          <w:szCs w:val="24"/>
        </w:rPr>
        <w:t xml:space="preserve">Contrairement aux objectifs fixés, les propos ci-dessus présentés dans l’encadré </w:t>
      </w:r>
      <w:r w:rsidR="00106F8E" w:rsidRPr="00106F8E">
        <w:rPr>
          <w:sz w:val="24"/>
          <w:szCs w:val="24"/>
        </w:rPr>
        <w:t>prouvent</w:t>
      </w:r>
      <w:r w:rsidRPr="00106F8E">
        <w:rPr>
          <w:sz w:val="24"/>
          <w:szCs w:val="24"/>
        </w:rPr>
        <w:t xml:space="preserve"> que </w:t>
      </w:r>
      <w:r w:rsidR="00106F8E" w:rsidRPr="00106F8E">
        <w:rPr>
          <w:sz w:val="24"/>
          <w:szCs w:val="24"/>
        </w:rPr>
        <w:t xml:space="preserve">les connaissances acquises grâce à </w:t>
      </w:r>
      <w:r w:rsidRPr="00106F8E">
        <w:rPr>
          <w:sz w:val="24"/>
          <w:szCs w:val="24"/>
        </w:rPr>
        <w:t xml:space="preserve">l’enseignement de </w:t>
      </w:r>
      <w:r w:rsidR="009722E6">
        <w:rPr>
          <w:sz w:val="24"/>
          <w:szCs w:val="24"/>
        </w:rPr>
        <w:t xml:space="preserve">l’éducation en matière de VIH </w:t>
      </w:r>
      <w:r w:rsidRPr="00106F8E">
        <w:rPr>
          <w:sz w:val="24"/>
          <w:szCs w:val="24"/>
        </w:rPr>
        <w:t xml:space="preserve"> </w:t>
      </w:r>
      <w:r w:rsidR="00106F8E" w:rsidRPr="00106F8E">
        <w:rPr>
          <w:sz w:val="24"/>
          <w:szCs w:val="24"/>
        </w:rPr>
        <w:t>ne sont pas mises en application par les élèves.</w:t>
      </w:r>
    </w:p>
    <w:p w:rsidR="00E07D71" w:rsidRDefault="00E07D71" w:rsidP="00A61B4B">
      <w:pPr>
        <w:jc w:val="both"/>
        <w:rPr>
          <w:b/>
          <w:sz w:val="24"/>
          <w:szCs w:val="24"/>
        </w:rPr>
      </w:pPr>
    </w:p>
    <w:p w:rsidR="00D614C3" w:rsidRPr="006C058B" w:rsidRDefault="00EA79F3" w:rsidP="00A61B4B">
      <w:pPr>
        <w:jc w:val="both"/>
        <w:rPr>
          <w:b/>
          <w:sz w:val="24"/>
          <w:szCs w:val="24"/>
        </w:rPr>
      </w:pPr>
      <w:r w:rsidRPr="006C058B">
        <w:rPr>
          <w:b/>
          <w:sz w:val="24"/>
          <w:szCs w:val="24"/>
        </w:rPr>
        <w:t xml:space="preserve"> </w:t>
      </w:r>
      <w:r w:rsidR="00F33D75">
        <w:rPr>
          <w:b/>
          <w:sz w:val="24"/>
          <w:szCs w:val="24"/>
        </w:rPr>
        <w:t>Propos des</w:t>
      </w:r>
      <w:r w:rsidR="00F33D75">
        <w:rPr>
          <w:sz w:val="24"/>
          <w:szCs w:val="24"/>
        </w:rPr>
        <w:t xml:space="preserve"> </w:t>
      </w:r>
      <w:r w:rsidR="00F33D75" w:rsidRPr="00F33D75">
        <w:rPr>
          <w:b/>
          <w:sz w:val="24"/>
          <w:szCs w:val="24"/>
        </w:rPr>
        <w:t>responsables  et des enseignements d’établissements</w:t>
      </w:r>
      <w:r w:rsidR="00F33D75" w:rsidRPr="006C058B">
        <w:rPr>
          <w:b/>
          <w:sz w:val="24"/>
          <w:szCs w:val="24"/>
        </w:rPr>
        <w:t xml:space="preserve"> non bénéficiaires</w:t>
      </w:r>
    </w:p>
    <w:p w:rsidR="00EA79F3" w:rsidRPr="006C058B" w:rsidRDefault="00EA79F3" w:rsidP="00BB0800">
      <w:pPr>
        <w:rPr>
          <w:sz w:val="24"/>
          <w:szCs w:val="24"/>
        </w:rPr>
      </w:pPr>
    </w:p>
    <w:tbl>
      <w:tblPr>
        <w:tblStyle w:val="Grilledutableau"/>
        <w:tblW w:w="0" w:type="auto"/>
        <w:tblLook w:val="04A0" w:firstRow="1" w:lastRow="0" w:firstColumn="1" w:lastColumn="0" w:noHBand="0" w:noVBand="1"/>
      </w:tblPr>
      <w:tblGrid>
        <w:gridCol w:w="9212"/>
      </w:tblGrid>
      <w:tr w:rsidR="00C666BF" w:rsidTr="00C666BF">
        <w:tc>
          <w:tcPr>
            <w:tcW w:w="9212" w:type="dxa"/>
          </w:tcPr>
          <w:p w:rsidR="00106F8E" w:rsidRPr="004C72AE" w:rsidRDefault="00C666BF" w:rsidP="004C72AE">
            <w:pPr>
              <w:autoSpaceDE w:val="0"/>
              <w:autoSpaceDN w:val="0"/>
              <w:adjustRightInd w:val="0"/>
              <w:jc w:val="both"/>
              <w:rPr>
                <w:b/>
                <w:sz w:val="22"/>
                <w:szCs w:val="22"/>
              </w:rPr>
            </w:pPr>
            <w:r w:rsidRPr="00F33D75">
              <w:rPr>
                <w:i/>
                <w:sz w:val="22"/>
                <w:szCs w:val="22"/>
              </w:rPr>
              <w:t>« Le niveau de connaissance des élèves de mon établissement est médiocre, parce que l’enseignement des IST/VI</w:t>
            </w:r>
            <w:r w:rsidR="00106F8E">
              <w:rPr>
                <w:i/>
                <w:sz w:val="22"/>
                <w:szCs w:val="22"/>
              </w:rPr>
              <w:t>H/Sida n’est pas dispensé</w:t>
            </w:r>
            <w:r w:rsidRPr="00F33D75">
              <w:rPr>
                <w:i/>
                <w:sz w:val="22"/>
                <w:szCs w:val="22"/>
              </w:rPr>
              <w:t xml:space="preserve"> chez nous. Les connaissances qu’ils ont des IST/VIH/Si</w:t>
            </w:r>
            <w:r w:rsidR="00106F8E">
              <w:rPr>
                <w:i/>
                <w:sz w:val="22"/>
                <w:szCs w:val="22"/>
              </w:rPr>
              <w:t>da viennent de la rue ou de</w:t>
            </w:r>
            <w:r w:rsidRPr="00F33D75">
              <w:rPr>
                <w:i/>
                <w:sz w:val="22"/>
                <w:szCs w:val="22"/>
              </w:rPr>
              <w:t>s pairs</w:t>
            </w:r>
            <w:r w:rsidR="00106F8E">
              <w:rPr>
                <w:i/>
                <w:sz w:val="22"/>
                <w:szCs w:val="22"/>
              </w:rPr>
              <w:t>.</w:t>
            </w:r>
            <w:r w:rsidRPr="00F33D75">
              <w:rPr>
                <w:i/>
                <w:sz w:val="22"/>
                <w:szCs w:val="22"/>
              </w:rPr>
              <w:t>»</w:t>
            </w:r>
            <w:r w:rsidRPr="00F33D75">
              <w:rPr>
                <w:sz w:val="22"/>
                <w:szCs w:val="22"/>
              </w:rPr>
              <w:t xml:space="preserve"> </w:t>
            </w:r>
            <w:r w:rsidR="004A4A3A">
              <w:rPr>
                <w:b/>
                <w:sz w:val="22"/>
                <w:szCs w:val="22"/>
              </w:rPr>
              <w:t>U</w:t>
            </w:r>
            <w:r w:rsidRPr="00F33D75">
              <w:rPr>
                <w:b/>
                <w:sz w:val="22"/>
                <w:szCs w:val="22"/>
              </w:rPr>
              <w:t>n Directeur d</w:t>
            </w:r>
            <w:r w:rsidR="007A20E0">
              <w:rPr>
                <w:b/>
                <w:sz w:val="22"/>
                <w:szCs w:val="22"/>
              </w:rPr>
              <w:t>e Lycée</w:t>
            </w:r>
            <w:r w:rsidRPr="00F33D75">
              <w:rPr>
                <w:b/>
                <w:sz w:val="22"/>
                <w:szCs w:val="22"/>
              </w:rPr>
              <w:t xml:space="preserve"> </w:t>
            </w:r>
          </w:p>
          <w:p w:rsidR="00935750" w:rsidRPr="00935750" w:rsidRDefault="0002336D" w:rsidP="00F33D75">
            <w:pPr>
              <w:jc w:val="both"/>
              <w:rPr>
                <w:b/>
                <w:sz w:val="24"/>
                <w:szCs w:val="24"/>
              </w:rPr>
            </w:pPr>
            <w:r>
              <w:rPr>
                <w:i/>
                <w:sz w:val="22"/>
                <w:szCs w:val="22"/>
              </w:rPr>
              <w:lastRenderedPageBreak/>
              <w:t>« </w:t>
            </w:r>
            <w:r w:rsidR="00935750" w:rsidRPr="00935750">
              <w:rPr>
                <w:i/>
                <w:sz w:val="22"/>
                <w:szCs w:val="22"/>
              </w:rPr>
              <w:t>Les connaissances que les enfants possèdent sur le VIH/Sida sont celles issues des médias. On peut affirmer que la majorité de nos élèves sont ignorants en matière de VIH. Dans notre établissement, il n’y a jamais eu d</w:t>
            </w:r>
            <w:r w:rsidR="004C72AE">
              <w:rPr>
                <w:i/>
                <w:sz w:val="22"/>
                <w:szCs w:val="22"/>
              </w:rPr>
              <w:t xml:space="preserve">e sensibilisation, même pas de </w:t>
            </w:r>
            <w:r w:rsidR="00935750" w:rsidRPr="00935750">
              <w:rPr>
                <w:i/>
                <w:sz w:val="22"/>
                <w:szCs w:val="22"/>
              </w:rPr>
              <w:t>visite d’une ONG pour des questions liées au VIH/Sida.</w:t>
            </w:r>
            <w:r w:rsidR="004C72AE">
              <w:rPr>
                <w:i/>
                <w:sz w:val="22"/>
                <w:szCs w:val="22"/>
              </w:rPr>
              <w:t xml:space="preserve"> Le grand problème </w:t>
            </w:r>
            <w:r>
              <w:rPr>
                <w:i/>
                <w:sz w:val="22"/>
                <w:szCs w:val="22"/>
              </w:rPr>
              <w:t>que pendant les vacances, les</w:t>
            </w:r>
            <w:r w:rsidR="00935750" w:rsidRPr="00935750">
              <w:rPr>
                <w:i/>
                <w:sz w:val="22"/>
                <w:szCs w:val="22"/>
              </w:rPr>
              <w:t xml:space="preserve"> élèves se livrent trop au sexe, ce qui fait qu’à la rentrée, on constate beaucoup de cas de grossesses non désirées. En moyenne, il peut y avoir jusqu’à 7 cas de grossesses par an et cela constitue un réel problème</w:t>
            </w:r>
            <w:r w:rsidR="00F458AB">
              <w:rPr>
                <w:i/>
                <w:sz w:val="22"/>
                <w:szCs w:val="22"/>
              </w:rPr>
              <w:t> »</w:t>
            </w:r>
            <w:r w:rsidR="00935750">
              <w:t xml:space="preserve">. </w:t>
            </w:r>
            <w:r w:rsidR="00832A66" w:rsidRPr="00F458AB">
              <w:rPr>
                <w:b/>
              </w:rPr>
              <w:t>Un</w:t>
            </w:r>
            <w:r w:rsidR="00832A66">
              <w:t xml:space="preserve"> </w:t>
            </w:r>
            <w:r w:rsidR="00935750" w:rsidRPr="00935750">
              <w:rPr>
                <w:b/>
                <w:sz w:val="24"/>
                <w:szCs w:val="24"/>
              </w:rPr>
              <w:t>Censeur</w:t>
            </w:r>
            <w:r w:rsidR="00F458AB">
              <w:rPr>
                <w:b/>
                <w:sz w:val="24"/>
                <w:szCs w:val="24"/>
              </w:rPr>
              <w:t xml:space="preserve"> de</w:t>
            </w:r>
            <w:r w:rsidR="00935750">
              <w:rPr>
                <w:b/>
                <w:sz w:val="24"/>
                <w:szCs w:val="24"/>
              </w:rPr>
              <w:t xml:space="preserve"> Lycée </w:t>
            </w:r>
          </w:p>
        </w:tc>
      </w:tr>
    </w:tbl>
    <w:p w:rsidR="004C72AE" w:rsidRDefault="004C72AE" w:rsidP="001905ED">
      <w:pPr>
        <w:spacing w:line="360" w:lineRule="auto"/>
        <w:jc w:val="both"/>
        <w:rPr>
          <w:sz w:val="24"/>
          <w:szCs w:val="24"/>
        </w:rPr>
      </w:pPr>
    </w:p>
    <w:p w:rsidR="00D6087B" w:rsidRDefault="00D6087B" w:rsidP="001905ED">
      <w:pPr>
        <w:spacing w:line="360" w:lineRule="auto"/>
        <w:jc w:val="both"/>
        <w:rPr>
          <w:sz w:val="24"/>
          <w:szCs w:val="24"/>
        </w:rPr>
      </w:pPr>
      <w:r>
        <w:rPr>
          <w:sz w:val="24"/>
          <w:szCs w:val="24"/>
        </w:rPr>
        <w:t>Pour une complémentarité des propos entre les acteurs de l’éducation en matière du VIH, les points de vue des élèves ont été présentés dans l’encadré</w:t>
      </w:r>
    </w:p>
    <w:p w:rsidR="00D6087B" w:rsidRDefault="00D6087B" w:rsidP="001905ED">
      <w:pPr>
        <w:spacing w:line="360" w:lineRule="auto"/>
        <w:jc w:val="both"/>
        <w:rPr>
          <w:sz w:val="24"/>
          <w:szCs w:val="24"/>
        </w:rPr>
      </w:pPr>
    </w:p>
    <w:p w:rsidR="004636A0" w:rsidRDefault="00D6087B" w:rsidP="004636A0">
      <w:pPr>
        <w:jc w:val="both"/>
        <w:rPr>
          <w:b/>
          <w:sz w:val="24"/>
          <w:szCs w:val="24"/>
        </w:rPr>
      </w:pPr>
      <w:r>
        <w:rPr>
          <w:b/>
          <w:sz w:val="24"/>
          <w:szCs w:val="24"/>
        </w:rPr>
        <w:t>Propos des</w:t>
      </w:r>
      <w:r w:rsidR="004636A0" w:rsidRPr="004636A0">
        <w:rPr>
          <w:b/>
          <w:sz w:val="24"/>
          <w:szCs w:val="24"/>
        </w:rPr>
        <w:t xml:space="preserve"> </w:t>
      </w:r>
      <w:r w:rsidR="00500BCD">
        <w:rPr>
          <w:b/>
          <w:sz w:val="24"/>
          <w:szCs w:val="24"/>
        </w:rPr>
        <w:t xml:space="preserve">élèves </w:t>
      </w:r>
      <w:r w:rsidR="004636A0">
        <w:rPr>
          <w:b/>
          <w:sz w:val="24"/>
          <w:szCs w:val="24"/>
        </w:rPr>
        <w:t>des établissements bénéficiaires</w:t>
      </w:r>
    </w:p>
    <w:p w:rsidR="00D6087B" w:rsidRPr="006C058B" w:rsidRDefault="00D6087B" w:rsidP="00D6087B">
      <w:pPr>
        <w:jc w:val="both"/>
        <w:rPr>
          <w:b/>
          <w:sz w:val="24"/>
          <w:szCs w:val="24"/>
        </w:rPr>
      </w:pPr>
    </w:p>
    <w:tbl>
      <w:tblPr>
        <w:tblStyle w:val="Grilledutableau"/>
        <w:tblW w:w="0" w:type="auto"/>
        <w:tblLook w:val="04A0" w:firstRow="1" w:lastRow="0" w:firstColumn="1" w:lastColumn="0" w:noHBand="0" w:noVBand="1"/>
      </w:tblPr>
      <w:tblGrid>
        <w:gridCol w:w="9212"/>
      </w:tblGrid>
      <w:tr w:rsidR="00D6087B" w:rsidTr="004F1CCA">
        <w:trPr>
          <w:trHeight w:val="3306"/>
        </w:trPr>
        <w:tc>
          <w:tcPr>
            <w:tcW w:w="9212" w:type="dxa"/>
          </w:tcPr>
          <w:p w:rsidR="00D6087B" w:rsidRPr="004F1CCA" w:rsidRDefault="004636A0" w:rsidP="005D08DE">
            <w:pPr>
              <w:jc w:val="both"/>
              <w:rPr>
                <w:b/>
                <w:sz w:val="24"/>
                <w:szCs w:val="24"/>
              </w:rPr>
            </w:pPr>
            <w:r w:rsidRPr="00D63971">
              <w:rPr>
                <w:i/>
                <w:sz w:val="22"/>
                <w:szCs w:val="22"/>
              </w:rPr>
              <w:t xml:space="preserve">« Depuis qu’on nous dispense les cours sur le VIH, nous avons plus d’informations sur les voies de transmission, les moyens de prévention et les </w:t>
            </w:r>
            <w:r w:rsidR="00D63971" w:rsidRPr="00D63971">
              <w:rPr>
                <w:i/>
                <w:sz w:val="22"/>
                <w:szCs w:val="22"/>
              </w:rPr>
              <w:t xml:space="preserve">comportements et </w:t>
            </w:r>
            <w:r w:rsidRPr="00D63971">
              <w:rPr>
                <w:i/>
                <w:sz w:val="22"/>
                <w:szCs w:val="22"/>
              </w:rPr>
              <w:t xml:space="preserve">attitudes </w:t>
            </w:r>
            <w:r w:rsidR="00D63971" w:rsidRPr="00D63971">
              <w:rPr>
                <w:i/>
                <w:sz w:val="22"/>
                <w:szCs w:val="22"/>
              </w:rPr>
              <w:t xml:space="preserve">à adopter envers les PVVIH. </w:t>
            </w:r>
            <w:r w:rsidR="00D63971">
              <w:rPr>
                <w:i/>
                <w:sz w:val="22"/>
                <w:szCs w:val="22"/>
              </w:rPr>
              <w:t xml:space="preserve">Nous faisons des efforts pour suivre les consignes des enseignants et éviter des comportements </w:t>
            </w:r>
            <w:r w:rsidR="00531036">
              <w:rPr>
                <w:i/>
                <w:sz w:val="22"/>
                <w:szCs w:val="22"/>
              </w:rPr>
              <w:t xml:space="preserve">à </w:t>
            </w:r>
            <w:r w:rsidR="00D63971">
              <w:rPr>
                <w:i/>
                <w:sz w:val="22"/>
                <w:szCs w:val="22"/>
              </w:rPr>
              <w:t>risque</w:t>
            </w:r>
            <w:r w:rsidR="00531036">
              <w:rPr>
                <w:i/>
                <w:sz w:val="22"/>
                <w:szCs w:val="22"/>
              </w:rPr>
              <w:t> »</w:t>
            </w:r>
            <w:r w:rsidR="00F434E9">
              <w:rPr>
                <w:i/>
                <w:sz w:val="22"/>
                <w:szCs w:val="22"/>
              </w:rPr>
              <w:t xml:space="preserve">. </w:t>
            </w:r>
            <w:r w:rsidR="004C72AE" w:rsidRPr="00C1693A">
              <w:rPr>
                <w:b/>
                <w:sz w:val="22"/>
                <w:szCs w:val="22"/>
              </w:rPr>
              <w:t xml:space="preserve">Un </w:t>
            </w:r>
            <w:r w:rsidR="004C72AE">
              <w:rPr>
                <w:b/>
                <w:sz w:val="24"/>
                <w:szCs w:val="24"/>
              </w:rPr>
              <w:t>é</w:t>
            </w:r>
            <w:r w:rsidR="004C72AE" w:rsidRPr="00EA2BBA">
              <w:rPr>
                <w:b/>
                <w:sz w:val="24"/>
                <w:szCs w:val="24"/>
              </w:rPr>
              <w:t>lève</w:t>
            </w:r>
            <w:r w:rsidR="00F434E9" w:rsidRPr="004F1CCA">
              <w:rPr>
                <w:b/>
                <w:sz w:val="24"/>
                <w:szCs w:val="24"/>
              </w:rPr>
              <w:t xml:space="preserve"> du Lycée </w:t>
            </w:r>
            <w:r w:rsidR="004F1CCA" w:rsidRPr="004F1CCA">
              <w:rPr>
                <w:b/>
                <w:sz w:val="24"/>
                <w:szCs w:val="24"/>
              </w:rPr>
              <w:t>d’Agbélouvé</w:t>
            </w:r>
          </w:p>
          <w:p w:rsidR="00D6087B" w:rsidRPr="00D63971" w:rsidRDefault="00D6087B" w:rsidP="005D08DE">
            <w:pPr>
              <w:jc w:val="both"/>
              <w:rPr>
                <w:i/>
                <w:sz w:val="22"/>
                <w:szCs w:val="22"/>
              </w:rPr>
            </w:pPr>
          </w:p>
          <w:p w:rsidR="00BD53A1" w:rsidRDefault="00F434E9" w:rsidP="005D08DE">
            <w:pPr>
              <w:jc w:val="both"/>
              <w:rPr>
                <w:b/>
                <w:color w:val="FF0000"/>
                <w:sz w:val="22"/>
                <w:szCs w:val="22"/>
              </w:rPr>
            </w:pPr>
            <w:r w:rsidRPr="00320287">
              <w:rPr>
                <w:i/>
                <w:sz w:val="22"/>
                <w:szCs w:val="22"/>
              </w:rPr>
              <w:t xml:space="preserve">« Auparavant dans notre établissement, les filles tombaient rapidement enceinte. Mais depuis les trois (3) dernières années, on peut affirmer que les cas de grossesses </w:t>
            </w:r>
            <w:r w:rsidR="00A84837">
              <w:rPr>
                <w:i/>
                <w:sz w:val="22"/>
                <w:szCs w:val="22"/>
              </w:rPr>
              <w:t>s</w:t>
            </w:r>
            <w:r w:rsidRPr="00320287">
              <w:rPr>
                <w:i/>
                <w:sz w:val="22"/>
                <w:szCs w:val="22"/>
              </w:rPr>
              <w:t xml:space="preserve">ont </w:t>
            </w:r>
            <w:r w:rsidR="00A84837">
              <w:rPr>
                <w:i/>
                <w:sz w:val="22"/>
                <w:szCs w:val="22"/>
              </w:rPr>
              <w:t>r</w:t>
            </w:r>
            <w:r w:rsidR="00BD53A1">
              <w:rPr>
                <w:i/>
                <w:sz w:val="22"/>
                <w:szCs w:val="22"/>
              </w:rPr>
              <w:t>éduits ; cela veut dire que les rapports sexuels sont de plus en plus protégés».</w:t>
            </w:r>
            <w:r w:rsidR="00BD53A1" w:rsidRPr="00F434E9">
              <w:rPr>
                <w:b/>
                <w:color w:val="FF0000"/>
                <w:sz w:val="22"/>
                <w:szCs w:val="22"/>
              </w:rPr>
              <w:t xml:space="preserve"> </w:t>
            </w:r>
            <w:r w:rsidR="004C72AE" w:rsidRPr="00C1693A">
              <w:rPr>
                <w:b/>
                <w:sz w:val="22"/>
                <w:szCs w:val="22"/>
              </w:rPr>
              <w:t xml:space="preserve">Un </w:t>
            </w:r>
            <w:r w:rsidR="004C72AE">
              <w:rPr>
                <w:b/>
                <w:sz w:val="24"/>
                <w:szCs w:val="24"/>
              </w:rPr>
              <w:t>é</w:t>
            </w:r>
            <w:r w:rsidR="004C72AE" w:rsidRPr="00EA2BBA">
              <w:rPr>
                <w:b/>
                <w:sz w:val="24"/>
                <w:szCs w:val="24"/>
              </w:rPr>
              <w:t xml:space="preserve">lève </w:t>
            </w:r>
            <w:r w:rsidR="004C72AE">
              <w:rPr>
                <w:b/>
                <w:sz w:val="24"/>
                <w:szCs w:val="24"/>
              </w:rPr>
              <w:t xml:space="preserve">du </w:t>
            </w:r>
            <w:r w:rsidR="004C72AE" w:rsidRPr="004C72AE">
              <w:rPr>
                <w:b/>
                <w:sz w:val="24"/>
                <w:szCs w:val="24"/>
              </w:rPr>
              <w:t>CEG Sibortoti</w:t>
            </w:r>
          </w:p>
          <w:p w:rsidR="00BD53A1" w:rsidRDefault="00BD53A1" w:rsidP="005D08DE">
            <w:pPr>
              <w:jc w:val="both"/>
              <w:rPr>
                <w:b/>
                <w:color w:val="FF0000"/>
                <w:sz w:val="22"/>
                <w:szCs w:val="22"/>
              </w:rPr>
            </w:pPr>
          </w:p>
          <w:p w:rsidR="00D6087B" w:rsidRPr="004F1CCA" w:rsidRDefault="00BD53A1" w:rsidP="005D08DE">
            <w:pPr>
              <w:jc w:val="both"/>
              <w:rPr>
                <w:i/>
                <w:sz w:val="22"/>
                <w:szCs w:val="22"/>
              </w:rPr>
            </w:pPr>
            <w:r w:rsidRPr="00F365DB">
              <w:rPr>
                <w:i/>
                <w:sz w:val="22"/>
                <w:szCs w:val="22"/>
              </w:rPr>
              <w:t xml:space="preserve">« Nous constatons que </w:t>
            </w:r>
            <w:r w:rsidR="00F365DB" w:rsidRPr="00F365DB">
              <w:rPr>
                <w:i/>
                <w:sz w:val="22"/>
                <w:szCs w:val="22"/>
              </w:rPr>
              <w:t>l</w:t>
            </w:r>
            <w:r w:rsidRPr="00F365DB">
              <w:rPr>
                <w:i/>
                <w:sz w:val="22"/>
                <w:szCs w:val="22"/>
              </w:rPr>
              <w:t xml:space="preserve">e cours sur le VIH </w:t>
            </w:r>
            <w:r w:rsidR="00F365DB" w:rsidRPr="00F365DB">
              <w:rPr>
                <w:i/>
                <w:sz w:val="22"/>
                <w:szCs w:val="22"/>
              </w:rPr>
              <w:t>améliore nos connaissances sur cette pandémie et nous apprend la conduite à tenir pour l’éviter. »</w:t>
            </w:r>
            <w:r w:rsidR="00EA2BBA">
              <w:rPr>
                <w:i/>
                <w:sz w:val="22"/>
                <w:szCs w:val="22"/>
              </w:rPr>
              <w:t xml:space="preserve"> </w:t>
            </w:r>
            <w:r w:rsidR="00C1693A" w:rsidRPr="00C1693A">
              <w:rPr>
                <w:b/>
                <w:sz w:val="22"/>
                <w:szCs w:val="22"/>
              </w:rPr>
              <w:t xml:space="preserve">Un </w:t>
            </w:r>
            <w:r w:rsidR="00C1693A">
              <w:rPr>
                <w:b/>
                <w:sz w:val="24"/>
                <w:szCs w:val="24"/>
              </w:rPr>
              <w:t>é</w:t>
            </w:r>
            <w:r w:rsidR="00EA2BBA" w:rsidRPr="00EA2BBA">
              <w:rPr>
                <w:b/>
                <w:sz w:val="24"/>
                <w:szCs w:val="24"/>
              </w:rPr>
              <w:t>lève du LETPF de Mango</w:t>
            </w:r>
          </w:p>
        </w:tc>
      </w:tr>
    </w:tbl>
    <w:p w:rsidR="00D6087B" w:rsidRDefault="00D6087B" w:rsidP="001905ED">
      <w:pPr>
        <w:spacing w:line="360" w:lineRule="auto"/>
        <w:jc w:val="both"/>
        <w:rPr>
          <w:sz w:val="24"/>
          <w:szCs w:val="24"/>
        </w:rPr>
      </w:pPr>
    </w:p>
    <w:p w:rsidR="0002336D" w:rsidRPr="001905ED" w:rsidRDefault="004C72AE" w:rsidP="001905ED">
      <w:pPr>
        <w:spacing w:line="360" w:lineRule="auto"/>
        <w:jc w:val="both"/>
        <w:rPr>
          <w:sz w:val="24"/>
          <w:szCs w:val="24"/>
        </w:rPr>
      </w:pPr>
      <w:r>
        <w:rPr>
          <w:sz w:val="24"/>
          <w:szCs w:val="24"/>
        </w:rPr>
        <w:t>Q</w:t>
      </w:r>
      <w:r w:rsidR="001905ED" w:rsidRPr="001905ED">
        <w:rPr>
          <w:sz w:val="24"/>
          <w:szCs w:val="24"/>
        </w:rPr>
        <w:t xml:space="preserve">ue ce soit </w:t>
      </w:r>
      <w:r w:rsidR="001905ED">
        <w:rPr>
          <w:sz w:val="24"/>
          <w:szCs w:val="24"/>
        </w:rPr>
        <w:t>d</w:t>
      </w:r>
      <w:r w:rsidR="00500BCD">
        <w:rPr>
          <w:sz w:val="24"/>
          <w:szCs w:val="24"/>
        </w:rPr>
        <w:t xml:space="preserve">es propos des responsables, </w:t>
      </w:r>
      <w:r w:rsidR="001905ED" w:rsidRPr="001905ED">
        <w:rPr>
          <w:sz w:val="24"/>
          <w:szCs w:val="24"/>
        </w:rPr>
        <w:t xml:space="preserve">enseignants </w:t>
      </w:r>
      <w:r w:rsidR="00500BCD">
        <w:rPr>
          <w:sz w:val="24"/>
          <w:szCs w:val="24"/>
        </w:rPr>
        <w:t xml:space="preserve">et élèves </w:t>
      </w:r>
      <w:r w:rsidR="001905ED" w:rsidRPr="001905ED">
        <w:rPr>
          <w:sz w:val="24"/>
          <w:szCs w:val="24"/>
        </w:rPr>
        <w:t xml:space="preserve">des </w:t>
      </w:r>
      <w:r w:rsidR="00DF6FDC">
        <w:rPr>
          <w:sz w:val="24"/>
          <w:szCs w:val="24"/>
        </w:rPr>
        <w:t xml:space="preserve">établissements </w:t>
      </w:r>
      <w:r w:rsidR="001905ED" w:rsidRPr="001905ED">
        <w:rPr>
          <w:sz w:val="24"/>
          <w:szCs w:val="24"/>
        </w:rPr>
        <w:t xml:space="preserve">bénéficiaires ou </w:t>
      </w:r>
      <w:r w:rsidR="001905ED">
        <w:rPr>
          <w:sz w:val="24"/>
          <w:szCs w:val="24"/>
        </w:rPr>
        <w:t xml:space="preserve">de </w:t>
      </w:r>
      <w:r w:rsidR="001905ED" w:rsidRPr="001905ED">
        <w:rPr>
          <w:sz w:val="24"/>
          <w:szCs w:val="24"/>
        </w:rPr>
        <w:t xml:space="preserve">ceux des </w:t>
      </w:r>
      <w:r w:rsidR="001905ED">
        <w:rPr>
          <w:sz w:val="24"/>
          <w:szCs w:val="24"/>
        </w:rPr>
        <w:t xml:space="preserve">non bénéficiaires, la tendance qui se dégage est que l’enseignement du VIH ou les séances de sensibilisation dans les établissements n’induit pas des effets pouvant apporter des changements de comportement perceptibles auprès des élèves et </w:t>
      </w:r>
      <w:r w:rsidR="00D67302">
        <w:rPr>
          <w:sz w:val="24"/>
          <w:szCs w:val="24"/>
        </w:rPr>
        <w:t>enseignants.</w:t>
      </w:r>
      <w:r w:rsidR="001905ED">
        <w:rPr>
          <w:sz w:val="24"/>
          <w:szCs w:val="24"/>
        </w:rPr>
        <w:t xml:space="preserve"> </w:t>
      </w:r>
    </w:p>
    <w:p w:rsidR="0002336D" w:rsidRPr="001905ED" w:rsidRDefault="0002336D" w:rsidP="001905ED">
      <w:pPr>
        <w:spacing w:line="360" w:lineRule="auto"/>
        <w:jc w:val="both"/>
        <w:rPr>
          <w:sz w:val="24"/>
          <w:szCs w:val="24"/>
        </w:rPr>
      </w:pPr>
    </w:p>
    <w:p w:rsidR="0002336D" w:rsidRPr="00AC7089" w:rsidRDefault="00AC7089" w:rsidP="00AB026E">
      <w:pPr>
        <w:spacing w:line="360" w:lineRule="auto"/>
        <w:jc w:val="both"/>
        <w:rPr>
          <w:sz w:val="24"/>
          <w:szCs w:val="24"/>
        </w:rPr>
      </w:pPr>
      <w:r w:rsidRPr="00AC7089">
        <w:rPr>
          <w:sz w:val="24"/>
          <w:szCs w:val="24"/>
        </w:rPr>
        <w:t xml:space="preserve">Les </w:t>
      </w:r>
      <w:r>
        <w:rPr>
          <w:sz w:val="24"/>
          <w:szCs w:val="24"/>
        </w:rPr>
        <w:t xml:space="preserve">élèves auxquels est dispensé l’enseignement de </w:t>
      </w:r>
      <w:r w:rsidR="009722E6">
        <w:rPr>
          <w:sz w:val="24"/>
          <w:szCs w:val="24"/>
        </w:rPr>
        <w:t xml:space="preserve">l’éducation en matière de VIH </w:t>
      </w:r>
      <w:r>
        <w:rPr>
          <w:sz w:val="24"/>
          <w:szCs w:val="24"/>
        </w:rPr>
        <w:t xml:space="preserve"> ont une bonne connaissance  </w:t>
      </w:r>
      <w:r w:rsidR="00AB026E">
        <w:rPr>
          <w:sz w:val="24"/>
          <w:szCs w:val="24"/>
        </w:rPr>
        <w:t>des informations sur le VIH (les voies de transmission, les</w:t>
      </w:r>
      <w:r>
        <w:rPr>
          <w:sz w:val="24"/>
          <w:szCs w:val="24"/>
        </w:rPr>
        <w:t xml:space="preserve"> </w:t>
      </w:r>
      <w:r w:rsidR="00AB026E">
        <w:rPr>
          <w:sz w:val="24"/>
          <w:szCs w:val="24"/>
        </w:rPr>
        <w:t>moyens de prévention, le test de dépistage) mais n’arrivent pas à les mettre en application. Ce qui cause les nombreux cas de grossesses enre</w:t>
      </w:r>
      <w:r w:rsidR="0003571F">
        <w:rPr>
          <w:sz w:val="24"/>
          <w:szCs w:val="24"/>
        </w:rPr>
        <w:t>g</w:t>
      </w:r>
      <w:r w:rsidR="00AB026E">
        <w:rPr>
          <w:sz w:val="24"/>
          <w:szCs w:val="24"/>
        </w:rPr>
        <w:t>istrés</w:t>
      </w:r>
      <w:r w:rsidR="0003571F">
        <w:rPr>
          <w:sz w:val="24"/>
          <w:szCs w:val="24"/>
        </w:rPr>
        <w:t xml:space="preserve"> dans les établissements.</w:t>
      </w:r>
      <w:r w:rsidR="00AB026E">
        <w:rPr>
          <w:sz w:val="24"/>
          <w:szCs w:val="24"/>
        </w:rPr>
        <w:t xml:space="preserve"> </w:t>
      </w:r>
    </w:p>
    <w:p w:rsidR="0002336D" w:rsidRDefault="0002336D" w:rsidP="00AB026E">
      <w:pPr>
        <w:spacing w:line="360" w:lineRule="auto"/>
        <w:rPr>
          <w:b/>
          <w:sz w:val="24"/>
          <w:szCs w:val="24"/>
        </w:rPr>
      </w:pPr>
    </w:p>
    <w:p w:rsidR="0040547C" w:rsidRDefault="0003571F" w:rsidP="0003571F">
      <w:pPr>
        <w:spacing w:line="360" w:lineRule="auto"/>
        <w:jc w:val="both"/>
        <w:rPr>
          <w:sz w:val="24"/>
          <w:szCs w:val="24"/>
        </w:rPr>
      </w:pPr>
      <w:r>
        <w:rPr>
          <w:sz w:val="24"/>
          <w:szCs w:val="24"/>
        </w:rPr>
        <w:t xml:space="preserve">De même, les élèves des établissements non bénéficiaires ne sont pas complètement ignorants des informations sur le VIH. </w:t>
      </w:r>
      <w:r w:rsidR="0040547C">
        <w:rPr>
          <w:sz w:val="24"/>
          <w:szCs w:val="24"/>
        </w:rPr>
        <w:t>D</w:t>
      </w:r>
      <w:r>
        <w:rPr>
          <w:sz w:val="24"/>
          <w:szCs w:val="24"/>
        </w:rPr>
        <w:t>es</w:t>
      </w:r>
      <w:r w:rsidR="0040547C">
        <w:rPr>
          <w:sz w:val="24"/>
          <w:szCs w:val="24"/>
        </w:rPr>
        <w:t xml:space="preserve"> fois, les</w:t>
      </w:r>
      <w:r>
        <w:rPr>
          <w:sz w:val="24"/>
          <w:szCs w:val="24"/>
        </w:rPr>
        <w:t xml:space="preserve"> Organisations Non Gouvernementales (ONG) et Associations telles de ATBEF, PAFED, </w:t>
      </w:r>
      <w:r w:rsidR="00751610">
        <w:rPr>
          <w:sz w:val="24"/>
          <w:szCs w:val="24"/>
        </w:rPr>
        <w:t>BØRNEfonden</w:t>
      </w:r>
      <w:r>
        <w:rPr>
          <w:sz w:val="24"/>
          <w:szCs w:val="24"/>
        </w:rPr>
        <w:t xml:space="preserve"> intervienne</w:t>
      </w:r>
      <w:r w:rsidR="0040547C">
        <w:rPr>
          <w:sz w:val="24"/>
          <w:szCs w:val="24"/>
        </w:rPr>
        <w:t xml:space="preserve">nt </w:t>
      </w:r>
      <w:r w:rsidR="007C4B86">
        <w:rPr>
          <w:sz w:val="24"/>
          <w:szCs w:val="24"/>
        </w:rPr>
        <w:t xml:space="preserve"> dans les établissements pour sensibiliser les élèves</w:t>
      </w:r>
      <w:r>
        <w:rPr>
          <w:sz w:val="24"/>
          <w:szCs w:val="24"/>
        </w:rPr>
        <w:t xml:space="preserve"> </w:t>
      </w:r>
      <w:r w:rsidR="0040547C">
        <w:rPr>
          <w:sz w:val="24"/>
          <w:szCs w:val="24"/>
        </w:rPr>
        <w:t>sur le VIH. Et pourtant à ce niveau aussi les élèves adoptent des comportements à risque.</w:t>
      </w:r>
    </w:p>
    <w:p w:rsidR="0040547C" w:rsidRDefault="0040547C" w:rsidP="0003571F">
      <w:pPr>
        <w:spacing w:line="360" w:lineRule="auto"/>
        <w:jc w:val="both"/>
        <w:rPr>
          <w:sz w:val="24"/>
          <w:szCs w:val="24"/>
        </w:rPr>
      </w:pPr>
    </w:p>
    <w:p w:rsidR="0002336D" w:rsidRPr="0003571F" w:rsidRDefault="0040547C" w:rsidP="0003571F">
      <w:pPr>
        <w:spacing w:line="360" w:lineRule="auto"/>
        <w:jc w:val="both"/>
        <w:rPr>
          <w:sz w:val="24"/>
          <w:szCs w:val="24"/>
        </w:rPr>
      </w:pPr>
      <w:r>
        <w:rPr>
          <w:sz w:val="24"/>
          <w:szCs w:val="24"/>
        </w:rPr>
        <w:t>Il se p</w:t>
      </w:r>
      <w:r w:rsidR="00BC1EB5">
        <w:rPr>
          <w:sz w:val="24"/>
          <w:szCs w:val="24"/>
        </w:rPr>
        <w:t>ose alors l’éternel</w:t>
      </w:r>
      <w:r>
        <w:rPr>
          <w:sz w:val="24"/>
          <w:szCs w:val="24"/>
        </w:rPr>
        <w:t xml:space="preserve"> </w:t>
      </w:r>
      <w:r w:rsidR="00BC1EB5">
        <w:rPr>
          <w:sz w:val="24"/>
          <w:szCs w:val="24"/>
        </w:rPr>
        <w:t xml:space="preserve">problème </w:t>
      </w:r>
      <w:r>
        <w:rPr>
          <w:sz w:val="24"/>
          <w:szCs w:val="24"/>
        </w:rPr>
        <w:t xml:space="preserve">de l’écart entre la connaissance </w:t>
      </w:r>
      <w:r w:rsidR="00BC1EB5">
        <w:rPr>
          <w:sz w:val="24"/>
          <w:szCs w:val="24"/>
        </w:rPr>
        <w:t xml:space="preserve">des informations sur le VIH </w:t>
      </w:r>
      <w:r>
        <w:rPr>
          <w:sz w:val="24"/>
          <w:szCs w:val="24"/>
        </w:rPr>
        <w:t>et l</w:t>
      </w:r>
      <w:r w:rsidR="00BC1EB5">
        <w:rPr>
          <w:sz w:val="24"/>
          <w:szCs w:val="24"/>
        </w:rPr>
        <w:t>eur</w:t>
      </w:r>
      <w:r>
        <w:rPr>
          <w:sz w:val="24"/>
          <w:szCs w:val="24"/>
        </w:rPr>
        <w:t xml:space="preserve"> mise en application. </w:t>
      </w:r>
      <w:r w:rsidR="00BC1EB5">
        <w:rPr>
          <w:sz w:val="24"/>
          <w:szCs w:val="24"/>
        </w:rPr>
        <w:t xml:space="preserve">Cette difficulté d’application des connaissances théoriques ne se retrouve pas uniquement chez les jeunes élèves mais aussi dans la population adulte. </w:t>
      </w:r>
    </w:p>
    <w:p w:rsidR="0002336D" w:rsidRPr="0003571F" w:rsidRDefault="0002336D" w:rsidP="0003571F">
      <w:pPr>
        <w:spacing w:line="360" w:lineRule="auto"/>
        <w:jc w:val="both"/>
        <w:rPr>
          <w:sz w:val="24"/>
          <w:szCs w:val="24"/>
        </w:rPr>
      </w:pPr>
    </w:p>
    <w:p w:rsidR="0002336D" w:rsidRDefault="0002336D" w:rsidP="00BB0800">
      <w:pPr>
        <w:rPr>
          <w:b/>
          <w:sz w:val="24"/>
          <w:szCs w:val="24"/>
        </w:rPr>
      </w:pPr>
    </w:p>
    <w:p w:rsidR="0002336D" w:rsidRDefault="0002336D" w:rsidP="00BB0800">
      <w:pPr>
        <w:rPr>
          <w:b/>
          <w:sz w:val="24"/>
          <w:szCs w:val="24"/>
        </w:rPr>
      </w:pPr>
    </w:p>
    <w:p w:rsidR="0002336D" w:rsidRDefault="0002336D"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0903F9" w:rsidRDefault="000903F9"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500BCD" w:rsidRDefault="00500BCD" w:rsidP="00BB0800">
      <w:pPr>
        <w:rPr>
          <w:b/>
          <w:sz w:val="24"/>
          <w:szCs w:val="24"/>
        </w:rPr>
      </w:pPr>
    </w:p>
    <w:p w:rsidR="000903F9" w:rsidRDefault="000903F9" w:rsidP="00BB0800">
      <w:pPr>
        <w:rPr>
          <w:b/>
          <w:sz w:val="24"/>
          <w:szCs w:val="24"/>
        </w:rPr>
      </w:pPr>
    </w:p>
    <w:p w:rsidR="0002336D" w:rsidRDefault="0002336D" w:rsidP="00BB080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17D4D" w:rsidRPr="002F7B9B" w:rsidTr="002878D9">
        <w:tc>
          <w:tcPr>
            <w:tcW w:w="9212" w:type="dxa"/>
            <w:shd w:val="clear" w:color="auto" w:fill="8DB3E2"/>
          </w:tcPr>
          <w:p w:rsidR="004C72AE" w:rsidRDefault="004C72AE" w:rsidP="004042BF">
            <w:pPr>
              <w:pStyle w:val="Titre1"/>
              <w:rPr>
                <w:b/>
                <w:sz w:val="24"/>
              </w:rPr>
            </w:pPr>
          </w:p>
          <w:p w:rsidR="00F458AB" w:rsidRDefault="00C55389" w:rsidP="004042BF">
            <w:pPr>
              <w:pStyle w:val="Titre1"/>
              <w:rPr>
                <w:b/>
                <w:sz w:val="24"/>
              </w:rPr>
            </w:pPr>
            <w:bookmarkStart w:id="54" w:name="_Toc418503253"/>
            <w:r>
              <w:rPr>
                <w:b/>
                <w:sz w:val="24"/>
              </w:rPr>
              <w:t>CHAPITRE IV</w:t>
            </w:r>
            <w:r w:rsidR="00617D4D" w:rsidRPr="002F7B9B">
              <w:rPr>
                <w:b/>
                <w:sz w:val="24"/>
              </w:rPr>
              <w:t> : FORCES ET FAIBLESSES DE L’ENSEIGNEMENT DU VIH</w:t>
            </w:r>
            <w:bookmarkEnd w:id="54"/>
          </w:p>
          <w:p w:rsidR="004C72AE" w:rsidRPr="004C72AE" w:rsidRDefault="004C72AE" w:rsidP="004C72AE"/>
          <w:p w:rsidR="00F458AB" w:rsidRPr="00F458AB" w:rsidRDefault="00F458AB" w:rsidP="004042BF">
            <w:pPr>
              <w:pStyle w:val="Titre1"/>
              <w:rPr>
                <w:b/>
                <w:sz w:val="2"/>
              </w:rPr>
            </w:pPr>
          </w:p>
        </w:tc>
      </w:tr>
    </w:tbl>
    <w:p w:rsidR="006E66B8" w:rsidRPr="002F7B9B" w:rsidRDefault="006E66B8" w:rsidP="008C59FC">
      <w:pPr>
        <w:jc w:val="both"/>
        <w:rPr>
          <w:b/>
          <w:sz w:val="24"/>
          <w:szCs w:val="24"/>
        </w:rPr>
      </w:pPr>
    </w:p>
    <w:p w:rsidR="004A6CA4" w:rsidRPr="004A6CA4" w:rsidRDefault="00B126C5" w:rsidP="000570FA">
      <w:pPr>
        <w:spacing w:line="360" w:lineRule="auto"/>
        <w:jc w:val="both"/>
        <w:rPr>
          <w:color w:val="auto"/>
          <w:sz w:val="24"/>
          <w:szCs w:val="24"/>
        </w:rPr>
      </w:pPr>
      <w:r>
        <w:rPr>
          <w:color w:val="auto"/>
          <w:sz w:val="24"/>
          <w:szCs w:val="24"/>
        </w:rPr>
        <w:t xml:space="preserve">L’enseignement du VIH dans les établissements </w:t>
      </w:r>
      <w:r w:rsidR="004A6CA4" w:rsidRPr="004A6CA4">
        <w:rPr>
          <w:color w:val="auto"/>
          <w:sz w:val="24"/>
          <w:szCs w:val="24"/>
        </w:rPr>
        <w:t xml:space="preserve"> connait </w:t>
      </w:r>
      <w:r>
        <w:rPr>
          <w:color w:val="auto"/>
          <w:sz w:val="24"/>
          <w:szCs w:val="24"/>
        </w:rPr>
        <w:t xml:space="preserve">aussi bien des forces que </w:t>
      </w:r>
      <w:r w:rsidR="004A6CA4" w:rsidRPr="004A6CA4">
        <w:rPr>
          <w:color w:val="auto"/>
          <w:sz w:val="24"/>
          <w:szCs w:val="24"/>
        </w:rPr>
        <w:t>des faiblesses qui peuvent se révéler au niveau de la conception et de l’élaboration des modules, de la mise en œuvre</w:t>
      </w:r>
      <w:r w:rsidR="00D67302">
        <w:rPr>
          <w:color w:val="auto"/>
          <w:sz w:val="24"/>
          <w:szCs w:val="24"/>
        </w:rPr>
        <w:t>,</w:t>
      </w:r>
      <w:r w:rsidR="004A6CA4" w:rsidRPr="004A6CA4">
        <w:rPr>
          <w:color w:val="auto"/>
          <w:sz w:val="24"/>
          <w:szCs w:val="24"/>
        </w:rPr>
        <w:t xml:space="preserve"> de la coordination du mécanisme de suivi et évaluation et des ressources allouées au projet</w:t>
      </w:r>
      <w:r w:rsidR="0068054E">
        <w:rPr>
          <w:color w:val="auto"/>
          <w:sz w:val="24"/>
          <w:szCs w:val="24"/>
        </w:rPr>
        <w:t>.</w:t>
      </w:r>
    </w:p>
    <w:p w:rsidR="004A6CA4" w:rsidRPr="00E65360" w:rsidRDefault="004A6CA4" w:rsidP="004A6CA4">
      <w:pPr>
        <w:jc w:val="both"/>
        <w:rPr>
          <w:b/>
          <w:color w:val="548DD4"/>
          <w:sz w:val="24"/>
          <w:szCs w:val="24"/>
        </w:rPr>
      </w:pPr>
    </w:p>
    <w:p w:rsidR="004A6CA4" w:rsidRPr="003722A2" w:rsidRDefault="0019717B" w:rsidP="004042BF">
      <w:pPr>
        <w:pStyle w:val="Sansinterligne"/>
        <w:outlineLvl w:val="0"/>
        <w:rPr>
          <w:rFonts w:ascii="Times New Roman" w:hAnsi="Times New Roman"/>
          <w:b/>
          <w:sz w:val="28"/>
          <w:szCs w:val="28"/>
        </w:rPr>
      </w:pPr>
      <w:bookmarkStart w:id="55" w:name="_Toc418503254"/>
      <w:r w:rsidRPr="0019717B">
        <w:rPr>
          <w:rFonts w:ascii="Times New Roman" w:hAnsi="Times New Roman"/>
          <w:b/>
          <w:sz w:val="28"/>
          <w:szCs w:val="28"/>
        </w:rPr>
        <w:t>4.1- Conception et élaboration des modules</w:t>
      </w:r>
      <w:bookmarkEnd w:id="55"/>
    </w:p>
    <w:p w:rsidR="004A6CA4" w:rsidRDefault="004A6CA4" w:rsidP="004A6CA4">
      <w:pPr>
        <w:pStyle w:val="Sansinterligne"/>
        <w:rPr>
          <w:rFonts w:ascii="Times New Roman" w:hAnsi="Times New Roman"/>
          <w:b/>
          <w:sz w:val="24"/>
          <w:szCs w:val="24"/>
        </w:rPr>
      </w:pPr>
    </w:p>
    <w:p w:rsidR="00B126C5" w:rsidRPr="00B126C5" w:rsidRDefault="00B126C5" w:rsidP="000570FA">
      <w:pPr>
        <w:pStyle w:val="Sansinterligne"/>
        <w:spacing w:line="360" w:lineRule="auto"/>
        <w:jc w:val="both"/>
        <w:rPr>
          <w:rFonts w:ascii="Times New Roman" w:hAnsi="Times New Roman"/>
          <w:sz w:val="6"/>
          <w:szCs w:val="24"/>
        </w:rPr>
      </w:pPr>
    </w:p>
    <w:p w:rsidR="004A6CA4" w:rsidRPr="004A6CA4" w:rsidRDefault="004A6CA4" w:rsidP="000570FA">
      <w:pPr>
        <w:pStyle w:val="Sansinterligne"/>
        <w:spacing w:line="360" w:lineRule="auto"/>
        <w:jc w:val="both"/>
        <w:rPr>
          <w:rFonts w:ascii="Times New Roman" w:hAnsi="Times New Roman"/>
          <w:sz w:val="24"/>
          <w:szCs w:val="24"/>
        </w:rPr>
      </w:pPr>
      <w:r w:rsidRPr="004A6CA4">
        <w:rPr>
          <w:rFonts w:ascii="Times New Roman" w:hAnsi="Times New Roman"/>
          <w:sz w:val="24"/>
          <w:szCs w:val="24"/>
        </w:rPr>
        <w:t>Dans le cadre de la mise en œuvre de cet enseignement séparé, un module de formation des enseignements a été élaboré. La conception et l’élaboration de c</w:t>
      </w:r>
      <w:r w:rsidR="004948EE">
        <w:rPr>
          <w:rFonts w:ascii="Times New Roman" w:hAnsi="Times New Roman"/>
          <w:sz w:val="24"/>
          <w:szCs w:val="24"/>
        </w:rPr>
        <w:t xml:space="preserve">e module ont été faites selon l’approche </w:t>
      </w:r>
      <w:r w:rsidRPr="004A6CA4">
        <w:rPr>
          <w:rFonts w:ascii="Times New Roman" w:hAnsi="Times New Roman"/>
          <w:sz w:val="24"/>
          <w:szCs w:val="24"/>
        </w:rPr>
        <w:t xml:space="preserve"> </w:t>
      </w:r>
      <w:r w:rsidR="004948EE">
        <w:rPr>
          <w:rFonts w:ascii="Times New Roman" w:hAnsi="Times New Roman"/>
          <w:sz w:val="24"/>
          <w:szCs w:val="24"/>
        </w:rPr>
        <w:t xml:space="preserve">participative, </w:t>
      </w:r>
      <w:r w:rsidR="003A1A3F">
        <w:rPr>
          <w:rFonts w:ascii="Times New Roman" w:hAnsi="Times New Roman"/>
          <w:sz w:val="24"/>
          <w:szCs w:val="24"/>
        </w:rPr>
        <w:t xml:space="preserve">impliquant tous les acteurs du secteur de l’éducation et de lutte contre le VIH. </w:t>
      </w:r>
      <w:r w:rsidRPr="004A6CA4">
        <w:rPr>
          <w:rFonts w:ascii="Times New Roman" w:hAnsi="Times New Roman"/>
          <w:sz w:val="24"/>
          <w:szCs w:val="24"/>
        </w:rPr>
        <w:t>L’approche participative et multisectorielle utilisée dans la conception et l’élaboration constitue la principale force qui a permis de prendre en compte tout ce dont les enseignants ont besoin pour conduire un enseignement participatif dans le domaine du VIH.</w:t>
      </w:r>
    </w:p>
    <w:p w:rsidR="003A1A3F" w:rsidRDefault="003A1A3F" w:rsidP="000570FA">
      <w:pPr>
        <w:pStyle w:val="Sansinterligne"/>
        <w:spacing w:line="360" w:lineRule="auto"/>
        <w:jc w:val="both"/>
        <w:rPr>
          <w:rFonts w:ascii="Times New Roman" w:hAnsi="Times New Roman"/>
          <w:sz w:val="24"/>
          <w:szCs w:val="24"/>
        </w:rPr>
      </w:pPr>
    </w:p>
    <w:p w:rsidR="000870AB" w:rsidRPr="004A6CA4" w:rsidRDefault="004A6CA4" w:rsidP="000870AB">
      <w:pPr>
        <w:pStyle w:val="Sansinterligne"/>
        <w:spacing w:line="360" w:lineRule="auto"/>
        <w:jc w:val="both"/>
        <w:rPr>
          <w:rFonts w:ascii="Times New Roman" w:hAnsi="Times New Roman"/>
          <w:sz w:val="24"/>
          <w:szCs w:val="24"/>
        </w:rPr>
      </w:pPr>
      <w:r w:rsidRPr="004A6CA4">
        <w:rPr>
          <w:rFonts w:ascii="Times New Roman" w:hAnsi="Times New Roman"/>
          <w:sz w:val="24"/>
          <w:szCs w:val="24"/>
        </w:rPr>
        <w:t>Malgré cette force, il faut reconnaitre que l’init</w:t>
      </w:r>
      <w:r w:rsidR="003A1A3F">
        <w:rPr>
          <w:rFonts w:ascii="Times New Roman" w:hAnsi="Times New Roman"/>
          <w:sz w:val="24"/>
          <w:szCs w:val="24"/>
        </w:rPr>
        <w:t xml:space="preserve">iative reste l’effort </w:t>
      </w:r>
      <w:r w:rsidRPr="004A6CA4">
        <w:rPr>
          <w:rFonts w:ascii="Times New Roman" w:hAnsi="Times New Roman"/>
          <w:sz w:val="24"/>
          <w:szCs w:val="24"/>
        </w:rPr>
        <w:t xml:space="preserve">des points focaux </w:t>
      </w:r>
      <w:r w:rsidR="003A1A3F">
        <w:rPr>
          <w:rFonts w:ascii="Times New Roman" w:hAnsi="Times New Roman"/>
          <w:sz w:val="24"/>
          <w:szCs w:val="24"/>
        </w:rPr>
        <w:t xml:space="preserve">et des partenaires </w:t>
      </w:r>
      <w:r w:rsidRPr="004A6CA4">
        <w:rPr>
          <w:rFonts w:ascii="Times New Roman" w:hAnsi="Times New Roman"/>
          <w:sz w:val="24"/>
          <w:szCs w:val="24"/>
        </w:rPr>
        <w:t xml:space="preserve">sans une réelle implication des </w:t>
      </w:r>
      <w:r w:rsidR="003A1A3F">
        <w:rPr>
          <w:rFonts w:ascii="Times New Roman" w:hAnsi="Times New Roman"/>
          <w:sz w:val="24"/>
          <w:szCs w:val="24"/>
        </w:rPr>
        <w:t xml:space="preserve">autorités des </w:t>
      </w:r>
      <w:r w:rsidRPr="004A6CA4">
        <w:rPr>
          <w:rFonts w:ascii="Times New Roman" w:hAnsi="Times New Roman"/>
          <w:sz w:val="24"/>
          <w:szCs w:val="24"/>
        </w:rPr>
        <w:t xml:space="preserve">départements ministériels. Le programme n’a </w:t>
      </w:r>
      <w:r w:rsidR="007433A4">
        <w:rPr>
          <w:rFonts w:ascii="Times New Roman" w:hAnsi="Times New Roman"/>
          <w:sz w:val="24"/>
          <w:szCs w:val="24"/>
        </w:rPr>
        <w:t xml:space="preserve">pas </w:t>
      </w:r>
      <w:r w:rsidR="000870AB">
        <w:rPr>
          <w:rFonts w:ascii="Times New Roman" w:hAnsi="Times New Roman"/>
          <w:sz w:val="24"/>
          <w:szCs w:val="24"/>
        </w:rPr>
        <w:t xml:space="preserve">bénéficié de </w:t>
      </w:r>
      <w:r w:rsidR="000870AB" w:rsidRPr="004A6CA4">
        <w:rPr>
          <w:rFonts w:ascii="Times New Roman" w:hAnsi="Times New Roman"/>
          <w:sz w:val="24"/>
          <w:szCs w:val="24"/>
        </w:rPr>
        <w:t xml:space="preserve"> l’appui </w:t>
      </w:r>
      <w:r w:rsidR="000870AB">
        <w:rPr>
          <w:rFonts w:ascii="Times New Roman" w:hAnsi="Times New Roman"/>
          <w:sz w:val="24"/>
          <w:szCs w:val="24"/>
        </w:rPr>
        <w:t xml:space="preserve">conséquent </w:t>
      </w:r>
      <w:r w:rsidR="000870AB" w:rsidRPr="004A6CA4">
        <w:rPr>
          <w:rFonts w:ascii="Times New Roman" w:hAnsi="Times New Roman"/>
          <w:sz w:val="24"/>
          <w:szCs w:val="24"/>
        </w:rPr>
        <w:t>des ministères,</w:t>
      </w:r>
      <w:r w:rsidR="000870AB">
        <w:rPr>
          <w:rFonts w:ascii="Times New Roman" w:hAnsi="Times New Roman"/>
          <w:sz w:val="24"/>
          <w:szCs w:val="24"/>
        </w:rPr>
        <w:t xml:space="preserve"> surtout en ressources</w:t>
      </w:r>
      <w:r w:rsidR="000870AB" w:rsidRPr="004A6CA4">
        <w:rPr>
          <w:rFonts w:ascii="Times New Roman" w:hAnsi="Times New Roman"/>
          <w:sz w:val="24"/>
          <w:szCs w:val="24"/>
        </w:rPr>
        <w:t xml:space="preserve">  financière</w:t>
      </w:r>
      <w:r w:rsidR="000870AB">
        <w:rPr>
          <w:rFonts w:ascii="Times New Roman" w:hAnsi="Times New Roman"/>
          <w:sz w:val="24"/>
          <w:szCs w:val="24"/>
        </w:rPr>
        <w:t>s</w:t>
      </w:r>
      <w:r w:rsidR="000870AB" w:rsidRPr="004A6CA4">
        <w:rPr>
          <w:rFonts w:ascii="Times New Roman" w:hAnsi="Times New Roman"/>
          <w:sz w:val="24"/>
          <w:szCs w:val="24"/>
        </w:rPr>
        <w:t>.</w:t>
      </w:r>
      <w:r w:rsidR="000870AB">
        <w:rPr>
          <w:rFonts w:ascii="Times New Roman" w:hAnsi="Times New Roman"/>
          <w:sz w:val="24"/>
          <w:szCs w:val="24"/>
        </w:rPr>
        <w:t xml:space="preserve"> L’appui en ressources humaines et matérielles est très limité.</w:t>
      </w:r>
    </w:p>
    <w:p w:rsidR="00B02E6F" w:rsidRDefault="00B02E6F" w:rsidP="000870AB">
      <w:pPr>
        <w:pStyle w:val="Sansinterligne"/>
        <w:spacing w:line="360" w:lineRule="auto"/>
        <w:jc w:val="both"/>
        <w:rPr>
          <w:rFonts w:ascii="Times New Roman" w:hAnsi="Times New Roman"/>
          <w:b/>
          <w:sz w:val="24"/>
          <w:szCs w:val="24"/>
        </w:rPr>
      </w:pPr>
    </w:p>
    <w:p w:rsidR="00A65140" w:rsidRDefault="00A65140" w:rsidP="000870AB">
      <w:pPr>
        <w:pStyle w:val="Sansinterligne"/>
        <w:spacing w:line="360" w:lineRule="auto"/>
        <w:jc w:val="both"/>
        <w:rPr>
          <w:rFonts w:ascii="Times New Roman" w:hAnsi="Times New Roman"/>
          <w:b/>
          <w:sz w:val="24"/>
          <w:szCs w:val="24"/>
        </w:rPr>
      </w:pPr>
    </w:p>
    <w:p w:rsidR="004A6CA4" w:rsidRPr="003722A2" w:rsidRDefault="0019717B" w:rsidP="004042BF">
      <w:pPr>
        <w:pStyle w:val="Sansinterligne"/>
        <w:outlineLvl w:val="0"/>
        <w:rPr>
          <w:rFonts w:ascii="Times New Roman" w:hAnsi="Times New Roman"/>
          <w:b/>
          <w:sz w:val="28"/>
          <w:szCs w:val="28"/>
        </w:rPr>
      </w:pPr>
      <w:bookmarkStart w:id="56" w:name="_Toc418503255"/>
      <w:r w:rsidRPr="0019717B">
        <w:rPr>
          <w:rFonts w:ascii="Times New Roman" w:hAnsi="Times New Roman"/>
          <w:b/>
          <w:sz w:val="28"/>
          <w:szCs w:val="28"/>
        </w:rPr>
        <w:t>4.2- Mise en œuvre  et coordination</w:t>
      </w:r>
      <w:bookmarkEnd w:id="56"/>
    </w:p>
    <w:p w:rsidR="004A6CA4" w:rsidRDefault="004A6CA4" w:rsidP="004A6CA4">
      <w:pPr>
        <w:pStyle w:val="Sansinterligne"/>
        <w:rPr>
          <w:rFonts w:ascii="Times New Roman" w:hAnsi="Times New Roman"/>
          <w:b/>
          <w:sz w:val="24"/>
          <w:szCs w:val="24"/>
        </w:rPr>
      </w:pPr>
    </w:p>
    <w:p w:rsidR="004A6CA4" w:rsidRDefault="004C72AE" w:rsidP="000570FA">
      <w:pPr>
        <w:pStyle w:val="Sansinterligne"/>
        <w:spacing w:line="360" w:lineRule="auto"/>
        <w:jc w:val="both"/>
        <w:rPr>
          <w:rFonts w:ascii="Times New Roman" w:hAnsi="Times New Roman"/>
          <w:sz w:val="24"/>
          <w:szCs w:val="24"/>
        </w:rPr>
      </w:pPr>
      <w:r>
        <w:rPr>
          <w:rFonts w:ascii="Times New Roman" w:hAnsi="Times New Roman"/>
          <w:sz w:val="24"/>
          <w:szCs w:val="24"/>
        </w:rPr>
        <w:t>L</w:t>
      </w:r>
      <w:r w:rsidR="00BC1EB5">
        <w:rPr>
          <w:rFonts w:ascii="Times New Roman" w:hAnsi="Times New Roman"/>
          <w:sz w:val="24"/>
          <w:szCs w:val="24"/>
        </w:rPr>
        <w:t>’enseignement du</w:t>
      </w:r>
      <w:r w:rsidR="004A6CA4" w:rsidRPr="004A6CA4">
        <w:rPr>
          <w:rFonts w:ascii="Times New Roman" w:hAnsi="Times New Roman"/>
          <w:sz w:val="24"/>
          <w:szCs w:val="24"/>
        </w:rPr>
        <w:t xml:space="preserve"> VIH</w:t>
      </w:r>
      <w:r w:rsidR="00BC1EB5">
        <w:rPr>
          <w:rFonts w:ascii="Times New Roman" w:hAnsi="Times New Roman"/>
          <w:sz w:val="24"/>
          <w:szCs w:val="24"/>
        </w:rPr>
        <w:t xml:space="preserve"> en milieu scolaire</w:t>
      </w:r>
      <w:r w:rsidR="004A6CA4" w:rsidRPr="004A6CA4">
        <w:rPr>
          <w:rFonts w:ascii="Times New Roman" w:hAnsi="Times New Roman"/>
          <w:sz w:val="24"/>
          <w:szCs w:val="24"/>
        </w:rPr>
        <w:t xml:space="preserve"> est exécuté par une structure mise en place au niveau de chaque ministère. Cette structure assure la mise en œuvre et la coordination des activités prévues.</w:t>
      </w:r>
      <w:r w:rsidR="003A1A3F">
        <w:rPr>
          <w:rFonts w:ascii="Times New Roman" w:hAnsi="Times New Roman"/>
          <w:sz w:val="24"/>
          <w:szCs w:val="24"/>
        </w:rPr>
        <w:t xml:space="preserve"> </w:t>
      </w:r>
      <w:r w:rsidR="004A6CA4" w:rsidRPr="004A6CA4">
        <w:rPr>
          <w:rFonts w:ascii="Times New Roman" w:hAnsi="Times New Roman"/>
          <w:sz w:val="24"/>
          <w:szCs w:val="24"/>
        </w:rPr>
        <w:t>La présence de cette structure constitue une force en ce sens que le programme a un répondant vis - à - vis des partenaires et d’autres acteurs.</w:t>
      </w:r>
    </w:p>
    <w:p w:rsidR="00A65140" w:rsidRDefault="00A65140" w:rsidP="00A65140">
      <w:pPr>
        <w:pStyle w:val="Sansinterligne"/>
        <w:spacing w:line="360" w:lineRule="auto"/>
        <w:jc w:val="both"/>
        <w:rPr>
          <w:rFonts w:ascii="Times New Roman" w:hAnsi="Times New Roman"/>
          <w:sz w:val="24"/>
          <w:szCs w:val="24"/>
        </w:rPr>
      </w:pPr>
    </w:p>
    <w:p w:rsidR="00A65140" w:rsidRDefault="00A65140" w:rsidP="00A65140">
      <w:pPr>
        <w:pStyle w:val="Sansinterligne"/>
        <w:spacing w:line="360" w:lineRule="auto"/>
        <w:jc w:val="both"/>
        <w:rPr>
          <w:rFonts w:ascii="Times New Roman" w:hAnsi="Times New Roman"/>
          <w:sz w:val="24"/>
          <w:szCs w:val="24"/>
        </w:rPr>
      </w:pPr>
      <w:r>
        <w:rPr>
          <w:rFonts w:ascii="Times New Roman" w:hAnsi="Times New Roman"/>
          <w:sz w:val="24"/>
          <w:szCs w:val="24"/>
        </w:rPr>
        <w:t>Toutefois, c</w:t>
      </w:r>
      <w:r w:rsidRPr="004A6CA4">
        <w:rPr>
          <w:rFonts w:ascii="Times New Roman" w:hAnsi="Times New Roman"/>
          <w:sz w:val="24"/>
          <w:szCs w:val="24"/>
        </w:rPr>
        <w:t>es structures de mise en œuvre et de coordination connaissent d</w:t>
      </w:r>
      <w:r>
        <w:rPr>
          <w:rFonts w:ascii="Times New Roman" w:hAnsi="Times New Roman"/>
          <w:sz w:val="24"/>
          <w:szCs w:val="24"/>
        </w:rPr>
        <w:t xml:space="preserve">es faiblesses quant à leur fonctionnement. En effet, l’équipe du noyau du noyau est composée de représentant des différentes directions selon un mode de fonctionnement interne pour coordonner les actions. Mais </w:t>
      </w:r>
      <w:r w:rsidR="006E2A0A">
        <w:rPr>
          <w:rFonts w:ascii="Times New Roman" w:hAnsi="Times New Roman"/>
          <w:sz w:val="24"/>
          <w:szCs w:val="24"/>
        </w:rPr>
        <w:t>les membres de l’équipe ne se libèrent pas de leurs</w:t>
      </w:r>
      <w:r>
        <w:rPr>
          <w:rFonts w:ascii="Times New Roman" w:hAnsi="Times New Roman"/>
          <w:sz w:val="24"/>
          <w:szCs w:val="24"/>
        </w:rPr>
        <w:t xml:space="preserve"> tâches initiales pour cette mission</w:t>
      </w:r>
      <w:r w:rsidR="00D05102">
        <w:rPr>
          <w:rFonts w:ascii="Times New Roman" w:hAnsi="Times New Roman"/>
          <w:sz w:val="24"/>
          <w:szCs w:val="24"/>
        </w:rPr>
        <w:t>.</w:t>
      </w:r>
      <w:r>
        <w:rPr>
          <w:rFonts w:ascii="Times New Roman" w:hAnsi="Times New Roman"/>
          <w:sz w:val="24"/>
          <w:szCs w:val="24"/>
        </w:rPr>
        <w:t xml:space="preserve"> </w:t>
      </w:r>
    </w:p>
    <w:p w:rsidR="00D05102" w:rsidRDefault="00D05102" w:rsidP="00A65140">
      <w:pPr>
        <w:pStyle w:val="Sansinterligne"/>
        <w:spacing w:line="360" w:lineRule="auto"/>
        <w:jc w:val="both"/>
        <w:rPr>
          <w:rFonts w:ascii="Times New Roman" w:hAnsi="Times New Roman"/>
          <w:sz w:val="24"/>
          <w:szCs w:val="24"/>
        </w:rPr>
      </w:pPr>
    </w:p>
    <w:p w:rsidR="00A65140" w:rsidRPr="003926A5" w:rsidRDefault="00A65140" w:rsidP="00A65140">
      <w:pPr>
        <w:pStyle w:val="Sansinterligne"/>
        <w:spacing w:line="360" w:lineRule="auto"/>
        <w:jc w:val="both"/>
        <w:rPr>
          <w:rFonts w:ascii="Times New Roman" w:hAnsi="Times New Roman"/>
          <w:sz w:val="24"/>
          <w:szCs w:val="24"/>
        </w:rPr>
      </w:pPr>
      <w:r>
        <w:rPr>
          <w:rFonts w:ascii="Times New Roman" w:hAnsi="Times New Roman"/>
          <w:sz w:val="24"/>
          <w:szCs w:val="24"/>
        </w:rPr>
        <w:lastRenderedPageBreak/>
        <w:t xml:space="preserve">Comme on peut le constater, le noyau ne bénéficie pratiquement d’aucune ressource et </w:t>
      </w:r>
      <w:r w:rsidR="00D05102">
        <w:rPr>
          <w:rFonts w:ascii="Times New Roman" w:hAnsi="Times New Roman"/>
          <w:sz w:val="24"/>
          <w:szCs w:val="24"/>
        </w:rPr>
        <w:t xml:space="preserve">ne </w:t>
      </w:r>
      <w:r>
        <w:rPr>
          <w:rFonts w:ascii="Times New Roman" w:hAnsi="Times New Roman"/>
          <w:sz w:val="24"/>
          <w:szCs w:val="24"/>
        </w:rPr>
        <w:t>dispose donc d’aucun moyen de fonctionnement. Les points focaux se servent généralement de leurs moyens personnels pour communiquer et pour se déplacer</w:t>
      </w:r>
      <w:r w:rsidR="00D05102">
        <w:rPr>
          <w:rFonts w:ascii="Times New Roman" w:hAnsi="Times New Roman"/>
          <w:sz w:val="24"/>
          <w:szCs w:val="24"/>
        </w:rPr>
        <w:t xml:space="preserve"> (plus spécifiquement pour le METFP)</w:t>
      </w:r>
      <w:r>
        <w:rPr>
          <w:rFonts w:ascii="Times New Roman" w:hAnsi="Times New Roman"/>
          <w:sz w:val="24"/>
          <w:szCs w:val="24"/>
        </w:rPr>
        <w:t>. Les seuls moyens d’action proviennent presqu’exclusivement des partenaires techniques et financiers comme le montre</w:t>
      </w:r>
      <w:r w:rsidR="00D05102">
        <w:rPr>
          <w:rFonts w:ascii="Times New Roman" w:hAnsi="Times New Roman"/>
          <w:sz w:val="24"/>
          <w:szCs w:val="24"/>
        </w:rPr>
        <w:t>nt</w:t>
      </w:r>
      <w:r>
        <w:rPr>
          <w:rFonts w:ascii="Times New Roman" w:hAnsi="Times New Roman"/>
          <w:sz w:val="24"/>
          <w:szCs w:val="24"/>
        </w:rPr>
        <w:t xml:space="preserve"> à suffisance le</w:t>
      </w:r>
      <w:r w:rsidR="00D05102">
        <w:rPr>
          <w:rFonts w:ascii="Times New Roman" w:hAnsi="Times New Roman"/>
          <w:sz w:val="24"/>
          <w:szCs w:val="24"/>
        </w:rPr>
        <w:t>s</w:t>
      </w:r>
      <w:r>
        <w:rPr>
          <w:rFonts w:ascii="Times New Roman" w:hAnsi="Times New Roman"/>
          <w:sz w:val="24"/>
          <w:szCs w:val="24"/>
        </w:rPr>
        <w:t xml:space="preserve"> tableau</w:t>
      </w:r>
      <w:r w:rsidR="00D05102">
        <w:rPr>
          <w:rFonts w:ascii="Times New Roman" w:hAnsi="Times New Roman"/>
          <w:sz w:val="24"/>
          <w:szCs w:val="24"/>
        </w:rPr>
        <w:t>x</w:t>
      </w:r>
      <w:r>
        <w:rPr>
          <w:rFonts w:ascii="Times New Roman" w:hAnsi="Times New Roman"/>
          <w:sz w:val="24"/>
          <w:szCs w:val="24"/>
        </w:rPr>
        <w:t xml:space="preserve"> de financement des noyaux.</w:t>
      </w:r>
    </w:p>
    <w:p w:rsidR="004A6CA4" w:rsidRDefault="004A6CA4" w:rsidP="004A6CA4">
      <w:pPr>
        <w:pStyle w:val="Sansinterligne"/>
        <w:rPr>
          <w:rFonts w:ascii="Times New Roman" w:hAnsi="Times New Roman"/>
          <w:b/>
          <w:sz w:val="24"/>
          <w:szCs w:val="24"/>
        </w:rPr>
      </w:pPr>
    </w:p>
    <w:p w:rsidR="00E56987" w:rsidRDefault="00D05102" w:rsidP="00BD35E3">
      <w:pPr>
        <w:pStyle w:val="Sansinterligne"/>
        <w:spacing w:line="360" w:lineRule="auto"/>
        <w:jc w:val="both"/>
        <w:rPr>
          <w:rFonts w:ascii="Times New Roman" w:hAnsi="Times New Roman"/>
          <w:sz w:val="24"/>
          <w:szCs w:val="24"/>
        </w:rPr>
      </w:pPr>
      <w:r>
        <w:rPr>
          <w:rFonts w:ascii="Times New Roman" w:hAnsi="Times New Roman"/>
          <w:sz w:val="24"/>
          <w:szCs w:val="24"/>
        </w:rPr>
        <w:t>Dans ces conditions, l</w:t>
      </w:r>
      <w:r w:rsidR="00E56987">
        <w:rPr>
          <w:rFonts w:ascii="Times New Roman" w:hAnsi="Times New Roman"/>
          <w:sz w:val="24"/>
          <w:szCs w:val="24"/>
        </w:rPr>
        <w:t>e manque de concertation et coordination des initiatives entre les deux Ministères pour une démarche consensuelle et cohérente e</w:t>
      </w:r>
      <w:r w:rsidR="00FB0FB4">
        <w:rPr>
          <w:rFonts w:ascii="Times New Roman" w:hAnsi="Times New Roman"/>
          <w:sz w:val="24"/>
          <w:szCs w:val="24"/>
        </w:rPr>
        <w:t>nvers les partenaires freine l’efficacité des actions.</w:t>
      </w:r>
    </w:p>
    <w:p w:rsidR="00E56987" w:rsidRDefault="00E56987" w:rsidP="00BD35E3">
      <w:pPr>
        <w:pStyle w:val="Sansinterligne"/>
        <w:spacing w:line="360" w:lineRule="auto"/>
        <w:jc w:val="both"/>
        <w:rPr>
          <w:rFonts w:ascii="Times New Roman" w:hAnsi="Times New Roman"/>
          <w:sz w:val="24"/>
          <w:szCs w:val="24"/>
        </w:rPr>
      </w:pPr>
    </w:p>
    <w:p w:rsidR="00285DF0" w:rsidRDefault="00BD35E3" w:rsidP="00BD35E3">
      <w:pPr>
        <w:pStyle w:val="Sansinterligne"/>
        <w:spacing w:line="360" w:lineRule="auto"/>
        <w:jc w:val="both"/>
        <w:rPr>
          <w:rFonts w:ascii="Times New Roman" w:hAnsi="Times New Roman"/>
          <w:sz w:val="24"/>
          <w:szCs w:val="24"/>
        </w:rPr>
      </w:pPr>
      <w:r w:rsidRPr="00BD35E3">
        <w:rPr>
          <w:rFonts w:ascii="Times New Roman" w:hAnsi="Times New Roman"/>
          <w:sz w:val="24"/>
          <w:szCs w:val="24"/>
        </w:rPr>
        <w:t xml:space="preserve">Aussi, </w:t>
      </w:r>
      <w:r>
        <w:rPr>
          <w:rFonts w:ascii="Times New Roman" w:hAnsi="Times New Roman"/>
          <w:sz w:val="24"/>
          <w:szCs w:val="24"/>
        </w:rPr>
        <w:t>s</w:t>
      </w:r>
      <w:r w:rsidR="00490CDD" w:rsidRPr="00BD35E3">
        <w:rPr>
          <w:rFonts w:ascii="Times New Roman" w:hAnsi="Times New Roman"/>
          <w:sz w:val="24"/>
          <w:szCs w:val="24"/>
        </w:rPr>
        <w:t xml:space="preserve">ur le plan institutionnel, </w:t>
      </w:r>
      <w:r w:rsidR="00AD3754">
        <w:rPr>
          <w:rFonts w:ascii="Times New Roman" w:hAnsi="Times New Roman"/>
          <w:sz w:val="24"/>
          <w:szCs w:val="24"/>
        </w:rPr>
        <w:t>la nomination de</w:t>
      </w:r>
      <w:r w:rsidR="00490CDD" w:rsidRPr="00BD35E3">
        <w:rPr>
          <w:rFonts w:ascii="Times New Roman" w:hAnsi="Times New Roman"/>
          <w:sz w:val="24"/>
          <w:szCs w:val="24"/>
        </w:rPr>
        <w:t xml:space="preserve"> points focaux VIH des 2 ministères en charge du secteur </w:t>
      </w:r>
      <w:r w:rsidR="00BF628B">
        <w:rPr>
          <w:rFonts w:ascii="Times New Roman" w:hAnsi="Times New Roman"/>
          <w:sz w:val="24"/>
          <w:szCs w:val="24"/>
        </w:rPr>
        <w:t>de l’</w:t>
      </w:r>
      <w:r w:rsidR="00490CDD" w:rsidRPr="00BD35E3">
        <w:rPr>
          <w:rFonts w:ascii="Times New Roman" w:hAnsi="Times New Roman"/>
          <w:sz w:val="24"/>
          <w:szCs w:val="24"/>
        </w:rPr>
        <w:t xml:space="preserve">éducation </w:t>
      </w:r>
      <w:r>
        <w:rPr>
          <w:rFonts w:ascii="Times New Roman" w:hAnsi="Times New Roman"/>
          <w:sz w:val="24"/>
          <w:szCs w:val="24"/>
        </w:rPr>
        <w:t xml:space="preserve">permet </w:t>
      </w:r>
      <w:r w:rsidR="00490CDD" w:rsidRPr="00BD35E3">
        <w:rPr>
          <w:rFonts w:ascii="Times New Roman" w:hAnsi="Times New Roman"/>
          <w:sz w:val="24"/>
          <w:szCs w:val="24"/>
        </w:rPr>
        <w:t>la gestion de la</w:t>
      </w:r>
      <w:r w:rsidR="00285DF0">
        <w:rPr>
          <w:rFonts w:ascii="Times New Roman" w:hAnsi="Times New Roman"/>
          <w:sz w:val="24"/>
          <w:szCs w:val="24"/>
        </w:rPr>
        <w:t xml:space="preserve"> réponse du secteur.</w:t>
      </w:r>
      <w:r w:rsidR="00285DF0" w:rsidRPr="00285DF0">
        <w:rPr>
          <w:rFonts w:ascii="Times New Roman" w:hAnsi="Times New Roman"/>
          <w:sz w:val="24"/>
          <w:szCs w:val="24"/>
        </w:rPr>
        <w:t xml:space="preserve"> </w:t>
      </w:r>
      <w:r w:rsidR="00285DF0" w:rsidRPr="00BD35E3">
        <w:rPr>
          <w:rFonts w:ascii="Times New Roman" w:hAnsi="Times New Roman"/>
          <w:sz w:val="24"/>
          <w:szCs w:val="24"/>
        </w:rPr>
        <w:t>L</w:t>
      </w:r>
      <w:r w:rsidR="00285DF0">
        <w:rPr>
          <w:rFonts w:ascii="Times New Roman" w:hAnsi="Times New Roman"/>
          <w:sz w:val="24"/>
          <w:szCs w:val="24"/>
        </w:rPr>
        <w:t>eur disponibilité</w:t>
      </w:r>
      <w:r w:rsidR="00285DF0" w:rsidRPr="00BD35E3">
        <w:rPr>
          <w:rFonts w:ascii="Times New Roman" w:hAnsi="Times New Roman"/>
          <w:sz w:val="24"/>
          <w:szCs w:val="24"/>
        </w:rPr>
        <w:t xml:space="preserve"> dans la coordination des interventions a été déterminante dans la réponse du secteur</w:t>
      </w:r>
      <w:r w:rsidR="00285DF0">
        <w:rPr>
          <w:rFonts w:ascii="Times New Roman" w:hAnsi="Times New Roman"/>
          <w:sz w:val="24"/>
          <w:szCs w:val="24"/>
        </w:rPr>
        <w:t xml:space="preserve">. </w:t>
      </w:r>
      <w:r w:rsidR="00285DF0" w:rsidRPr="00BD35E3">
        <w:rPr>
          <w:rFonts w:ascii="Times New Roman" w:hAnsi="Times New Roman"/>
          <w:sz w:val="24"/>
          <w:szCs w:val="24"/>
        </w:rPr>
        <w:t>Toutefois</w:t>
      </w:r>
      <w:r w:rsidR="00AD3754">
        <w:rPr>
          <w:rFonts w:ascii="Times New Roman" w:hAnsi="Times New Roman"/>
          <w:sz w:val="24"/>
          <w:szCs w:val="24"/>
        </w:rPr>
        <w:t>,</w:t>
      </w:r>
      <w:r w:rsidR="00285DF0" w:rsidRPr="00BD35E3">
        <w:rPr>
          <w:rFonts w:ascii="Times New Roman" w:hAnsi="Times New Roman"/>
          <w:sz w:val="24"/>
          <w:szCs w:val="24"/>
        </w:rPr>
        <w:t xml:space="preserve"> la faible mobilisation des ressources internes reste un défi pour la pérennité des interventions de la réponse du secteur. </w:t>
      </w:r>
    </w:p>
    <w:p w:rsidR="00285DF0" w:rsidRDefault="00285DF0" w:rsidP="00BD35E3">
      <w:pPr>
        <w:pStyle w:val="Sansinterligne"/>
        <w:spacing w:line="360" w:lineRule="auto"/>
        <w:jc w:val="both"/>
        <w:rPr>
          <w:rFonts w:ascii="Times New Roman" w:hAnsi="Times New Roman"/>
          <w:sz w:val="24"/>
          <w:szCs w:val="24"/>
        </w:rPr>
      </w:pPr>
    </w:p>
    <w:p w:rsidR="00490CDD" w:rsidRPr="00BD35E3" w:rsidRDefault="00285DF0" w:rsidP="00BD35E3">
      <w:pPr>
        <w:pStyle w:val="Sansinterligne"/>
        <w:spacing w:line="360" w:lineRule="auto"/>
        <w:jc w:val="both"/>
        <w:rPr>
          <w:rFonts w:ascii="Times New Roman" w:hAnsi="Times New Roman"/>
          <w:sz w:val="24"/>
          <w:szCs w:val="24"/>
        </w:rPr>
      </w:pPr>
      <w:r>
        <w:rPr>
          <w:rFonts w:ascii="Times New Roman" w:hAnsi="Times New Roman"/>
          <w:sz w:val="24"/>
          <w:szCs w:val="24"/>
        </w:rPr>
        <w:t xml:space="preserve">Par ailleurs, les </w:t>
      </w:r>
      <w:r w:rsidR="00490CDD" w:rsidRPr="00BD35E3">
        <w:rPr>
          <w:rFonts w:ascii="Times New Roman" w:hAnsi="Times New Roman"/>
          <w:sz w:val="24"/>
          <w:szCs w:val="24"/>
        </w:rPr>
        <w:t>arrêté</w:t>
      </w:r>
      <w:r>
        <w:rPr>
          <w:rFonts w:ascii="Times New Roman" w:hAnsi="Times New Roman"/>
          <w:sz w:val="24"/>
          <w:szCs w:val="24"/>
        </w:rPr>
        <w:t>s</w:t>
      </w:r>
      <w:r w:rsidR="00490CDD" w:rsidRPr="00BD35E3">
        <w:rPr>
          <w:rFonts w:ascii="Times New Roman" w:hAnsi="Times New Roman"/>
          <w:sz w:val="24"/>
          <w:szCs w:val="24"/>
        </w:rPr>
        <w:t xml:space="preserve"> ministériel</w:t>
      </w:r>
      <w:r>
        <w:rPr>
          <w:rFonts w:ascii="Times New Roman" w:hAnsi="Times New Roman"/>
          <w:sz w:val="24"/>
          <w:szCs w:val="24"/>
        </w:rPr>
        <w:t>s</w:t>
      </w:r>
      <w:r w:rsidR="00490CDD" w:rsidRPr="00BD35E3">
        <w:rPr>
          <w:rFonts w:ascii="Times New Roman" w:hAnsi="Times New Roman"/>
          <w:sz w:val="24"/>
          <w:szCs w:val="24"/>
        </w:rPr>
        <w:t xml:space="preserve"> </w:t>
      </w:r>
      <w:r>
        <w:rPr>
          <w:rFonts w:ascii="Times New Roman" w:hAnsi="Times New Roman"/>
          <w:sz w:val="24"/>
          <w:szCs w:val="24"/>
        </w:rPr>
        <w:t>ont renforcé</w:t>
      </w:r>
      <w:r w:rsidR="00490CDD" w:rsidRPr="00BD35E3">
        <w:rPr>
          <w:rFonts w:ascii="Times New Roman" w:hAnsi="Times New Roman"/>
          <w:sz w:val="24"/>
          <w:szCs w:val="24"/>
        </w:rPr>
        <w:t xml:space="preserve"> l'enseignement du SIDA au statut de discipline à part entière en </w:t>
      </w:r>
      <w:r>
        <w:rPr>
          <w:rFonts w:ascii="Times New Roman" w:hAnsi="Times New Roman"/>
          <w:sz w:val="24"/>
          <w:szCs w:val="24"/>
        </w:rPr>
        <w:t>lui affectant un crédit horaire</w:t>
      </w:r>
      <w:r w:rsidR="00490CDD" w:rsidRPr="00BD35E3">
        <w:rPr>
          <w:rFonts w:ascii="Times New Roman" w:hAnsi="Times New Roman"/>
          <w:sz w:val="24"/>
          <w:szCs w:val="24"/>
        </w:rPr>
        <w:t xml:space="preserve">. </w:t>
      </w:r>
    </w:p>
    <w:p w:rsidR="00285DF0" w:rsidRDefault="00285DF0" w:rsidP="00BD35E3">
      <w:pPr>
        <w:pStyle w:val="Sansinterligne"/>
        <w:spacing w:line="360" w:lineRule="auto"/>
        <w:jc w:val="both"/>
        <w:rPr>
          <w:rFonts w:ascii="Times New Roman" w:hAnsi="Times New Roman"/>
          <w:sz w:val="24"/>
          <w:szCs w:val="24"/>
        </w:rPr>
      </w:pPr>
    </w:p>
    <w:p w:rsidR="00BD35E3" w:rsidRPr="00935E98" w:rsidRDefault="00BD35E3" w:rsidP="00BD35E3">
      <w:pPr>
        <w:pStyle w:val="Sansinterligne"/>
        <w:spacing w:line="360" w:lineRule="auto"/>
        <w:jc w:val="both"/>
        <w:rPr>
          <w:rFonts w:ascii="Times New Roman" w:hAnsi="Times New Roman"/>
          <w:sz w:val="24"/>
          <w:szCs w:val="24"/>
        </w:rPr>
      </w:pPr>
      <w:r w:rsidRPr="00935E98">
        <w:rPr>
          <w:rFonts w:ascii="Times New Roman" w:hAnsi="Times New Roman"/>
          <w:sz w:val="24"/>
          <w:szCs w:val="24"/>
        </w:rPr>
        <w:t>Les progra</w:t>
      </w:r>
      <w:r w:rsidR="00282691">
        <w:rPr>
          <w:rFonts w:ascii="Times New Roman" w:hAnsi="Times New Roman"/>
          <w:sz w:val="24"/>
          <w:szCs w:val="24"/>
        </w:rPr>
        <w:t xml:space="preserve">mmes d’éducation par les pairs, </w:t>
      </w:r>
      <w:r w:rsidRPr="00935E98">
        <w:rPr>
          <w:rFonts w:ascii="Times New Roman" w:hAnsi="Times New Roman"/>
          <w:sz w:val="24"/>
          <w:szCs w:val="24"/>
        </w:rPr>
        <w:t>qui utilise</w:t>
      </w:r>
      <w:r w:rsidR="00282691">
        <w:rPr>
          <w:rFonts w:ascii="Times New Roman" w:hAnsi="Times New Roman"/>
          <w:sz w:val="24"/>
          <w:szCs w:val="24"/>
        </w:rPr>
        <w:t xml:space="preserve">nt les élèves relais, </w:t>
      </w:r>
      <w:r w:rsidRPr="00935E98">
        <w:rPr>
          <w:rFonts w:ascii="Times New Roman" w:hAnsi="Times New Roman"/>
          <w:sz w:val="24"/>
          <w:szCs w:val="24"/>
        </w:rPr>
        <w:t>sont en phase avec le langage des jeunes. Même une personn</w:t>
      </w:r>
      <w:r w:rsidR="00282691">
        <w:rPr>
          <w:rFonts w:ascii="Times New Roman" w:hAnsi="Times New Roman"/>
          <w:sz w:val="24"/>
          <w:szCs w:val="24"/>
        </w:rPr>
        <w:t>e compétente et bien informée a</w:t>
      </w:r>
      <w:r w:rsidRPr="00935E98">
        <w:rPr>
          <w:rFonts w:ascii="Times New Roman" w:hAnsi="Times New Roman"/>
          <w:sz w:val="24"/>
          <w:szCs w:val="24"/>
        </w:rPr>
        <w:t xml:space="preserve"> besoin d’être motiv</w:t>
      </w:r>
      <w:r w:rsidR="00AD3754">
        <w:rPr>
          <w:rFonts w:ascii="Times New Roman" w:hAnsi="Times New Roman"/>
          <w:sz w:val="24"/>
          <w:szCs w:val="24"/>
        </w:rPr>
        <w:t>ée pour adopter des pratiques sû</w:t>
      </w:r>
      <w:r w:rsidRPr="00935E98">
        <w:rPr>
          <w:rFonts w:ascii="Times New Roman" w:hAnsi="Times New Roman"/>
          <w:sz w:val="24"/>
          <w:szCs w:val="24"/>
        </w:rPr>
        <w:t xml:space="preserve">res et </w:t>
      </w:r>
      <w:r w:rsidR="00E56987">
        <w:rPr>
          <w:rFonts w:ascii="Times New Roman" w:hAnsi="Times New Roman"/>
          <w:sz w:val="24"/>
          <w:szCs w:val="24"/>
        </w:rPr>
        <w:t>les maintenir</w:t>
      </w:r>
      <w:r w:rsidRPr="00935E98">
        <w:rPr>
          <w:rFonts w:ascii="Times New Roman" w:hAnsi="Times New Roman"/>
          <w:sz w:val="24"/>
          <w:szCs w:val="24"/>
        </w:rPr>
        <w:t>. Malheureusement le programme d’éducation par les pairs n’a pu être poursuivi à cause des ressources financi</w:t>
      </w:r>
      <w:r>
        <w:rPr>
          <w:rFonts w:ascii="Times New Roman" w:hAnsi="Times New Roman"/>
          <w:sz w:val="24"/>
          <w:szCs w:val="24"/>
        </w:rPr>
        <w:t>ères limitées.</w:t>
      </w:r>
    </w:p>
    <w:p w:rsidR="00490CDD" w:rsidRDefault="00490CDD" w:rsidP="0000039D">
      <w:pPr>
        <w:pStyle w:val="Sansinterligne"/>
        <w:spacing w:line="360" w:lineRule="auto"/>
        <w:jc w:val="both"/>
        <w:rPr>
          <w:rFonts w:ascii="Times New Roman" w:hAnsi="Times New Roman"/>
          <w:sz w:val="24"/>
          <w:szCs w:val="24"/>
        </w:rPr>
      </w:pPr>
    </w:p>
    <w:p w:rsidR="0042371F" w:rsidRDefault="00A03760" w:rsidP="0000039D">
      <w:pPr>
        <w:pStyle w:val="Sansinterligne"/>
        <w:spacing w:line="360" w:lineRule="auto"/>
        <w:jc w:val="both"/>
        <w:rPr>
          <w:rFonts w:ascii="Times New Roman" w:hAnsi="Times New Roman"/>
          <w:sz w:val="24"/>
          <w:szCs w:val="24"/>
        </w:rPr>
      </w:pPr>
      <w:r w:rsidRPr="0000039D">
        <w:rPr>
          <w:rFonts w:ascii="Times New Roman" w:hAnsi="Times New Roman"/>
          <w:sz w:val="24"/>
          <w:szCs w:val="24"/>
        </w:rPr>
        <w:t>Dans les établissements,</w:t>
      </w:r>
      <w:r w:rsidR="0042371F">
        <w:rPr>
          <w:rFonts w:ascii="Times New Roman" w:hAnsi="Times New Roman"/>
          <w:sz w:val="24"/>
          <w:szCs w:val="24"/>
        </w:rPr>
        <w:t xml:space="preserve"> de sérieuses</w:t>
      </w:r>
      <w:r w:rsidR="0000039D" w:rsidRPr="0000039D">
        <w:rPr>
          <w:rFonts w:ascii="Times New Roman" w:hAnsi="Times New Roman"/>
          <w:sz w:val="24"/>
          <w:szCs w:val="24"/>
        </w:rPr>
        <w:t xml:space="preserve"> </w:t>
      </w:r>
      <w:r w:rsidRPr="0000039D">
        <w:rPr>
          <w:rFonts w:ascii="Times New Roman" w:hAnsi="Times New Roman"/>
          <w:sz w:val="24"/>
          <w:szCs w:val="24"/>
        </w:rPr>
        <w:t>faible</w:t>
      </w:r>
      <w:r w:rsidR="0000039D" w:rsidRPr="0000039D">
        <w:rPr>
          <w:rFonts w:ascii="Times New Roman" w:hAnsi="Times New Roman"/>
          <w:sz w:val="24"/>
          <w:szCs w:val="24"/>
        </w:rPr>
        <w:t>sses de</w:t>
      </w:r>
      <w:r w:rsidRPr="0000039D">
        <w:rPr>
          <w:rFonts w:ascii="Times New Roman" w:hAnsi="Times New Roman"/>
          <w:sz w:val="24"/>
          <w:szCs w:val="24"/>
        </w:rPr>
        <w:t xml:space="preserve"> l’enseignement de </w:t>
      </w:r>
      <w:r w:rsidR="009722E6">
        <w:rPr>
          <w:rFonts w:ascii="Times New Roman" w:hAnsi="Times New Roman"/>
          <w:sz w:val="24"/>
          <w:szCs w:val="24"/>
        </w:rPr>
        <w:t xml:space="preserve">l’éducation en matière de VIH </w:t>
      </w:r>
      <w:r w:rsidRPr="0000039D">
        <w:rPr>
          <w:rFonts w:ascii="Times New Roman" w:hAnsi="Times New Roman"/>
          <w:sz w:val="24"/>
          <w:szCs w:val="24"/>
        </w:rPr>
        <w:t xml:space="preserve"> </w:t>
      </w:r>
      <w:r w:rsidR="0042371F">
        <w:rPr>
          <w:rFonts w:ascii="Times New Roman" w:hAnsi="Times New Roman"/>
          <w:sz w:val="24"/>
          <w:szCs w:val="24"/>
        </w:rPr>
        <w:t xml:space="preserve">ont été constatées : </w:t>
      </w:r>
    </w:p>
    <w:p w:rsidR="0042371F" w:rsidRDefault="0000039D" w:rsidP="009721F9">
      <w:pPr>
        <w:pStyle w:val="Sansinterligne"/>
        <w:numPr>
          <w:ilvl w:val="0"/>
          <w:numId w:val="27"/>
        </w:numPr>
        <w:spacing w:line="360" w:lineRule="auto"/>
        <w:jc w:val="both"/>
        <w:rPr>
          <w:rFonts w:ascii="Times New Roman" w:hAnsi="Times New Roman"/>
          <w:sz w:val="24"/>
          <w:szCs w:val="24"/>
        </w:rPr>
      </w:pPr>
      <w:r w:rsidRPr="0000039D">
        <w:rPr>
          <w:rFonts w:ascii="Times New Roman" w:hAnsi="Times New Roman"/>
          <w:sz w:val="24"/>
          <w:szCs w:val="24"/>
        </w:rPr>
        <w:t>l’insuffisance des enseignants formés</w:t>
      </w:r>
      <w:r w:rsidR="0042371F">
        <w:rPr>
          <w:rFonts w:ascii="Times New Roman" w:hAnsi="Times New Roman"/>
          <w:sz w:val="24"/>
          <w:szCs w:val="24"/>
        </w:rPr>
        <w:t> ;</w:t>
      </w:r>
      <w:r w:rsidRPr="0000039D">
        <w:rPr>
          <w:rFonts w:ascii="Times New Roman" w:hAnsi="Times New Roman"/>
          <w:sz w:val="24"/>
          <w:szCs w:val="24"/>
        </w:rPr>
        <w:t xml:space="preserve"> </w:t>
      </w:r>
    </w:p>
    <w:p w:rsidR="003A1A3F" w:rsidRDefault="00F85045"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t>l’</w:t>
      </w:r>
      <w:r w:rsidR="0000039D" w:rsidRPr="0000039D">
        <w:rPr>
          <w:rFonts w:ascii="Times New Roman" w:hAnsi="Times New Roman"/>
          <w:sz w:val="24"/>
          <w:szCs w:val="24"/>
        </w:rPr>
        <w:t>affectation des</w:t>
      </w:r>
      <w:r>
        <w:rPr>
          <w:rFonts w:ascii="Times New Roman" w:hAnsi="Times New Roman"/>
          <w:sz w:val="24"/>
          <w:szCs w:val="24"/>
        </w:rPr>
        <w:t xml:space="preserve"> enseignements </w:t>
      </w:r>
      <w:r w:rsidR="0000039D" w:rsidRPr="0000039D">
        <w:rPr>
          <w:rFonts w:ascii="Times New Roman" w:hAnsi="Times New Roman"/>
          <w:sz w:val="24"/>
          <w:szCs w:val="24"/>
        </w:rPr>
        <w:t>boulevers</w:t>
      </w:r>
      <w:r>
        <w:rPr>
          <w:rFonts w:ascii="Times New Roman" w:hAnsi="Times New Roman"/>
          <w:sz w:val="24"/>
          <w:szCs w:val="24"/>
        </w:rPr>
        <w:t>ant ainsi</w:t>
      </w:r>
      <w:r w:rsidR="0000039D" w:rsidRPr="0000039D">
        <w:rPr>
          <w:rFonts w:ascii="Times New Roman" w:hAnsi="Times New Roman"/>
          <w:sz w:val="24"/>
          <w:szCs w:val="24"/>
        </w:rPr>
        <w:t xml:space="preserve"> l’organisation mise en place dans les établissements </w:t>
      </w:r>
      <w:r w:rsidR="0042371F">
        <w:rPr>
          <w:rFonts w:ascii="Times New Roman" w:hAnsi="Times New Roman"/>
          <w:sz w:val="24"/>
          <w:szCs w:val="24"/>
        </w:rPr>
        <w:t>dont l’</w:t>
      </w:r>
      <w:r w:rsidR="0000039D" w:rsidRPr="0000039D">
        <w:rPr>
          <w:rFonts w:ascii="Times New Roman" w:hAnsi="Times New Roman"/>
          <w:sz w:val="24"/>
          <w:szCs w:val="24"/>
        </w:rPr>
        <w:t>arrêt d</w:t>
      </w:r>
      <w:r w:rsidR="0042371F">
        <w:rPr>
          <w:rFonts w:ascii="Times New Roman" w:hAnsi="Times New Roman"/>
          <w:sz w:val="24"/>
          <w:szCs w:val="24"/>
        </w:rPr>
        <w:t>es cours dans certaines classes ;</w:t>
      </w:r>
    </w:p>
    <w:p w:rsidR="0042371F" w:rsidRDefault="0042371F"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t>la non programmation de l’enseignement par certains responsables d’établissements ;</w:t>
      </w:r>
    </w:p>
    <w:p w:rsidR="00F85045" w:rsidRDefault="00F85045"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t>le refus de certains enseignants</w:t>
      </w:r>
      <w:r w:rsidR="008E5565">
        <w:rPr>
          <w:rFonts w:ascii="Times New Roman" w:hAnsi="Times New Roman"/>
          <w:sz w:val="24"/>
          <w:szCs w:val="24"/>
        </w:rPr>
        <w:t xml:space="preserve"> de dispenser les cours </w:t>
      </w:r>
      <w:r w:rsidR="00FA57E7">
        <w:rPr>
          <w:rFonts w:ascii="Times New Roman" w:hAnsi="Times New Roman"/>
          <w:sz w:val="24"/>
          <w:szCs w:val="24"/>
        </w:rPr>
        <w:t>pour raison de surcharge</w:t>
      </w:r>
      <w:r w:rsidR="008E5565">
        <w:rPr>
          <w:rFonts w:ascii="Times New Roman" w:hAnsi="Times New Roman"/>
          <w:sz w:val="24"/>
          <w:szCs w:val="24"/>
        </w:rPr>
        <w:t>;</w:t>
      </w:r>
    </w:p>
    <w:p w:rsidR="00F04092" w:rsidRDefault="00E42753"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lastRenderedPageBreak/>
        <w:t>d’autres enseignants</w:t>
      </w:r>
      <w:r w:rsidR="00F04092">
        <w:rPr>
          <w:rFonts w:ascii="Times New Roman" w:hAnsi="Times New Roman"/>
          <w:sz w:val="24"/>
          <w:szCs w:val="24"/>
        </w:rPr>
        <w:t xml:space="preserve"> considèrent </w:t>
      </w:r>
      <w:r w:rsidR="009722E6">
        <w:rPr>
          <w:rFonts w:ascii="Times New Roman" w:hAnsi="Times New Roman"/>
          <w:sz w:val="24"/>
          <w:szCs w:val="24"/>
        </w:rPr>
        <w:t xml:space="preserve">l’éducation en matière de VIH </w:t>
      </w:r>
      <w:r w:rsidR="00F04092">
        <w:rPr>
          <w:rFonts w:ascii="Times New Roman" w:hAnsi="Times New Roman"/>
          <w:sz w:val="24"/>
          <w:szCs w:val="24"/>
        </w:rPr>
        <w:t xml:space="preserve"> comme une nouvelle matière qui doit faire l’objet d’un bonus financier </w:t>
      </w:r>
      <w:r>
        <w:rPr>
          <w:rFonts w:ascii="Times New Roman" w:hAnsi="Times New Roman"/>
          <w:sz w:val="24"/>
          <w:szCs w:val="24"/>
        </w:rPr>
        <w:t>pour les enseignants qui la dispensent</w:t>
      </w:r>
      <w:r w:rsidR="00F04092">
        <w:rPr>
          <w:rFonts w:ascii="Times New Roman" w:hAnsi="Times New Roman"/>
          <w:sz w:val="24"/>
          <w:szCs w:val="24"/>
        </w:rPr>
        <w:t>;</w:t>
      </w:r>
    </w:p>
    <w:p w:rsidR="00557503" w:rsidRDefault="00557503"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la réclamation de payement </w:t>
      </w:r>
      <w:r w:rsidRPr="00557503">
        <w:rPr>
          <w:rFonts w:ascii="Times New Roman" w:hAnsi="Times New Roman"/>
          <w:sz w:val="24"/>
          <w:szCs w:val="24"/>
        </w:rPr>
        <w:t>des heures de ce cours comme heures supplémentaires ; </w:t>
      </w:r>
      <w:r>
        <w:rPr>
          <w:rFonts w:ascii="Times New Roman" w:hAnsi="Times New Roman"/>
          <w:sz w:val="24"/>
          <w:szCs w:val="24"/>
        </w:rPr>
        <w:t xml:space="preserve"> </w:t>
      </w:r>
    </w:p>
    <w:p w:rsidR="0042371F" w:rsidRPr="0000039D" w:rsidRDefault="00F85045" w:rsidP="009721F9">
      <w:pPr>
        <w:pStyle w:val="Sansinterligne"/>
        <w:numPr>
          <w:ilvl w:val="0"/>
          <w:numId w:val="27"/>
        </w:numPr>
        <w:spacing w:line="360" w:lineRule="auto"/>
        <w:jc w:val="both"/>
        <w:rPr>
          <w:rFonts w:ascii="Times New Roman" w:hAnsi="Times New Roman"/>
          <w:sz w:val="24"/>
          <w:szCs w:val="24"/>
        </w:rPr>
      </w:pPr>
      <w:r>
        <w:rPr>
          <w:rFonts w:ascii="Times New Roman" w:hAnsi="Times New Roman"/>
          <w:sz w:val="24"/>
          <w:szCs w:val="24"/>
        </w:rPr>
        <w:t>absence d’évaluation de l’enseignement dans certains établissements</w:t>
      </w:r>
      <w:r w:rsidR="008E5565">
        <w:rPr>
          <w:rFonts w:ascii="Times New Roman" w:hAnsi="Times New Roman"/>
          <w:sz w:val="24"/>
          <w:szCs w:val="24"/>
        </w:rPr>
        <w:t>.</w:t>
      </w:r>
    </w:p>
    <w:p w:rsidR="00D214DB" w:rsidRDefault="00D214DB" w:rsidP="00D214DB">
      <w:pPr>
        <w:pStyle w:val="Sansinterligne"/>
        <w:spacing w:line="360" w:lineRule="auto"/>
        <w:ind w:left="720"/>
        <w:jc w:val="both"/>
        <w:rPr>
          <w:rFonts w:ascii="Times New Roman" w:hAnsi="Times New Roman"/>
          <w:color w:val="FF0000"/>
          <w:sz w:val="24"/>
          <w:szCs w:val="24"/>
        </w:rPr>
      </w:pPr>
    </w:p>
    <w:p w:rsidR="00EC38B2" w:rsidRDefault="00831BDA" w:rsidP="00D214DB">
      <w:pPr>
        <w:pStyle w:val="Sansinterligne"/>
        <w:spacing w:line="360" w:lineRule="auto"/>
        <w:jc w:val="both"/>
        <w:rPr>
          <w:rFonts w:ascii="Times New Roman" w:hAnsi="Times New Roman"/>
          <w:sz w:val="24"/>
          <w:szCs w:val="24"/>
        </w:rPr>
      </w:pPr>
      <w:r w:rsidRPr="00B81C58">
        <w:rPr>
          <w:rFonts w:ascii="Times New Roman" w:hAnsi="Times New Roman"/>
          <w:sz w:val="24"/>
          <w:szCs w:val="24"/>
        </w:rPr>
        <w:t xml:space="preserve">Si la majorité des établissements publics de l’enseignement technique essayent de mettre en œuvre cette obligation d’enseignement, nombreux sont les établissements privés qui ne </w:t>
      </w:r>
      <w:r w:rsidR="00B126C5">
        <w:rPr>
          <w:rFonts w:ascii="Times New Roman" w:hAnsi="Times New Roman"/>
          <w:sz w:val="24"/>
          <w:szCs w:val="24"/>
        </w:rPr>
        <w:t xml:space="preserve">se </w:t>
      </w:r>
      <w:r w:rsidRPr="00B81C58">
        <w:rPr>
          <w:rFonts w:ascii="Times New Roman" w:hAnsi="Times New Roman"/>
          <w:sz w:val="24"/>
          <w:szCs w:val="24"/>
        </w:rPr>
        <w:t>sentent aucunement obligés malgré la note de service n° 784/METFP/CAB/SG du 13 novembre 2012 instruisant les chargés de la gestion des établissements et centres de formation à l’application de l’arrêté.</w:t>
      </w:r>
    </w:p>
    <w:p w:rsidR="00E42753" w:rsidRDefault="00E42753" w:rsidP="00D214DB">
      <w:pPr>
        <w:pStyle w:val="Sansinterligne"/>
        <w:spacing w:line="360" w:lineRule="auto"/>
        <w:jc w:val="both"/>
        <w:rPr>
          <w:rFonts w:ascii="Times New Roman" w:hAnsi="Times New Roman"/>
          <w:sz w:val="24"/>
          <w:szCs w:val="24"/>
        </w:rPr>
      </w:pPr>
    </w:p>
    <w:p w:rsidR="004A6CA4" w:rsidRPr="003722A2" w:rsidRDefault="0019717B" w:rsidP="004042BF">
      <w:pPr>
        <w:pStyle w:val="Sansinterligne"/>
        <w:outlineLvl w:val="0"/>
        <w:rPr>
          <w:rFonts w:ascii="Times New Roman" w:hAnsi="Times New Roman"/>
          <w:b/>
          <w:sz w:val="28"/>
          <w:szCs w:val="28"/>
        </w:rPr>
      </w:pPr>
      <w:bookmarkStart w:id="57" w:name="_Toc418503256"/>
      <w:r w:rsidRPr="0019717B">
        <w:rPr>
          <w:rFonts w:ascii="Times New Roman" w:hAnsi="Times New Roman"/>
          <w:b/>
          <w:sz w:val="28"/>
          <w:szCs w:val="28"/>
        </w:rPr>
        <w:t>4.3- Mécanisme de suivi et évaluation</w:t>
      </w:r>
      <w:bookmarkEnd w:id="57"/>
    </w:p>
    <w:p w:rsidR="004A6CA4" w:rsidRDefault="004A6CA4" w:rsidP="004A6CA4">
      <w:pPr>
        <w:pStyle w:val="Sansinterligne"/>
        <w:jc w:val="both"/>
        <w:rPr>
          <w:rFonts w:ascii="Times New Roman" w:hAnsi="Times New Roman"/>
          <w:sz w:val="24"/>
          <w:szCs w:val="24"/>
        </w:rPr>
      </w:pPr>
    </w:p>
    <w:p w:rsidR="000721B2" w:rsidRDefault="0000039D" w:rsidP="000570FA">
      <w:pPr>
        <w:pStyle w:val="Sansinterligne"/>
        <w:spacing w:line="360" w:lineRule="auto"/>
        <w:jc w:val="both"/>
        <w:rPr>
          <w:rFonts w:ascii="Times New Roman" w:hAnsi="Times New Roman"/>
          <w:sz w:val="24"/>
          <w:szCs w:val="24"/>
        </w:rPr>
      </w:pPr>
      <w:r>
        <w:rPr>
          <w:rFonts w:ascii="Times New Roman" w:hAnsi="Times New Roman"/>
          <w:sz w:val="24"/>
          <w:szCs w:val="24"/>
        </w:rPr>
        <w:t>Il n’existe pas dans les ministères de mécanisme de suivi formel et systématique de l’enseignement du VIH en milieu</w:t>
      </w:r>
      <w:r w:rsidR="00CC2A7D">
        <w:rPr>
          <w:rFonts w:ascii="Times New Roman" w:hAnsi="Times New Roman"/>
          <w:sz w:val="24"/>
          <w:szCs w:val="24"/>
        </w:rPr>
        <w:t xml:space="preserve"> scolaire</w:t>
      </w:r>
      <w:r w:rsidR="00B713E1">
        <w:rPr>
          <w:rFonts w:ascii="Times New Roman" w:hAnsi="Times New Roman"/>
          <w:sz w:val="24"/>
          <w:szCs w:val="24"/>
        </w:rPr>
        <w:t xml:space="preserve">. La cellule </w:t>
      </w:r>
      <w:r w:rsidR="000721B2">
        <w:rPr>
          <w:rFonts w:ascii="Times New Roman" w:hAnsi="Times New Roman"/>
          <w:sz w:val="24"/>
          <w:szCs w:val="24"/>
        </w:rPr>
        <w:t xml:space="preserve">de coordination, </w:t>
      </w:r>
      <w:r w:rsidR="00B713E1">
        <w:rPr>
          <w:rFonts w:ascii="Times New Roman" w:hAnsi="Times New Roman"/>
          <w:sz w:val="24"/>
          <w:szCs w:val="24"/>
        </w:rPr>
        <w:t xml:space="preserve">ne disposant pas de </w:t>
      </w:r>
      <w:r w:rsidR="004A6CA4" w:rsidRPr="004A6CA4">
        <w:rPr>
          <w:rFonts w:ascii="Times New Roman" w:hAnsi="Times New Roman"/>
          <w:sz w:val="24"/>
          <w:szCs w:val="24"/>
        </w:rPr>
        <w:t>moyen</w:t>
      </w:r>
      <w:r w:rsidR="00B713E1">
        <w:rPr>
          <w:rFonts w:ascii="Times New Roman" w:hAnsi="Times New Roman"/>
          <w:sz w:val="24"/>
          <w:szCs w:val="24"/>
        </w:rPr>
        <w:t>s</w:t>
      </w:r>
      <w:r w:rsidR="004A6CA4" w:rsidRPr="004A6CA4">
        <w:rPr>
          <w:rFonts w:ascii="Times New Roman" w:hAnsi="Times New Roman"/>
          <w:sz w:val="24"/>
          <w:szCs w:val="24"/>
        </w:rPr>
        <w:t xml:space="preserve"> financier</w:t>
      </w:r>
      <w:r w:rsidR="00B713E1">
        <w:rPr>
          <w:rFonts w:ascii="Times New Roman" w:hAnsi="Times New Roman"/>
          <w:sz w:val="24"/>
          <w:szCs w:val="24"/>
        </w:rPr>
        <w:t xml:space="preserve">s </w:t>
      </w:r>
      <w:r w:rsidR="000721B2">
        <w:rPr>
          <w:rFonts w:ascii="Times New Roman" w:hAnsi="Times New Roman"/>
          <w:sz w:val="24"/>
          <w:szCs w:val="24"/>
        </w:rPr>
        <w:t>conséquents</w:t>
      </w:r>
      <w:r w:rsidR="004A6CA4" w:rsidRPr="004A6CA4">
        <w:rPr>
          <w:rFonts w:ascii="Times New Roman" w:hAnsi="Times New Roman"/>
          <w:sz w:val="24"/>
          <w:szCs w:val="24"/>
        </w:rPr>
        <w:t>,</w:t>
      </w:r>
      <w:r w:rsidR="000721B2">
        <w:rPr>
          <w:rFonts w:ascii="Times New Roman" w:hAnsi="Times New Roman"/>
          <w:sz w:val="24"/>
          <w:szCs w:val="24"/>
        </w:rPr>
        <w:t xml:space="preserve"> non seulement programme rarement les activités de suivi d</w:t>
      </w:r>
      <w:r w:rsidR="004A6CA4" w:rsidRPr="004A6CA4">
        <w:rPr>
          <w:rFonts w:ascii="Times New Roman" w:hAnsi="Times New Roman"/>
          <w:sz w:val="24"/>
          <w:szCs w:val="24"/>
        </w:rPr>
        <w:t xml:space="preserve">es enseignants </w:t>
      </w:r>
      <w:r w:rsidR="00AD3754">
        <w:rPr>
          <w:rFonts w:ascii="Times New Roman" w:hAnsi="Times New Roman"/>
          <w:sz w:val="24"/>
          <w:szCs w:val="24"/>
        </w:rPr>
        <w:t>en charge des cours</w:t>
      </w:r>
      <w:r w:rsidR="000721B2">
        <w:rPr>
          <w:rFonts w:ascii="Times New Roman" w:hAnsi="Times New Roman"/>
          <w:sz w:val="24"/>
          <w:szCs w:val="24"/>
        </w:rPr>
        <w:t xml:space="preserve"> mais aussi n’arrive pas à maintenir</w:t>
      </w:r>
      <w:r w:rsidR="004A6CA4" w:rsidRPr="004A6CA4">
        <w:rPr>
          <w:rFonts w:ascii="Times New Roman" w:hAnsi="Times New Roman"/>
          <w:sz w:val="24"/>
          <w:szCs w:val="24"/>
        </w:rPr>
        <w:t xml:space="preserve"> le contact avec les établissements bénéficiaires. </w:t>
      </w:r>
    </w:p>
    <w:p w:rsidR="00557503" w:rsidRDefault="00557503" w:rsidP="00767864">
      <w:pPr>
        <w:pStyle w:val="Sansinterligne"/>
        <w:spacing w:line="360" w:lineRule="auto"/>
        <w:jc w:val="both"/>
        <w:rPr>
          <w:rFonts w:ascii="Times New Roman" w:hAnsi="Times New Roman"/>
          <w:sz w:val="24"/>
          <w:szCs w:val="24"/>
        </w:rPr>
      </w:pPr>
    </w:p>
    <w:p w:rsidR="00F66E77" w:rsidRPr="00767864" w:rsidRDefault="00767864" w:rsidP="00767864">
      <w:pPr>
        <w:pStyle w:val="Sansinterligne"/>
        <w:spacing w:line="360" w:lineRule="auto"/>
        <w:jc w:val="both"/>
        <w:rPr>
          <w:rFonts w:ascii="Times New Roman" w:hAnsi="Times New Roman"/>
          <w:sz w:val="24"/>
          <w:szCs w:val="24"/>
        </w:rPr>
      </w:pPr>
      <w:r w:rsidRPr="009B7C6B">
        <w:rPr>
          <w:rFonts w:ascii="Times New Roman" w:hAnsi="Times New Roman"/>
          <w:sz w:val="24"/>
          <w:szCs w:val="24"/>
        </w:rPr>
        <w:t>Aucune disposition n</w:t>
      </w:r>
      <w:r w:rsidR="00FD58F5">
        <w:rPr>
          <w:rFonts w:ascii="Times New Roman" w:hAnsi="Times New Roman"/>
          <w:sz w:val="24"/>
          <w:szCs w:val="24"/>
        </w:rPr>
        <w:t>’est mise en</w:t>
      </w:r>
      <w:r w:rsidRPr="009B7C6B">
        <w:rPr>
          <w:rFonts w:ascii="Times New Roman" w:hAnsi="Times New Roman"/>
          <w:sz w:val="24"/>
          <w:szCs w:val="24"/>
        </w:rPr>
        <w:t xml:space="preserve"> </w:t>
      </w:r>
      <w:r w:rsidR="00E42753">
        <w:rPr>
          <w:rFonts w:ascii="Times New Roman" w:hAnsi="Times New Roman"/>
          <w:sz w:val="24"/>
          <w:szCs w:val="24"/>
        </w:rPr>
        <w:t xml:space="preserve">place </w:t>
      </w:r>
      <w:r w:rsidRPr="009B7C6B">
        <w:rPr>
          <w:rFonts w:ascii="Times New Roman" w:hAnsi="Times New Roman"/>
          <w:sz w:val="24"/>
          <w:szCs w:val="24"/>
        </w:rPr>
        <w:t>pour faire le suivi de cet enseignement afin qu’il induise le résultat escompté. Dans l’enseignement technique, un Comité Ministériel de Lutte contre le Sida (CMLS), créé par arrêté n° 141/METFP/CAB/SG du 22 juin 2009, composé des premiers responsables des services centraux et dont le ministre du département est président d’office n’est pas véritablement fonctionnel</w:t>
      </w:r>
      <w:r w:rsidR="00FD58F5">
        <w:rPr>
          <w:rFonts w:ascii="Times New Roman" w:hAnsi="Times New Roman"/>
          <w:sz w:val="24"/>
          <w:szCs w:val="24"/>
        </w:rPr>
        <w:t xml:space="preserve"> pour jouer le rôle de suivi-évaluation.</w:t>
      </w:r>
    </w:p>
    <w:p w:rsidR="00B979C1" w:rsidRPr="009B7C6B" w:rsidRDefault="00B979C1" w:rsidP="00B979C1">
      <w:pPr>
        <w:pStyle w:val="Sansinterligne"/>
        <w:jc w:val="both"/>
        <w:rPr>
          <w:rFonts w:ascii="Times New Roman" w:hAnsi="Times New Roman"/>
          <w:sz w:val="24"/>
          <w:szCs w:val="24"/>
        </w:rPr>
      </w:pPr>
    </w:p>
    <w:p w:rsidR="00557503" w:rsidRPr="00557503" w:rsidRDefault="00557503" w:rsidP="00557503">
      <w:pPr>
        <w:pStyle w:val="Sansinterligne"/>
        <w:spacing w:line="360" w:lineRule="auto"/>
        <w:jc w:val="both"/>
        <w:rPr>
          <w:rFonts w:ascii="Times New Roman" w:hAnsi="Times New Roman"/>
          <w:sz w:val="24"/>
          <w:szCs w:val="24"/>
        </w:rPr>
      </w:pPr>
      <w:r w:rsidRPr="00557503">
        <w:rPr>
          <w:rFonts w:ascii="Times New Roman" w:hAnsi="Times New Roman"/>
          <w:sz w:val="24"/>
          <w:szCs w:val="24"/>
        </w:rPr>
        <w:t>Par ailleurs, au Ministère des enseignements primaire et secondaire, le noyau antisida est créé par arrêté mais sa composition n’est jamais effecti</w:t>
      </w:r>
      <w:r>
        <w:rPr>
          <w:rFonts w:ascii="Times New Roman" w:hAnsi="Times New Roman"/>
          <w:sz w:val="24"/>
          <w:szCs w:val="24"/>
        </w:rPr>
        <w:t xml:space="preserve">ve ; et le </w:t>
      </w:r>
      <w:r w:rsidRPr="00557503">
        <w:rPr>
          <w:rFonts w:ascii="Times New Roman" w:hAnsi="Times New Roman"/>
          <w:sz w:val="24"/>
          <w:szCs w:val="24"/>
        </w:rPr>
        <w:t xml:space="preserve"> point focal n’est pas nommé officiellement.</w:t>
      </w:r>
    </w:p>
    <w:p w:rsidR="008C3D13" w:rsidRDefault="008C3D13" w:rsidP="00C330B2">
      <w:pPr>
        <w:spacing w:line="360" w:lineRule="auto"/>
        <w:jc w:val="both"/>
        <w:rPr>
          <w:sz w:val="28"/>
          <w:szCs w:val="28"/>
        </w:rPr>
      </w:pPr>
    </w:p>
    <w:p w:rsidR="00FE5091" w:rsidRPr="002F7B9B" w:rsidRDefault="00FE5091" w:rsidP="00FE5091">
      <w:pPr>
        <w:jc w:val="both"/>
        <w:rPr>
          <w:rFonts w:eastAsia="Calibri"/>
          <w:sz w:val="24"/>
          <w:szCs w:val="24"/>
        </w:rPr>
      </w:pPr>
    </w:p>
    <w:p w:rsidR="00FE5091" w:rsidRDefault="00FE5091" w:rsidP="00C330B2">
      <w:pPr>
        <w:spacing w:line="360" w:lineRule="auto"/>
        <w:jc w:val="both"/>
        <w:rPr>
          <w:sz w:val="28"/>
          <w:szCs w:val="28"/>
        </w:rPr>
        <w:sectPr w:rsidR="00FE5091" w:rsidSect="002878D9">
          <w:headerReference w:type="default" r:id="rId23"/>
          <w:pgSz w:w="11906" w:h="16838"/>
          <w:pgMar w:top="1417" w:right="1417" w:bottom="1417" w:left="1417" w:header="708" w:footer="708" w:gutter="0"/>
          <w:cols w:space="708"/>
          <w:docGrid w:linePitch="360"/>
        </w:sectPr>
      </w:pPr>
    </w:p>
    <w:p w:rsidR="008C3D13" w:rsidRPr="007E4011" w:rsidRDefault="00B67C76" w:rsidP="007E4011">
      <w:pPr>
        <w:pStyle w:val="Tableau"/>
      </w:pPr>
      <w:bookmarkStart w:id="58" w:name="_Toc418109010"/>
      <w:r>
        <w:lastRenderedPageBreak/>
        <w:t xml:space="preserve">Tableau 20 : </w:t>
      </w:r>
      <w:r w:rsidR="00282691" w:rsidRPr="007E4011">
        <w:t>Récapitulatif des forces, faiblesses, opportunités et menaces.</w:t>
      </w:r>
      <w:bookmarkEnd w:id="58"/>
    </w:p>
    <w:p w:rsidR="004042BF" w:rsidRPr="004042BF" w:rsidRDefault="004042BF" w:rsidP="004042BF"/>
    <w:tbl>
      <w:tblPr>
        <w:tblStyle w:val="Grilledutableau"/>
        <w:tblW w:w="0" w:type="auto"/>
        <w:tblLook w:val="04A0" w:firstRow="1" w:lastRow="0" w:firstColumn="1" w:lastColumn="0" w:noHBand="0" w:noVBand="1"/>
      </w:tblPr>
      <w:tblGrid>
        <w:gridCol w:w="7071"/>
        <w:gridCol w:w="7071"/>
      </w:tblGrid>
      <w:tr w:rsidR="001D2839" w:rsidRPr="00282691" w:rsidTr="001D2839">
        <w:tc>
          <w:tcPr>
            <w:tcW w:w="7071" w:type="dxa"/>
            <w:shd w:val="clear" w:color="auto" w:fill="BFBFBF" w:themeFill="background1" w:themeFillShade="BF"/>
          </w:tcPr>
          <w:p w:rsidR="001D2839" w:rsidRPr="00282691" w:rsidRDefault="001D2839" w:rsidP="00C330B2">
            <w:pPr>
              <w:spacing w:line="360" w:lineRule="auto"/>
              <w:jc w:val="both"/>
              <w:rPr>
                <w:b/>
                <w:sz w:val="22"/>
                <w:szCs w:val="22"/>
              </w:rPr>
            </w:pPr>
            <w:r w:rsidRPr="00282691">
              <w:rPr>
                <w:b/>
                <w:sz w:val="22"/>
                <w:szCs w:val="22"/>
              </w:rPr>
              <w:t>Forces</w:t>
            </w:r>
          </w:p>
        </w:tc>
        <w:tc>
          <w:tcPr>
            <w:tcW w:w="7071" w:type="dxa"/>
            <w:shd w:val="clear" w:color="auto" w:fill="BFBFBF" w:themeFill="background1" w:themeFillShade="BF"/>
          </w:tcPr>
          <w:p w:rsidR="001D2839" w:rsidRPr="00282691" w:rsidRDefault="001D2839" w:rsidP="00C330B2">
            <w:pPr>
              <w:spacing w:line="360" w:lineRule="auto"/>
              <w:jc w:val="both"/>
              <w:rPr>
                <w:b/>
                <w:sz w:val="22"/>
                <w:szCs w:val="22"/>
              </w:rPr>
            </w:pPr>
            <w:r w:rsidRPr="00282691">
              <w:rPr>
                <w:b/>
                <w:sz w:val="22"/>
                <w:szCs w:val="22"/>
              </w:rPr>
              <w:t>Faiblesses</w:t>
            </w:r>
          </w:p>
        </w:tc>
      </w:tr>
      <w:tr w:rsidR="001D2839" w:rsidRPr="00282691" w:rsidTr="00282691">
        <w:trPr>
          <w:trHeight w:val="416"/>
        </w:trPr>
        <w:tc>
          <w:tcPr>
            <w:tcW w:w="7071" w:type="dxa"/>
          </w:tcPr>
          <w:p w:rsidR="008403A4" w:rsidRDefault="008403A4" w:rsidP="009721F9">
            <w:pPr>
              <w:numPr>
                <w:ilvl w:val="0"/>
                <w:numId w:val="22"/>
              </w:numPr>
              <w:ind w:left="224" w:hanging="283"/>
              <w:jc w:val="both"/>
              <w:rPr>
                <w:sz w:val="22"/>
                <w:szCs w:val="22"/>
                <w:lang w:val="fr-CA"/>
              </w:rPr>
            </w:pPr>
            <w:r>
              <w:rPr>
                <w:sz w:val="22"/>
                <w:szCs w:val="22"/>
                <w:lang w:val="fr-CA"/>
              </w:rPr>
              <w:t xml:space="preserve">Institutionnalisation de l’enseignement du VIH en cours séparé et obligatoire; </w:t>
            </w:r>
          </w:p>
          <w:p w:rsidR="001D2839" w:rsidRDefault="008403A4" w:rsidP="009721F9">
            <w:pPr>
              <w:numPr>
                <w:ilvl w:val="0"/>
                <w:numId w:val="22"/>
              </w:numPr>
              <w:ind w:left="224" w:hanging="283"/>
              <w:jc w:val="both"/>
              <w:rPr>
                <w:sz w:val="22"/>
                <w:szCs w:val="22"/>
                <w:lang w:val="fr-CA"/>
              </w:rPr>
            </w:pPr>
            <w:r>
              <w:rPr>
                <w:sz w:val="22"/>
                <w:szCs w:val="22"/>
                <w:lang w:val="fr-CA"/>
              </w:rPr>
              <w:t>Existence d’un certain nombre de responsables d’établissements et d’</w:t>
            </w:r>
            <w:r w:rsidR="001D2839" w:rsidRPr="00282691">
              <w:rPr>
                <w:sz w:val="22"/>
                <w:szCs w:val="22"/>
                <w:lang w:val="fr-CA"/>
              </w:rPr>
              <w:t>enseignants formés</w:t>
            </w:r>
            <w:r w:rsidR="00CE0425">
              <w:rPr>
                <w:sz w:val="22"/>
                <w:szCs w:val="22"/>
                <w:lang w:val="fr-CA"/>
              </w:rPr>
              <w:t xml:space="preserve"> motivés pour l’enseignement du VIH</w:t>
            </w:r>
            <w:r>
              <w:rPr>
                <w:sz w:val="22"/>
                <w:szCs w:val="22"/>
                <w:lang w:val="fr-CA"/>
              </w:rPr>
              <w:t>;</w:t>
            </w:r>
          </w:p>
          <w:p w:rsidR="00261119" w:rsidRPr="00282691" w:rsidRDefault="00261119" w:rsidP="009721F9">
            <w:pPr>
              <w:numPr>
                <w:ilvl w:val="0"/>
                <w:numId w:val="22"/>
              </w:numPr>
              <w:ind w:left="224" w:hanging="283"/>
              <w:jc w:val="both"/>
              <w:rPr>
                <w:sz w:val="22"/>
                <w:szCs w:val="22"/>
                <w:lang w:val="fr-CA"/>
              </w:rPr>
            </w:pPr>
            <w:r>
              <w:rPr>
                <w:sz w:val="22"/>
                <w:szCs w:val="22"/>
                <w:lang w:val="fr-CA"/>
              </w:rPr>
              <w:t>Existence des noyaux antisida dans les ministères  et cellules anti sida dans les établissements;</w:t>
            </w:r>
          </w:p>
          <w:p w:rsidR="00CE0425" w:rsidRPr="00CE0425" w:rsidRDefault="008403A4" w:rsidP="009721F9">
            <w:pPr>
              <w:numPr>
                <w:ilvl w:val="0"/>
                <w:numId w:val="22"/>
              </w:numPr>
              <w:ind w:left="224" w:hanging="283"/>
              <w:jc w:val="both"/>
              <w:rPr>
                <w:sz w:val="22"/>
                <w:szCs w:val="22"/>
                <w:lang w:val="fr-CA"/>
              </w:rPr>
            </w:pPr>
            <w:r>
              <w:rPr>
                <w:sz w:val="22"/>
                <w:szCs w:val="22"/>
                <w:lang w:val="fr-CA"/>
              </w:rPr>
              <w:t xml:space="preserve">Intérêt </w:t>
            </w:r>
            <w:r w:rsidR="001D2839" w:rsidRPr="00282691">
              <w:rPr>
                <w:sz w:val="22"/>
                <w:szCs w:val="22"/>
                <w:lang w:val="fr-CA"/>
              </w:rPr>
              <w:t>des élèves</w:t>
            </w:r>
            <w:r>
              <w:rPr>
                <w:sz w:val="22"/>
                <w:szCs w:val="22"/>
                <w:lang w:val="fr-CA"/>
              </w:rPr>
              <w:t xml:space="preserve"> pour le cours;</w:t>
            </w:r>
          </w:p>
          <w:p w:rsidR="001D2839" w:rsidRPr="00282691" w:rsidRDefault="008403A4" w:rsidP="009721F9">
            <w:pPr>
              <w:numPr>
                <w:ilvl w:val="0"/>
                <w:numId w:val="22"/>
              </w:numPr>
              <w:ind w:left="224" w:hanging="283"/>
              <w:jc w:val="both"/>
              <w:rPr>
                <w:sz w:val="22"/>
                <w:szCs w:val="22"/>
                <w:lang w:val="fr-CA"/>
              </w:rPr>
            </w:pPr>
            <w:r>
              <w:rPr>
                <w:sz w:val="22"/>
                <w:szCs w:val="22"/>
                <w:lang w:val="fr-CA"/>
              </w:rPr>
              <w:t xml:space="preserve">Existence des </w:t>
            </w:r>
            <w:r w:rsidR="001D2839" w:rsidRPr="00282691">
              <w:rPr>
                <w:sz w:val="22"/>
                <w:szCs w:val="22"/>
                <w:lang w:val="fr-CA"/>
              </w:rPr>
              <w:t>outils didactiques (les documents) d’enseignement du VIH</w:t>
            </w:r>
            <w:r>
              <w:rPr>
                <w:sz w:val="22"/>
                <w:szCs w:val="22"/>
                <w:lang w:val="fr-CA"/>
              </w:rPr>
              <w:t>;</w:t>
            </w:r>
          </w:p>
          <w:p w:rsidR="001D2839" w:rsidRPr="00282691" w:rsidRDefault="008403A4" w:rsidP="009721F9">
            <w:pPr>
              <w:numPr>
                <w:ilvl w:val="0"/>
                <w:numId w:val="22"/>
              </w:numPr>
              <w:ind w:left="224" w:hanging="283"/>
              <w:jc w:val="both"/>
              <w:rPr>
                <w:sz w:val="22"/>
                <w:szCs w:val="22"/>
                <w:lang w:val="fr-CA"/>
              </w:rPr>
            </w:pPr>
            <w:r>
              <w:rPr>
                <w:sz w:val="22"/>
                <w:szCs w:val="22"/>
                <w:lang w:val="fr-CA"/>
              </w:rPr>
              <w:t>A</w:t>
            </w:r>
            <w:r w:rsidR="001D2839" w:rsidRPr="00282691">
              <w:rPr>
                <w:sz w:val="22"/>
                <w:szCs w:val="22"/>
                <w:lang w:val="fr-CA"/>
              </w:rPr>
              <w:t>ppui techniqu</w:t>
            </w:r>
            <w:r>
              <w:rPr>
                <w:sz w:val="22"/>
                <w:szCs w:val="22"/>
                <w:lang w:val="fr-CA"/>
              </w:rPr>
              <w:t>e et financier des partenaires;</w:t>
            </w:r>
          </w:p>
          <w:p w:rsidR="00C41BC6" w:rsidRDefault="008403A4" w:rsidP="009721F9">
            <w:pPr>
              <w:numPr>
                <w:ilvl w:val="0"/>
                <w:numId w:val="22"/>
              </w:numPr>
              <w:ind w:left="224" w:hanging="283"/>
              <w:jc w:val="both"/>
              <w:rPr>
                <w:sz w:val="22"/>
                <w:szCs w:val="22"/>
                <w:lang w:val="fr-CA"/>
              </w:rPr>
            </w:pPr>
            <w:r w:rsidRPr="00C41BC6">
              <w:rPr>
                <w:sz w:val="22"/>
                <w:szCs w:val="22"/>
                <w:lang w:val="fr-CA"/>
              </w:rPr>
              <w:t xml:space="preserve">Volonté </w:t>
            </w:r>
            <w:r w:rsidR="00E42753">
              <w:rPr>
                <w:sz w:val="22"/>
                <w:szCs w:val="22"/>
                <w:lang w:val="fr-CA"/>
              </w:rPr>
              <w:t xml:space="preserve">de contribution </w:t>
            </w:r>
            <w:r w:rsidRPr="00C41BC6">
              <w:rPr>
                <w:sz w:val="22"/>
                <w:szCs w:val="22"/>
                <w:lang w:val="fr-CA"/>
              </w:rPr>
              <w:t>des responsables locaux</w:t>
            </w:r>
            <w:r w:rsidR="001D2839" w:rsidRPr="00C41BC6">
              <w:rPr>
                <w:sz w:val="22"/>
                <w:szCs w:val="22"/>
                <w:lang w:val="fr-CA"/>
              </w:rPr>
              <w:t xml:space="preserve"> de l’éducation et d</w:t>
            </w:r>
            <w:r w:rsidR="00C41BC6">
              <w:rPr>
                <w:sz w:val="22"/>
                <w:szCs w:val="22"/>
                <w:lang w:val="fr-CA"/>
              </w:rPr>
              <w:t>e lutte contre les IST/VIH/SIDA;</w:t>
            </w:r>
          </w:p>
          <w:p w:rsidR="001D2839" w:rsidRDefault="00C41BC6" w:rsidP="009721F9">
            <w:pPr>
              <w:numPr>
                <w:ilvl w:val="0"/>
                <w:numId w:val="22"/>
              </w:numPr>
              <w:ind w:left="224" w:hanging="283"/>
              <w:jc w:val="both"/>
              <w:rPr>
                <w:sz w:val="22"/>
                <w:szCs w:val="22"/>
                <w:lang w:val="fr-CA"/>
              </w:rPr>
            </w:pPr>
            <w:r w:rsidRPr="00C41BC6">
              <w:rPr>
                <w:sz w:val="22"/>
                <w:szCs w:val="22"/>
                <w:lang w:val="fr-CA"/>
              </w:rPr>
              <w:t>Existence de pool de formateurs</w:t>
            </w:r>
            <w:r w:rsidR="001D2839" w:rsidRPr="00C41BC6">
              <w:rPr>
                <w:sz w:val="22"/>
                <w:szCs w:val="22"/>
                <w:lang w:val="fr-CA"/>
              </w:rPr>
              <w:t xml:space="preserve"> des enseignants</w:t>
            </w:r>
            <w:r w:rsidR="00B8047C">
              <w:rPr>
                <w:sz w:val="22"/>
                <w:szCs w:val="22"/>
                <w:lang w:val="fr-CA"/>
              </w:rPr>
              <w:t xml:space="preserve">; </w:t>
            </w:r>
          </w:p>
          <w:p w:rsidR="00B8047C" w:rsidRPr="00C41BC6" w:rsidRDefault="00B8047C" w:rsidP="009721F9">
            <w:pPr>
              <w:numPr>
                <w:ilvl w:val="0"/>
                <w:numId w:val="22"/>
              </w:numPr>
              <w:ind w:left="224" w:hanging="283"/>
              <w:jc w:val="both"/>
              <w:rPr>
                <w:sz w:val="22"/>
                <w:szCs w:val="22"/>
                <w:lang w:val="fr-CA"/>
              </w:rPr>
            </w:pPr>
            <w:r>
              <w:rPr>
                <w:sz w:val="22"/>
                <w:szCs w:val="22"/>
                <w:lang w:val="fr-CA"/>
              </w:rPr>
              <w:t>Impact globalement positif sur le changement de comportement</w:t>
            </w:r>
          </w:p>
          <w:p w:rsidR="001D2839" w:rsidRPr="00282691" w:rsidRDefault="001D2839" w:rsidP="00C41BC6">
            <w:pPr>
              <w:ind w:left="224"/>
              <w:jc w:val="both"/>
              <w:rPr>
                <w:sz w:val="22"/>
                <w:szCs w:val="22"/>
              </w:rPr>
            </w:pPr>
          </w:p>
        </w:tc>
        <w:tc>
          <w:tcPr>
            <w:tcW w:w="7071" w:type="dxa"/>
          </w:tcPr>
          <w:p w:rsidR="008403A4" w:rsidRDefault="008403A4" w:rsidP="009721F9">
            <w:pPr>
              <w:numPr>
                <w:ilvl w:val="0"/>
                <w:numId w:val="22"/>
              </w:numPr>
              <w:ind w:left="224" w:hanging="283"/>
              <w:jc w:val="both"/>
              <w:rPr>
                <w:sz w:val="22"/>
                <w:szCs w:val="22"/>
              </w:rPr>
            </w:pPr>
            <w:r>
              <w:rPr>
                <w:sz w:val="22"/>
                <w:szCs w:val="22"/>
              </w:rPr>
              <w:t>Faible implication des autorités ministérielles ;</w:t>
            </w:r>
          </w:p>
          <w:p w:rsidR="00E56987" w:rsidRDefault="00E56987" w:rsidP="009721F9">
            <w:pPr>
              <w:numPr>
                <w:ilvl w:val="0"/>
                <w:numId w:val="22"/>
              </w:numPr>
              <w:ind w:left="224" w:hanging="283"/>
              <w:jc w:val="both"/>
              <w:rPr>
                <w:sz w:val="22"/>
                <w:szCs w:val="22"/>
              </w:rPr>
            </w:pPr>
            <w:r>
              <w:rPr>
                <w:sz w:val="22"/>
                <w:szCs w:val="22"/>
              </w:rPr>
              <w:t>Faible concertation entre les Ministères en charge de l’éducation ;</w:t>
            </w:r>
          </w:p>
          <w:p w:rsidR="008403A4" w:rsidRDefault="008403A4" w:rsidP="009721F9">
            <w:pPr>
              <w:numPr>
                <w:ilvl w:val="0"/>
                <w:numId w:val="22"/>
              </w:numPr>
              <w:ind w:left="224" w:hanging="283"/>
              <w:jc w:val="both"/>
              <w:rPr>
                <w:sz w:val="22"/>
                <w:szCs w:val="22"/>
              </w:rPr>
            </w:pPr>
            <w:r>
              <w:rPr>
                <w:sz w:val="22"/>
                <w:szCs w:val="22"/>
              </w:rPr>
              <w:t>Insuffisance des moyens financiers ;</w:t>
            </w:r>
          </w:p>
          <w:p w:rsidR="00E56987" w:rsidRDefault="00E56987" w:rsidP="009721F9">
            <w:pPr>
              <w:numPr>
                <w:ilvl w:val="0"/>
                <w:numId w:val="22"/>
              </w:numPr>
              <w:ind w:left="224" w:hanging="283"/>
              <w:jc w:val="both"/>
              <w:rPr>
                <w:sz w:val="22"/>
                <w:szCs w:val="22"/>
              </w:rPr>
            </w:pPr>
            <w:r>
              <w:rPr>
                <w:sz w:val="22"/>
                <w:szCs w:val="22"/>
              </w:rPr>
              <w:t xml:space="preserve">Mécanisme de coordination insuffisant ; </w:t>
            </w:r>
          </w:p>
          <w:p w:rsidR="001D2839" w:rsidRDefault="004A5B84" w:rsidP="009721F9">
            <w:pPr>
              <w:numPr>
                <w:ilvl w:val="0"/>
                <w:numId w:val="22"/>
              </w:numPr>
              <w:ind w:left="224" w:hanging="283"/>
              <w:jc w:val="both"/>
              <w:rPr>
                <w:sz w:val="22"/>
                <w:szCs w:val="22"/>
              </w:rPr>
            </w:pPr>
            <w:r>
              <w:rPr>
                <w:sz w:val="22"/>
                <w:szCs w:val="22"/>
              </w:rPr>
              <w:t xml:space="preserve">Insuffisance d’enseignants </w:t>
            </w:r>
            <w:r w:rsidR="001D2839" w:rsidRPr="00282691">
              <w:rPr>
                <w:sz w:val="22"/>
                <w:szCs w:val="22"/>
              </w:rPr>
              <w:t>formés en ESEPSI</w:t>
            </w:r>
            <w:r w:rsidR="009515D0">
              <w:rPr>
                <w:sz w:val="22"/>
                <w:szCs w:val="22"/>
              </w:rPr>
              <w:t> ;</w:t>
            </w:r>
            <w:r w:rsidR="001D2839" w:rsidRPr="00282691">
              <w:rPr>
                <w:sz w:val="22"/>
                <w:szCs w:val="22"/>
              </w:rPr>
              <w:t xml:space="preserve"> </w:t>
            </w:r>
          </w:p>
          <w:p w:rsidR="00AE55AA" w:rsidRDefault="009515D0" w:rsidP="009721F9">
            <w:pPr>
              <w:numPr>
                <w:ilvl w:val="0"/>
                <w:numId w:val="22"/>
              </w:numPr>
              <w:ind w:left="224" w:hanging="283"/>
              <w:jc w:val="both"/>
              <w:rPr>
                <w:sz w:val="22"/>
                <w:szCs w:val="22"/>
              </w:rPr>
            </w:pPr>
            <w:r>
              <w:rPr>
                <w:sz w:val="22"/>
                <w:szCs w:val="22"/>
              </w:rPr>
              <w:t>S</w:t>
            </w:r>
            <w:r w:rsidR="00AE55AA" w:rsidRPr="004A5B84">
              <w:rPr>
                <w:sz w:val="22"/>
                <w:szCs w:val="22"/>
              </w:rPr>
              <w:t>urcharge des volumes horaires pour les enseignants formés</w:t>
            </w:r>
            <w:r>
              <w:rPr>
                <w:sz w:val="22"/>
                <w:szCs w:val="22"/>
              </w:rPr>
              <w:t> ;</w:t>
            </w:r>
          </w:p>
          <w:p w:rsidR="00AE55AA" w:rsidRPr="00AE55AA" w:rsidRDefault="009515D0" w:rsidP="009721F9">
            <w:pPr>
              <w:numPr>
                <w:ilvl w:val="0"/>
                <w:numId w:val="22"/>
              </w:numPr>
              <w:ind w:left="224" w:hanging="283"/>
              <w:jc w:val="both"/>
              <w:rPr>
                <w:sz w:val="22"/>
                <w:szCs w:val="22"/>
              </w:rPr>
            </w:pPr>
            <w:r>
              <w:rPr>
                <w:sz w:val="22"/>
                <w:szCs w:val="22"/>
              </w:rPr>
              <w:t>R</w:t>
            </w:r>
            <w:r w:rsidR="00AE55AA">
              <w:rPr>
                <w:sz w:val="22"/>
                <w:szCs w:val="22"/>
              </w:rPr>
              <w:t>éticence de certains respons</w:t>
            </w:r>
            <w:r>
              <w:rPr>
                <w:sz w:val="22"/>
                <w:szCs w:val="22"/>
              </w:rPr>
              <w:t>ables à programmer les cours sur le VIH ;</w:t>
            </w:r>
          </w:p>
          <w:p w:rsidR="001D2839" w:rsidRPr="00282691" w:rsidRDefault="00AE55AA" w:rsidP="009721F9">
            <w:pPr>
              <w:numPr>
                <w:ilvl w:val="0"/>
                <w:numId w:val="22"/>
              </w:numPr>
              <w:ind w:left="224" w:hanging="283"/>
              <w:jc w:val="both"/>
              <w:rPr>
                <w:sz w:val="22"/>
                <w:szCs w:val="22"/>
              </w:rPr>
            </w:pPr>
            <w:r>
              <w:rPr>
                <w:sz w:val="22"/>
                <w:szCs w:val="22"/>
              </w:rPr>
              <w:t xml:space="preserve">Insuffisance de </w:t>
            </w:r>
            <w:r w:rsidR="001D2839" w:rsidRPr="00282691">
              <w:rPr>
                <w:sz w:val="22"/>
                <w:szCs w:val="22"/>
              </w:rPr>
              <w:t>suivi</w:t>
            </w:r>
            <w:r>
              <w:rPr>
                <w:sz w:val="22"/>
                <w:szCs w:val="22"/>
              </w:rPr>
              <w:t xml:space="preserve"> des enseignants dispensant le cours sur le VIH</w:t>
            </w:r>
            <w:r w:rsidR="009515D0">
              <w:rPr>
                <w:sz w:val="22"/>
                <w:szCs w:val="22"/>
              </w:rPr>
              <w:t> ;</w:t>
            </w:r>
          </w:p>
          <w:p w:rsidR="001D2839" w:rsidRPr="004A5B84" w:rsidRDefault="009515D0" w:rsidP="009721F9">
            <w:pPr>
              <w:numPr>
                <w:ilvl w:val="0"/>
                <w:numId w:val="22"/>
              </w:numPr>
              <w:ind w:left="224" w:hanging="283"/>
              <w:jc w:val="both"/>
              <w:rPr>
                <w:sz w:val="22"/>
                <w:szCs w:val="22"/>
              </w:rPr>
            </w:pPr>
            <w:r>
              <w:rPr>
                <w:sz w:val="22"/>
                <w:szCs w:val="22"/>
              </w:rPr>
              <w:t>A</w:t>
            </w:r>
            <w:r w:rsidR="001D2839" w:rsidRPr="00282691">
              <w:rPr>
                <w:sz w:val="22"/>
                <w:szCs w:val="22"/>
              </w:rPr>
              <w:t>ffectations</w:t>
            </w:r>
            <w:r w:rsidR="004A5B84" w:rsidRPr="00282691">
              <w:rPr>
                <w:sz w:val="22"/>
                <w:szCs w:val="22"/>
              </w:rPr>
              <w:t xml:space="preserve"> </w:t>
            </w:r>
            <w:r w:rsidR="004A5B84">
              <w:rPr>
                <w:sz w:val="22"/>
                <w:szCs w:val="22"/>
              </w:rPr>
              <w:t>et</w:t>
            </w:r>
            <w:r w:rsidR="004A5B84" w:rsidRPr="00282691">
              <w:rPr>
                <w:sz w:val="22"/>
                <w:szCs w:val="22"/>
              </w:rPr>
              <w:t xml:space="preserve"> départs </w:t>
            </w:r>
            <w:r w:rsidR="00E42753">
              <w:rPr>
                <w:sz w:val="22"/>
                <w:szCs w:val="22"/>
              </w:rPr>
              <w:t>à l</w:t>
            </w:r>
            <w:r w:rsidR="00E20C48">
              <w:rPr>
                <w:sz w:val="22"/>
                <w:szCs w:val="22"/>
              </w:rPr>
              <w:t xml:space="preserve">a retraite </w:t>
            </w:r>
            <w:r>
              <w:rPr>
                <w:sz w:val="22"/>
                <w:szCs w:val="22"/>
              </w:rPr>
              <w:t>des enseignants</w:t>
            </w:r>
            <w:r w:rsidR="00E20C48">
              <w:rPr>
                <w:sz w:val="22"/>
                <w:szCs w:val="22"/>
              </w:rPr>
              <w:t xml:space="preserve"> formés</w:t>
            </w:r>
            <w:r>
              <w:rPr>
                <w:sz w:val="22"/>
                <w:szCs w:val="22"/>
              </w:rPr>
              <w:t> ;</w:t>
            </w:r>
          </w:p>
          <w:p w:rsidR="004A5B84" w:rsidRDefault="009515D0" w:rsidP="009721F9">
            <w:pPr>
              <w:numPr>
                <w:ilvl w:val="0"/>
                <w:numId w:val="22"/>
              </w:numPr>
              <w:ind w:left="224" w:hanging="283"/>
              <w:jc w:val="both"/>
              <w:rPr>
                <w:sz w:val="22"/>
                <w:szCs w:val="22"/>
              </w:rPr>
            </w:pPr>
            <w:r>
              <w:rPr>
                <w:sz w:val="22"/>
                <w:szCs w:val="22"/>
              </w:rPr>
              <w:t>Insuffisance des documents didactiques pour les élèves ;</w:t>
            </w:r>
          </w:p>
          <w:p w:rsidR="008403A4" w:rsidRDefault="008403A4" w:rsidP="009721F9">
            <w:pPr>
              <w:numPr>
                <w:ilvl w:val="0"/>
                <w:numId w:val="22"/>
              </w:numPr>
              <w:ind w:left="224" w:hanging="283"/>
              <w:jc w:val="both"/>
              <w:rPr>
                <w:sz w:val="22"/>
                <w:szCs w:val="22"/>
              </w:rPr>
            </w:pPr>
            <w:r>
              <w:rPr>
                <w:sz w:val="22"/>
                <w:szCs w:val="22"/>
              </w:rPr>
              <w:t>Faible niveau d’évaluation d</w:t>
            </w:r>
            <w:r w:rsidR="00557503">
              <w:rPr>
                <w:sz w:val="22"/>
                <w:szCs w:val="22"/>
              </w:rPr>
              <w:t>e cet enseignement</w:t>
            </w:r>
            <w:r>
              <w:rPr>
                <w:sz w:val="22"/>
                <w:szCs w:val="22"/>
              </w:rPr>
              <w:t>;</w:t>
            </w:r>
          </w:p>
          <w:p w:rsidR="00FA57E7" w:rsidRDefault="00FA57E7" w:rsidP="009721F9">
            <w:pPr>
              <w:numPr>
                <w:ilvl w:val="0"/>
                <w:numId w:val="22"/>
              </w:numPr>
              <w:ind w:left="224" w:hanging="283"/>
              <w:jc w:val="both"/>
              <w:rPr>
                <w:sz w:val="22"/>
                <w:szCs w:val="22"/>
              </w:rPr>
            </w:pPr>
            <w:r w:rsidRPr="00FA57E7">
              <w:rPr>
                <w:sz w:val="22"/>
                <w:szCs w:val="22"/>
              </w:rPr>
              <w:t>Non maîtrise de la méthodologie de cet enseignement par certains enseignants</w:t>
            </w:r>
            <w:r w:rsidR="00557503">
              <w:rPr>
                <w:sz w:val="22"/>
                <w:szCs w:val="22"/>
              </w:rPr>
              <w:t> ;</w:t>
            </w:r>
          </w:p>
          <w:p w:rsidR="00557503" w:rsidRPr="008403A4" w:rsidRDefault="00557503" w:rsidP="009721F9">
            <w:pPr>
              <w:numPr>
                <w:ilvl w:val="0"/>
                <w:numId w:val="22"/>
              </w:numPr>
              <w:ind w:left="224" w:hanging="283"/>
              <w:jc w:val="both"/>
              <w:rPr>
                <w:sz w:val="22"/>
                <w:szCs w:val="22"/>
              </w:rPr>
            </w:pPr>
            <w:r>
              <w:rPr>
                <w:sz w:val="22"/>
                <w:szCs w:val="22"/>
              </w:rPr>
              <w:t>Faible engagement de certains chefs d’établissements.</w:t>
            </w:r>
          </w:p>
          <w:p w:rsidR="001D2839" w:rsidRPr="00282691" w:rsidRDefault="001D2839" w:rsidP="008403A4">
            <w:pPr>
              <w:ind w:left="-59"/>
              <w:jc w:val="both"/>
              <w:rPr>
                <w:sz w:val="22"/>
                <w:szCs w:val="22"/>
              </w:rPr>
            </w:pPr>
          </w:p>
        </w:tc>
      </w:tr>
      <w:tr w:rsidR="001D2839" w:rsidRPr="00282691" w:rsidTr="001D2839">
        <w:tc>
          <w:tcPr>
            <w:tcW w:w="7071" w:type="dxa"/>
            <w:shd w:val="clear" w:color="auto" w:fill="BFBFBF" w:themeFill="background1" w:themeFillShade="BF"/>
          </w:tcPr>
          <w:p w:rsidR="001D2839" w:rsidRPr="00282691" w:rsidRDefault="001D2839" w:rsidP="00C330B2">
            <w:pPr>
              <w:spacing w:line="360" w:lineRule="auto"/>
              <w:jc w:val="both"/>
              <w:rPr>
                <w:b/>
                <w:sz w:val="22"/>
                <w:szCs w:val="22"/>
              </w:rPr>
            </w:pPr>
            <w:r w:rsidRPr="00282691">
              <w:rPr>
                <w:b/>
                <w:sz w:val="22"/>
                <w:szCs w:val="22"/>
              </w:rPr>
              <w:t>Opportunités</w:t>
            </w:r>
          </w:p>
        </w:tc>
        <w:tc>
          <w:tcPr>
            <w:tcW w:w="7071" w:type="dxa"/>
            <w:shd w:val="clear" w:color="auto" w:fill="BFBFBF" w:themeFill="background1" w:themeFillShade="BF"/>
          </w:tcPr>
          <w:p w:rsidR="001D2839" w:rsidRPr="00282691" w:rsidRDefault="001D2839" w:rsidP="00C330B2">
            <w:pPr>
              <w:spacing w:line="360" w:lineRule="auto"/>
              <w:jc w:val="both"/>
              <w:rPr>
                <w:b/>
                <w:sz w:val="22"/>
                <w:szCs w:val="22"/>
              </w:rPr>
            </w:pPr>
            <w:r w:rsidRPr="00282691">
              <w:rPr>
                <w:b/>
                <w:sz w:val="22"/>
                <w:szCs w:val="22"/>
              </w:rPr>
              <w:t>Menaces</w:t>
            </w:r>
          </w:p>
        </w:tc>
      </w:tr>
      <w:tr w:rsidR="001D2839" w:rsidRPr="00282691" w:rsidTr="001D2839">
        <w:tc>
          <w:tcPr>
            <w:tcW w:w="7071" w:type="dxa"/>
          </w:tcPr>
          <w:p w:rsidR="001D2839" w:rsidRPr="00282691" w:rsidRDefault="001D2839" w:rsidP="009721F9">
            <w:pPr>
              <w:numPr>
                <w:ilvl w:val="0"/>
                <w:numId w:val="22"/>
              </w:numPr>
              <w:ind w:left="224" w:hanging="283"/>
              <w:jc w:val="both"/>
              <w:rPr>
                <w:rFonts w:eastAsia="Calibri"/>
                <w:sz w:val="22"/>
                <w:szCs w:val="22"/>
                <w:lang w:val="fr-CA"/>
              </w:rPr>
            </w:pPr>
            <w:r w:rsidRPr="00282691">
              <w:rPr>
                <w:sz w:val="22"/>
                <w:szCs w:val="22"/>
                <w:lang w:val="fr-CA"/>
              </w:rPr>
              <w:t>Projets pilotes en cours dans les établissements scolaires</w:t>
            </w:r>
            <w:r w:rsidR="00FA57E7">
              <w:rPr>
                <w:sz w:val="22"/>
                <w:szCs w:val="22"/>
                <w:lang w:val="fr-CA"/>
              </w:rPr>
              <w:t>;</w:t>
            </w:r>
          </w:p>
          <w:p w:rsidR="008F1B3D" w:rsidRDefault="008F1B3D" w:rsidP="009721F9">
            <w:pPr>
              <w:numPr>
                <w:ilvl w:val="0"/>
                <w:numId w:val="22"/>
              </w:numPr>
              <w:ind w:left="224" w:hanging="283"/>
              <w:jc w:val="both"/>
              <w:rPr>
                <w:rFonts w:eastAsia="Calibri"/>
                <w:sz w:val="22"/>
                <w:szCs w:val="22"/>
                <w:lang w:val="fr-CA"/>
              </w:rPr>
            </w:pPr>
            <w:r>
              <w:rPr>
                <w:rFonts w:eastAsia="Calibri"/>
                <w:sz w:val="22"/>
                <w:szCs w:val="22"/>
                <w:lang w:val="fr-CA"/>
              </w:rPr>
              <w:t>A</w:t>
            </w:r>
            <w:r w:rsidR="001D2839" w:rsidRPr="00282691">
              <w:rPr>
                <w:rFonts w:eastAsia="Calibri"/>
                <w:sz w:val="22"/>
                <w:szCs w:val="22"/>
                <w:lang w:val="fr-CA"/>
              </w:rPr>
              <w:t>ction des associations et ONG de lutte contre le sida</w:t>
            </w:r>
            <w:r>
              <w:rPr>
                <w:rFonts w:eastAsia="Calibri"/>
                <w:sz w:val="22"/>
                <w:szCs w:val="22"/>
                <w:lang w:val="fr-CA"/>
              </w:rPr>
              <w:t xml:space="preserve"> et de prise</w:t>
            </w:r>
            <w:r w:rsidR="001D2839" w:rsidRPr="00282691">
              <w:rPr>
                <w:rFonts w:eastAsia="Calibri"/>
                <w:sz w:val="22"/>
                <w:szCs w:val="22"/>
                <w:lang w:val="fr-CA"/>
              </w:rPr>
              <w:t xml:space="preserve"> en charge des PVVIH</w:t>
            </w:r>
            <w:r>
              <w:rPr>
                <w:rFonts w:eastAsia="Calibri"/>
                <w:sz w:val="22"/>
                <w:szCs w:val="22"/>
                <w:lang w:val="fr-CA"/>
              </w:rPr>
              <w:t xml:space="preserve"> dans les établissements;</w:t>
            </w:r>
          </w:p>
          <w:p w:rsidR="001D2839" w:rsidRPr="008F1B3D" w:rsidRDefault="008F1B3D" w:rsidP="009721F9">
            <w:pPr>
              <w:numPr>
                <w:ilvl w:val="0"/>
                <w:numId w:val="22"/>
              </w:numPr>
              <w:ind w:left="224" w:hanging="283"/>
              <w:jc w:val="both"/>
              <w:rPr>
                <w:rFonts w:eastAsia="Calibri"/>
                <w:sz w:val="22"/>
                <w:szCs w:val="22"/>
                <w:lang w:val="fr-CA"/>
              </w:rPr>
            </w:pPr>
            <w:r>
              <w:rPr>
                <w:rFonts w:eastAsia="Calibri"/>
                <w:sz w:val="22"/>
                <w:szCs w:val="22"/>
                <w:lang w:val="fr-CA"/>
              </w:rPr>
              <w:t xml:space="preserve">Existence </w:t>
            </w:r>
            <w:r w:rsidR="001D2839" w:rsidRPr="008F1B3D">
              <w:rPr>
                <w:rFonts w:eastAsia="Calibri"/>
                <w:sz w:val="22"/>
                <w:szCs w:val="22"/>
                <w:lang w:val="fr-CA"/>
              </w:rPr>
              <w:t>des dispensaires publics ou pri</w:t>
            </w:r>
            <w:r>
              <w:rPr>
                <w:rFonts w:eastAsia="Calibri"/>
                <w:sz w:val="22"/>
                <w:szCs w:val="22"/>
                <w:lang w:val="fr-CA"/>
              </w:rPr>
              <w:t>vés dans les périphéries des établissements;</w:t>
            </w:r>
            <w:r w:rsidR="001D2839" w:rsidRPr="008F1B3D">
              <w:rPr>
                <w:rFonts w:eastAsia="Calibri"/>
                <w:sz w:val="22"/>
                <w:szCs w:val="22"/>
                <w:lang w:val="fr-CA"/>
              </w:rPr>
              <w:t xml:space="preserve"> </w:t>
            </w:r>
          </w:p>
          <w:p w:rsidR="001D2839" w:rsidRPr="00282691" w:rsidRDefault="008F1B3D" w:rsidP="009721F9">
            <w:pPr>
              <w:numPr>
                <w:ilvl w:val="0"/>
                <w:numId w:val="22"/>
              </w:numPr>
              <w:ind w:left="224" w:hanging="283"/>
              <w:jc w:val="both"/>
              <w:rPr>
                <w:rFonts w:eastAsia="Calibri"/>
                <w:sz w:val="22"/>
                <w:szCs w:val="22"/>
                <w:lang w:val="fr-CA"/>
              </w:rPr>
            </w:pPr>
            <w:r>
              <w:rPr>
                <w:rFonts w:eastAsia="Calibri"/>
                <w:sz w:val="22"/>
                <w:szCs w:val="22"/>
                <w:lang w:val="fr-CA"/>
              </w:rPr>
              <w:t>Marketing social des préservatifs (d</w:t>
            </w:r>
            <w:r w:rsidR="001D2839" w:rsidRPr="00282691">
              <w:rPr>
                <w:rFonts w:eastAsia="Calibri"/>
                <w:sz w:val="22"/>
                <w:szCs w:val="22"/>
                <w:lang w:val="fr-CA"/>
              </w:rPr>
              <w:t>istribution gratuite des préservatifs par certaines ONG et associations</w:t>
            </w:r>
            <w:r>
              <w:rPr>
                <w:rFonts w:eastAsia="Calibri"/>
                <w:sz w:val="22"/>
                <w:szCs w:val="22"/>
                <w:lang w:val="fr-CA"/>
              </w:rPr>
              <w:t>);</w:t>
            </w:r>
          </w:p>
          <w:p w:rsidR="001D2839" w:rsidRPr="00282691" w:rsidRDefault="008F1B3D" w:rsidP="009721F9">
            <w:pPr>
              <w:numPr>
                <w:ilvl w:val="0"/>
                <w:numId w:val="22"/>
              </w:numPr>
              <w:ind w:left="224" w:hanging="283"/>
              <w:jc w:val="both"/>
              <w:rPr>
                <w:rFonts w:eastAsia="Calibri"/>
                <w:sz w:val="22"/>
                <w:szCs w:val="22"/>
                <w:lang w:val="fr-CA"/>
              </w:rPr>
            </w:pPr>
            <w:r>
              <w:rPr>
                <w:rFonts w:eastAsia="Calibri"/>
                <w:sz w:val="22"/>
                <w:szCs w:val="22"/>
                <w:lang w:val="fr-CA"/>
              </w:rPr>
              <w:t>G</w:t>
            </w:r>
            <w:r w:rsidR="001D2839" w:rsidRPr="00282691">
              <w:rPr>
                <w:rFonts w:eastAsia="Calibri"/>
                <w:sz w:val="22"/>
                <w:szCs w:val="22"/>
                <w:lang w:val="fr-CA"/>
              </w:rPr>
              <w:t>ratuité des ARV dans les formations sanitaires</w:t>
            </w:r>
            <w:r w:rsidR="00FA57E7">
              <w:rPr>
                <w:rFonts w:eastAsia="Calibri"/>
                <w:sz w:val="22"/>
                <w:szCs w:val="22"/>
                <w:lang w:val="fr-CA"/>
              </w:rPr>
              <w:t>;</w:t>
            </w:r>
          </w:p>
          <w:p w:rsidR="001D2839" w:rsidRPr="00282691" w:rsidRDefault="008F1B3D" w:rsidP="009721F9">
            <w:pPr>
              <w:numPr>
                <w:ilvl w:val="0"/>
                <w:numId w:val="22"/>
              </w:numPr>
              <w:ind w:left="224" w:hanging="283"/>
              <w:jc w:val="both"/>
              <w:rPr>
                <w:rFonts w:eastAsia="Calibri"/>
                <w:sz w:val="22"/>
                <w:szCs w:val="22"/>
                <w:lang w:val="fr-CA"/>
              </w:rPr>
            </w:pPr>
            <w:r>
              <w:rPr>
                <w:rFonts w:eastAsia="Calibri"/>
                <w:sz w:val="22"/>
                <w:szCs w:val="22"/>
                <w:lang w:val="fr-CA"/>
              </w:rPr>
              <w:t>C</w:t>
            </w:r>
            <w:r w:rsidR="001D2839" w:rsidRPr="00282691">
              <w:rPr>
                <w:rFonts w:eastAsia="Calibri"/>
                <w:sz w:val="22"/>
                <w:szCs w:val="22"/>
                <w:lang w:val="fr-CA"/>
              </w:rPr>
              <w:t>ampagnes de dépistage gratuit de proximité</w:t>
            </w:r>
            <w:r w:rsidR="00A966F8">
              <w:rPr>
                <w:rFonts w:eastAsia="Calibri"/>
                <w:sz w:val="22"/>
                <w:szCs w:val="22"/>
                <w:lang w:val="fr-CA"/>
              </w:rPr>
              <w:t>.</w:t>
            </w:r>
            <w:r w:rsidR="001D2839" w:rsidRPr="00282691">
              <w:rPr>
                <w:rFonts w:eastAsia="Calibri"/>
                <w:sz w:val="22"/>
                <w:szCs w:val="22"/>
                <w:lang w:val="fr-CA"/>
              </w:rPr>
              <w:t xml:space="preserve"> </w:t>
            </w:r>
          </w:p>
          <w:p w:rsidR="008F1B3D" w:rsidRPr="00282691" w:rsidRDefault="008F1B3D" w:rsidP="00582F36">
            <w:pPr>
              <w:ind w:left="-59"/>
              <w:jc w:val="both"/>
              <w:rPr>
                <w:rFonts w:eastAsia="Calibri"/>
                <w:sz w:val="22"/>
                <w:szCs w:val="22"/>
                <w:lang w:val="fr-CA"/>
              </w:rPr>
            </w:pPr>
          </w:p>
        </w:tc>
        <w:tc>
          <w:tcPr>
            <w:tcW w:w="7071" w:type="dxa"/>
          </w:tcPr>
          <w:p w:rsidR="001D2839" w:rsidRPr="00282691" w:rsidRDefault="00582F36" w:rsidP="009721F9">
            <w:pPr>
              <w:numPr>
                <w:ilvl w:val="0"/>
                <w:numId w:val="22"/>
              </w:numPr>
              <w:ind w:left="224" w:hanging="283"/>
              <w:rPr>
                <w:sz w:val="22"/>
                <w:szCs w:val="22"/>
              </w:rPr>
            </w:pPr>
            <w:r>
              <w:rPr>
                <w:sz w:val="22"/>
                <w:szCs w:val="22"/>
                <w:lang w:val="fr-CA"/>
              </w:rPr>
              <w:t>P</w:t>
            </w:r>
            <w:r w:rsidR="001D2839" w:rsidRPr="00282691">
              <w:rPr>
                <w:sz w:val="22"/>
                <w:szCs w:val="22"/>
                <w:lang w:val="fr-CA"/>
              </w:rPr>
              <w:t>auvreté</w:t>
            </w:r>
            <w:r>
              <w:rPr>
                <w:sz w:val="22"/>
                <w:szCs w:val="22"/>
                <w:lang w:val="fr-CA"/>
              </w:rPr>
              <w:t xml:space="preserve"> des parents;</w:t>
            </w:r>
          </w:p>
          <w:p w:rsidR="001D2839" w:rsidRPr="00282691" w:rsidRDefault="00582F36" w:rsidP="009721F9">
            <w:pPr>
              <w:numPr>
                <w:ilvl w:val="0"/>
                <w:numId w:val="22"/>
              </w:numPr>
              <w:ind w:left="224" w:hanging="283"/>
              <w:jc w:val="both"/>
              <w:rPr>
                <w:sz w:val="22"/>
                <w:szCs w:val="22"/>
              </w:rPr>
            </w:pPr>
            <w:r>
              <w:rPr>
                <w:sz w:val="22"/>
                <w:szCs w:val="22"/>
              </w:rPr>
              <w:t>P</w:t>
            </w:r>
            <w:r w:rsidR="001D2839" w:rsidRPr="00282691">
              <w:rPr>
                <w:sz w:val="22"/>
                <w:szCs w:val="22"/>
              </w:rPr>
              <w:t>rolifération des films pornographiques sur</w:t>
            </w:r>
            <w:r w:rsidR="00E20C48">
              <w:rPr>
                <w:sz w:val="22"/>
                <w:szCs w:val="22"/>
              </w:rPr>
              <w:t xml:space="preserve"> divers médias et même sur</w:t>
            </w:r>
            <w:r w:rsidR="001D2839" w:rsidRPr="00282691">
              <w:rPr>
                <w:sz w:val="22"/>
                <w:szCs w:val="22"/>
              </w:rPr>
              <w:t xml:space="preserve"> les téléphones portables</w:t>
            </w:r>
            <w:r>
              <w:rPr>
                <w:sz w:val="22"/>
                <w:szCs w:val="22"/>
              </w:rPr>
              <w:t> ;</w:t>
            </w:r>
          </w:p>
          <w:p w:rsidR="009515D0" w:rsidRPr="00282691" w:rsidRDefault="00582F36" w:rsidP="009721F9">
            <w:pPr>
              <w:numPr>
                <w:ilvl w:val="0"/>
                <w:numId w:val="22"/>
              </w:numPr>
              <w:ind w:left="224" w:hanging="283"/>
              <w:rPr>
                <w:sz w:val="22"/>
                <w:szCs w:val="22"/>
                <w:lang w:val="fr-CA"/>
              </w:rPr>
            </w:pPr>
            <w:r>
              <w:rPr>
                <w:sz w:val="22"/>
                <w:szCs w:val="22"/>
                <w:lang w:val="fr-CA"/>
              </w:rPr>
              <w:t>I</w:t>
            </w:r>
            <w:r w:rsidR="009515D0" w:rsidRPr="00282691">
              <w:rPr>
                <w:sz w:val="22"/>
                <w:szCs w:val="22"/>
                <w:lang w:val="fr-CA"/>
              </w:rPr>
              <w:t>nsuffisance des enseignants dans l’ensemble du système éducatif</w:t>
            </w:r>
            <w:r>
              <w:rPr>
                <w:sz w:val="22"/>
                <w:szCs w:val="22"/>
                <w:lang w:val="fr-CA"/>
              </w:rPr>
              <w:t>;</w:t>
            </w:r>
          </w:p>
          <w:p w:rsidR="001D2839" w:rsidRDefault="00582F36" w:rsidP="009721F9">
            <w:pPr>
              <w:numPr>
                <w:ilvl w:val="0"/>
                <w:numId w:val="22"/>
              </w:numPr>
              <w:ind w:left="224" w:hanging="283"/>
              <w:rPr>
                <w:sz w:val="22"/>
                <w:szCs w:val="22"/>
                <w:lang w:val="fr-CA"/>
              </w:rPr>
            </w:pPr>
            <w:r>
              <w:rPr>
                <w:sz w:val="22"/>
                <w:szCs w:val="22"/>
                <w:lang w:val="fr-CA"/>
              </w:rPr>
              <w:t xml:space="preserve">Difficultés des parents à parler de </w:t>
            </w:r>
            <w:r w:rsidR="001D2839" w:rsidRPr="00282691">
              <w:rPr>
                <w:sz w:val="22"/>
                <w:szCs w:val="22"/>
                <w:lang w:val="fr-CA"/>
              </w:rPr>
              <w:t>la sexualité à leurs enfants à la maison</w:t>
            </w:r>
            <w:r>
              <w:rPr>
                <w:sz w:val="22"/>
                <w:szCs w:val="22"/>
                <w:lang w:val="fr-CA"/>
              </w:rPr>
              <w:t>;</w:t>
            </w:r>
          </w:p>
          <w:p w:rsidR="00582F36" w:rsidRDefault="00582F36" w:rsidP="009721F9">
            <w:pPr>
              <w:numPr>
                <w:ilvl w:val="0"/>
                <w:numId w:val="22"/>
              </w:numPr>
              <w:ind w:left="224" w:hanging="283"/>
              <w:rPr>
                <w:sz w:val="22"/>
                <w:szCs w:val="22"/>
                <w:lang w:val="fr-CA"/>
              </w:rPr>
            </w:pPr>
            <w:r>
              <w:rPr>
                <w:sz w:val="22"/>
                <w:szCs w:val="22"/>
                <w:lang w:val="fr-CA"/>
              </w:rPr>
              <w:t xml:space="preserve">Faible </w:t>
            </w:r>
            <w:r w:rsidR="00FA57E7">
              <w:rPr>
                <w:sz w:val="22"/>
                <w:szCs w:val="22"/>
                <w:lang w:val="fr-CA"/>
              </w:rPr>
              <w:t xml:space="preserve">niveau de prise de </w:t>
            </w:r>
            <w:r>
              <w:rPr>
                <w:sz w:val="22"/>
                <w:szCs w:val="22"/>
                <w:lang w:val="fr-CA"/>
              </w:rPr>
              <w:t>conscience du risque</w:t>
            </w:r>
            <w:r w:rsidR="00557503">
              <w:rPr>
                <w:sz w:val="22"/>
                <w:szCs w:val="22"/>
                <w:lang w:val="fr-CA"/>
              </w:rPr>
              <w:t>;</w:t>
            </w:r>
          </w:p>
          <w:p w:rsidR="00F01B92" w:rsidRDefault="00F01B92" w:rsidP="009721F9">
            <w:pPr>
              <w:numPr>
                <w:ilvl w:val="0"/>
                <w:numId w:val="22"/>
              </w:numPr>
              <w:ind w:left="224" w:hanging="283"/>
              <w:rPr>
                <w:sz w:val="22"/>
                <w:szCs w:val="22"/>
                <w:lang w:val="fr-CA"/>
              </w:rPr>
            </w:pPr>
            <w:r w:rsidRPr="00F01B92">
              <w:rPr>
                <w:sz w:val="22"/>
                <w:szCs w:val="22"/>
                <w:lang w:val="fr-CA"/>
              </w:rPr>
              <w:t>Absence d’une ligne budgétaire consacrée à la l</w:t>
            </w:r>
            <w:r>
              <w:rPr>
                <w:sz w:val="22"/>
                <w:szCs w:val="22"/>
                <w:lang w:val="fr-CA"/>
              </w:rPr>
              <w:t>utte contre le VIH/sida dans le secteur</w:t>
            </w:r>
          </w:p>
          <w:p w:rsidR="00557503" w:rsidRPr="00282691" w:rsidRDefault="00557503" w:rsidP="00557503">
            <w:pPr>
              <w:ind w:left="224"/>
              <w:rPr>
                <w:sz w:val="22"/>
                <w:szCs w:val="22"/>
                <w:lang w:val="fr-CA"/>
              </w:rPr>
            </w:pPr>
          </w:p>
          <w:p w:rsidR="001D2839" w:rsidRPr="00282691" w:rsidRDefault="001D2839" w:rsidP="00582F36">
            <w:pPr>
              <w:ind w:left="224"/>
              <w:rPr>
                <w:sz w:val="22"/>
                <w:szCs w:val="22"/>
                <w:lang w:val="fr-CA"/>
              </w:rPr>
            </w:pPr>
          </w:p>
          <w:p w:rsidR="001D2839" w:rsidRPr="00282691" w:rsidRDefault="001D2839" w:rsidP="00C330B2">
            <w:pPr>
              <w:spacing w:line="360" w:lineRule="auto"/>
              <w:jc w:val="both"/>
              <w:rPr>
                <w:sz w:val="22"/>
                <w:szCs w:val="22"/>
              </w:rPr>
            </w:pPr>
          </w:p>
        </w:tc>
      </w:tr>
    </w:tbl>
    <w:p w:rsidR="008C3D13" w:rsidRDefault="008C3D13" w:rsidP="00C330B2">
      <w:pPr>
        <w:spacing w:line="360" w:lineRule="auto"/>
        <w:jc w:val="both"/>
        <w:rPr>
          <w:sz w:val="28"/>
          <w:szCs w:val="28"/>
        </w:rPr>
        <w:sectPr w:rsidR="008C3D13" w:rsidSect="008C3D13">
          <w:pgSz w:w="16838" w:h="11906" w:orient="landscape"/>
          <w:pgMar w:top="1418" w:right="1418" w:bottom="1418" w:left="1418"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8789"/>
      </w:tblGrid>
      <w:tr w:rsidR="00617D4D" w:rsidRPr="002F7B9B" w:rsidTr="002878D9">
        <w:tc>
          <w:tcPr>
            <w:tcW w:w="8789" w:type="dxa"/>
            <w:shd w:val="clear" w:color="auto" w:fill="8DB3E2"/>
          </w:tcPr>
          <w:p w:rsidR="00617D4D" w:rsidRPr="002F7B9B" w:rsidRDefault="00617D4D" w:rsidP="004042BF">
            <w:pPr>
              <w:pStyle w:val="Titre1"/>
              <w:rPr>
                <w:b/>
                <w:sz w:val="24"/>
              </w:rPr>
            </w:pPr>
          </w:p>
          <w:p w:rsidR="00617D4D" w:rsidRPr="002F7B9B" w:rsidRDefault="00617D4D" w:rsidP="004042BF">
            <w:pPr>
              <w:pStyle w:val="Titre1"/>
              <w:jc w:val="center"/>
              <w:rPr>
                <w:b/>
                <w:sz w:val="24"/>
              </w:rPr>
            </w:pPr>
            <w:bookmarkStart w:id="59" w:name="_Toc418503257"/>
            <w:r w:rsidRPr="002F7B9B">
              <w:rPr>
                <w:b/>
                <w:sz w:val="24"/>
              </w:rPr>
              <w:t>CHAPITRE IV- LECONS APPRISES ET RECOMMANDATIONS</w:t>
            </w:r>
            <w:bookmarkEnd w:id="59"/>
          </w:p>
          <w:p w:rsidR="00617D4D" w:rsidRPr="002F7B9B" w:rsidRDefault="00617D4D" w:rsidP="004042BF">
            <w:pPr>
              <w:pStyle w:val="Titre1"/>
              <w:rPr>
                <w:b/>
                <w:sz w:val="24"/>
              </w:rPr>
            </w:pPr>
          </w:p>
        </w:tc>
      </w:tr>
    </w:tbl>
    <w:p w:rsidR="00617D4D" w:rsidRPr="002F7B9B" w:rsidRDefault="00617D4D" w:rsidP="008C59FC">
      <w:pPr>
        <w:jc w:val="both"/>
        <w:rPr>
          <w:b/>
          <w:sz w:val="24"/>
          <w:szCs w:val="24"/>
        </w:rPr>
      </w:pPr>
    </w:p>
    <w:p w:rsidR="00696440" w:rsidRPr="00833FC2" w:rsidRDefault="00833FC2" w:rsidP="00833FC2">
      <w:pPr>
        <w:spacing w:line="360" w:lineRule="auto"/>
        <w:ind w:right="70"/>
        <w:jc w:val="both"/>
      </w:pPr>
      <w:bookmarkStart w:id="60" w:name="_Toc312236917"/>
      <w:r w:rsidRPr="00833FC2">
        <w:rPr>
          <w:sz w:val="24"/>
          <w:szCs w:val="24"/>
        </w:rPr>
        <w:t xml:space="preserve">Au regard de l’évaluation </w:t>
      </w:r>
      <w:r w:rsidR="00A77737">
        <w:rPr>
          <w:sz w:val="24"/>
          <w:szCs w:val="24"/>
        </w:rPr>
        <w:t xml:space="preserve">de l’enseignement du VIH dans les établissements, </w:t>
      </w:r>
      <w:r w:rsidRPr="00833FC2">
        <w:rPr>
          <w:sz w:val="24"/>
          <w:szCs w:val="24"/>
        </w:rPr>
        <w:t>il est important de dégager quelques leçons</w:t>
      </w:r>
      <w:bookmarkEnd w:id="60"/>
      <w:r w:rsidRPr="00833FC2">
        <w:rPr>
          <w:sz w:val="24"/>
          <w:szCs w:val="24"/>
        </w:rPr>
        <w:t xml:space="preserve"> </w:t>
      </w:r>
      <w:r>
        <w:rPr>
          <w:sz w:val="24"/>
          <w:szCs w:val="24"/>
        </w:rPr>
        <w:t>e</w:t>
      </w:r>
      <w:r w:rsidR="00696440" w:rsidRPr="00696440">
        <w:rPr>
          <w:sz w:val="24"/>
          <w:szCs w:val="24"/>
        </w:rPr>
        <w:t xml:space="preserve">t de présenter </w:t>
      </w:r>
      <w:r w:rsidR="00696440">
        <w:rPr>
          <w:sz w:val="24"/>
          <w:szCs w:val="24"/>
        </w:rPr>
        <w:t>les recommandations pouvant conduire à l’amélioration de la riposte du secteur de l’</w:t>
      </w:r>
      <w:r w:rsidR="00A77737">
        <w:rPr>
          <w:sz w:val="24"/>
          <w:szCs w:val="24"/>
        </w:rPr>
        <w:t>éducation à la pandémie</w:t>
      </w:r>
      <w:r w:rsidR="00696440">
        <w:rPr>
          <w:sz w:val="24"/>
          <w:szCs w:val="24"/>
        </w:rPr>
        <w:t>.</w:t>
      </w:r>
    </w:p>
    <w:p w:rsidR="00696440" w:rsidRDefault="00696440" w:rsidP="008C59FC">
      <w:pPr>
        <w:jc w:val="both"/>
        <w:rPr>
          <w:b/>
          <w:sz w:val="24"/>
          <w:szCs w:val="24"/>
        </w:rPr>
      </w:pPr>
    </w:p>
    <w:p w:rsidR="008C59FC" w:rsidRPr="003722A2" w:rsidRDefault="0019717B" w:rsidP="004042BF">
      <w:pPr>
        <w:pStyle w:val="Titre1"/>
        <w:rPr>
          <w:b/>
          <w:szCs w:val="28"/>
        </w:rPr>
      </w:pPr>
      <w:bookmarkStart w:id="61" w:name="_Toc418503258"/>
      <w:r w:rsidRPr="0019717B">
        <w:rPr>
          <w:b/>
          <w:szCs w:val="28"/>
        </w:rPr>
        <w:t>5.1- Leçons apprises</w:t>
      </w:r>
      <w:bookmarkEnd w:id="61"/>
    </w:p>
    <w:p w:rsidR="00CE0425" w:rsidRDefault="00CE0425" w:rsidP="008C59FC">
      <w:pPr>
        <w:jc w:val="both"/>
        <w:rPr>
          <w:b/>
          <w:sz w:val="24"/>
          <w:szCs w:val="24"/>
        </w:rPr>
      </w:pPr>
    </w:p>
    <w:p w:rsidR="00F40E55" w:rsidRPr="00557503" w:rsidRDefault="00E43B2D" w:rsidP="009721F9">
      <w:pPr>
        <w:pStyle w:val="Paragraphedeliste"/>
        <w:numPr>
          <w:ilvl w:val="0"/>
          <w:numId w:val="28"/>
        </w:numPr>
        <w:spacing w:line="360" w:lineRule="auto"/>
        <w:ind w:right="70"/>
        <w:jc w:val="both"/>
        <w:rPr>
          <w:color w:val="auto"/>
          <w:sz w:val="24"/>
          <w:szCs w:val="24"/>
        </w:rPr>
      </w:pPr>
      <w:r w:rsidRPr="00F40E55">
        <w:rPr>
          <w:sz w:val="24"/>
          <w:szCs w:val="24"/>
        </w:rPr>
        <w:t>L</w:t>
      </w:r>
      <w:r w:rsidR="00A77737" w:rsidRPr="00F40E55">
        <w:rPr>
          <w:sz w:val="24"/>
          <w:szCs w:val="24"/>
        </w:rPr>
        <w:t xml:space="preserve">’enseignement séparé du VIH dans les établissements du secondaire général </w:t>
      </w:r>
      <w:r w:rsidR="00094F48">
        <w:rPr>
          <w:sz w:val="24"/>
          <w:szCs w:val="24"/>
        </w:rPr>
        <w:t xml:space="preserve">du MEPS </w:t>
      </w:r>
      <w:r w:rsidR="00A77737" w:rsidRPr="00F40E55">
        <w:rPr>
          <w:sz w:val="24"/>
          <w:szCs w:val="24"/>
        </w:rPr>
        <w:t xml:space="preserve">et dans les établissements </w:t>
      </w:r>
      <w:r w:rsidR="00E20C48">
        <w:rPr>
          <w:sz w:val="24"/>
          <w:szCs w:val="24"/>
        </w:rPr>
        <w:t>d’enseignement technique</w:t>
      </w:r>
      <w:r w:rsidR="00A77737" w:rsidRPr="00F40E55">
        <w:rPr>
          <w:sz w:val="24"/>
          <w:szCs w:val="24"/>
        </w:rPr>
        <w:t xml:space="preserve"> et centres</w:t>
      </w:r>
      <w:r w:rsidR="00272C1B" w:rsidRPr="00F40E55">
        <w:rPr>
          <w:sz w:val="24"/>
          <w:szCs w:val="24"/>
        </w:rPr>
        <w:t xml:space="preserve"> de formation </w:t>
      </w:r>
      <w:r w:rsidR="00E20C48">
        <w:rPr>
          <w:sz w:val="24"/>
          <w:szCs w:val="24"/>
        </w:rPr>
        <w:t>professionnelle</w:t>
      </w:r>
      <w:r w:rsidR="00E20C48" w:rsidRPr="00F40E55">
        <w:rPr>
          <w:sz w:val="24"/>
          <w:szCs w:val="24"/>
        </w:rPr>
        <w:t xml:space="preserve"> </w:t>
      </w:r>
      <w:r w:rsidR="00272C1B" w:rsidRPr="00F40E55">
        <w:rPr>
          <w:sz w:val="24"/>
          <w:szCs w:val="24"/>
        </w:rPr>
        <w:t>d</w:t>
      </w:r>
      <w:r w:rsidR="000D498C">
        <w:rPr>
          <w:sz w:val="24"/>
          <w:szCs w:val="24"/>
        </w:rPr>
        <w:t>u M</w:t>
      </w:r>
      <w:r w:rsidR="00272C1B" w:rsidRPr="00F40E55">
        <w:rPr>
          <w:sz w:val="24"/>
          <w:szCs w:val="24"/>
        </w:rPr>
        <w:t>ETFP</w:t>
      </w:r>
      <w:r w:rsidR="000D498C">
        <w:rPr>
          <w:sz w:val="24"/>
          <w:szCs w:val="24"/>
        </w:rPr>
        <w:t>I</w:t>
      </w:r>
      <w:r w:rsidRPr="00F40E55">
        <w:rPr>
          <w:sz w:val="24"/>
          <w:szCs w:val="24"/>
        </w:rPr>
        <w:t xml:space="preserve"> est rendu effectif grâce à son institutionnalisation par les arrêtés mini</w:t>
      </w:r>
      <w:r w:rsidR="00A44CF4" w:rsidRPr="00F40E55">
        <w:rPr>
          <w:sz w:val="24"/>
          <w:szCs w:val="24"/>
        </w:rPr>
        <w:t>stériels.</w:t>
      </w:r>
      <w:r w:rsidR="00F40E55" w:rsidRPr="00F40E55">
        <w:rPr>
          <w:sz w:val="24"/>
          <w:szCs w:val="24"/>
        </w:rPr>
        <w:t xml:space="preserve"> </w:t>
      </w:r>
      <w:r w:rsidR="00F40E55">
        <w:rPr>
          <w:sz w:val="24"/>
          <w:szCs w:val="24"/>
        </w:rPr>
        <w:t xml:space="preserve">L’approche intégrée ne permettait pas une rigueur dans l’enseignement du VIH dans les classes ni une  évaluation systématique des cours dispensés. </w:t>
      </w:r>
      <w:r w:rsidR="00CA0F91">
        <w:rPr>
          <w:sz w:val="24"/>
          <w:szCs w:val="24"/>
        </w:rPr>
        <w:t xml:space="preserve">Ce qui expliquait le peu d’importance accordée par </w:t>
      </w:r>
      <w:r w:rsidR="00557503" w:rsidRPr="00557503">
        <w:rPr>
          <w:color w:val="auto"/>
          <w:sz w:val="24"/>
          <w:szCs w:val="24"/>
        </w:rPr>
        <w:t>les chefs d’établissements</w:t>
      </w:r>
      <w:r w:rsidR="00557503">
        <w:rPr>
          <w:color w:val="auto"/>
          <w:sz w:val="24"/>
          <w:szCs w:val="24"/>
        </w:rPr>
        <w:t>,</w:t>
      </w:r>
      <w:r w:rsidR="00CA0F91" w:rsidRPr="00557503">
        <w:rPr>
          <w:color w:val="auto"/>
          <w:sz w:val="24"/>
          <w:szCs w:val="24"/>
        </w:rPr>
        <w:t xml:space="preserve"> les enseignants et les élèves à ce cours.</w:t>
      </w:r>
    </w:p>
    <w:p w:rsidR="00F40E55" w:rsidRDefault="00F40E55" w:rsidP="00F40E55">
      <w:pPr>
        <w:pStyle w:val="Paragraphedeliste"/>
        <w:spacing w:line="360" w:lineRule="auto"/>
        <w:ind w:right="70"/>
        <w:jc w:val="both"/>
        <w:rPr>
          <w:sz w:val="24"/>
          <w:szCs w:val="24"/>
        </w:rPr>
      </w:pPr>
    </w:p>
    <w:p w:rsidR="00A44CF4" w:rsidRDefault="00F40E55" w:rsidP="009721F9">
      <w:pPr>
        <w:pStyle w:val="Paragraphedeliste"/>
        <w:numPr>
          <w:ilvl w:val="0"/>
          <w:numId w:val="28"/>
        </w:numPr>
        <w:spacing w:line="360" w:lineRule="auto"/>
        <w:ind w:right="70"/>
        <w:jc w:val="both"/>
        <w:rPr>
          <w:sz w:val="24"/>
          <w:szCs w:val="24"/>
        </w:rPr>
      </w:pPr>
      <w:r w:rsidRPr="00F40E55">
        <w:rPr>
          <w:sz w:val="24"/>
          <w:szCs w:val="24"/>
        </w:rPr>
        <w:t xml:space="preserve">Les différentes activités </w:t>
      </w:r>
      <w:r>
        <w:rPr>
          <w:sz w:val="24"/>
          <w:szCs w:val="24"/>
        </w:rPr>
        <w:t>pour l’</w:t>
      </w:r>
      <w:r w:rsidRPr="00F40E55">
        <w:rPr>
          <w:sz w:val="24"/>
          <w:szCs w:val="24"/>
        </w:rPr>
        <w:t>opérationnalisation</w:t>
      </w:r>
      <w:r>
        <w:rPr>
          <w:sz w:val="24"/>
          <w:szCs w:val="24"/>
        </w:rPr>
        <w:t xml:space="preserve"> de </w:t>
      </w:r>
      <w:r w:rsidR="009722E6">
        <w:rPr>
          <w:sz w:val="24"/>
          <w:szCs w:val="24"/>
        </w:rPr>
        <w:t xml:space="preserve">l’éducation en matière de VIH </w:t>
      </w:r>
      <w:r w:rsidRPr="00F40E55">
        <w:rPr>
          <w:sz w:val="24"/>
          <w:szCs w:val="24"/>
        </w:rPr>
        <w:t xml:space="preserve"> en l’occurrence la</w:t>
      </w:r>
      <w:r w:rsidR="00C223E1">
        <w:rPr>
          <w:sz w:val="24"/>
          <w:szCs w:val="24"/>
        </w:rPr>
        <w:t xml:space="preserve"> constitution d’un pool de formateurs régionaux et </w:t>
      </w:r>
      <w:r w:rsidR="00312104">
        <w:rPr>
          <w:sz w:val="24"/>
          <w:szCs w:val="24"/>
        </w:rPr>
        <w:t>la</w:t>
      </w:r>
      <w:r w:rsidRPr="00F40E55">
        <w:rPr>
          <w:sz w:val="24"/>
          <w:szCs w:val="24"/>
        </w:rPr>
        <w:t xml:space="preserve"> formation des enseignants sont </w:t>
      </w:r>
      <w:r>
        <w:rPr>
          <w:sz w:val="24"/>
          <w:szCs w:val="24"/>
        </w:rPr>
        <w:t>appropriées</w:t>
      </w:r>
      <w:r w:rsidR="00312104">
        <w:rPr>
          <w:sz w:val="24"/>
          <w:szCs w:val="24"/>
        </w:rPr>
        <w:t xml:space="preserve"> et constituent des mécanismes de pérennisation de l’enseignement du VIH dans les établissements</w:t>
      </w:r>
      <w:r w:rsidR="0034783E">
        <w:rPr>
          <w:sz w:val="24"/>
          <w:szCs w:val="24"/>
        </w:rPr>
        <w:t xml:space="preserve">. </w:t>
      </w:r>
      <w:r>
        <w:rPr>
          <w:sz w:val="24"/>
          <w:szCs w:val="24"/>
        </w:rPr>
        <w:t xml:space="preserve">En effet, </w:t>
      </w:r>
      <w:r w:rsidR="00713E35">
        <w:rPr>
          <w:sz w:val="24"/>
          <w:szCs w:val="24"/>
        </w:rPr>
        <w:t>ces formateurs régionaux serviront de relais pour organiser les formations des enseignants dans les régions respectives.</w:t>
      </w:r>
      <w:r w:rsidRPr="00F40E55">
        <w:rPr>
          <w:sz w:val="24"/>
          <w:szCs w:val="24"/>
        </w:rPr>
        <w:t xml:space="preserve"> </w:t>
      </w:r>
    </w:p>
    <w:p w:rsidR="00EC38B2" w:rsidRDefault="00EC38B2">
      <w:pPr>
        <w:pStyle w:val="Paragraphedeliste"/>
        <w:rPr>
          <w:sz w:val="24"/>
          <w:szCs w:val="24"/>
        </w:rPr>
      </w:pPr>
    </w:p>
    <w:p w:rsidR="00713E35" w:rsidRPr="00F40E55" w:rsidRDefault="006A6333" w:rsidP="009721F9">
      <w:pPr>
        <w:pStyle w:val="Paragraphedeliste"/>
        <w:numPr>
          <w:ilvl w:val="0"/>
          <w:numId w:val="28"/>
        </w:numPr>
        <w:spacing w:line="360" w:lineRule="auto"/>
        <w:ind w:right="70"/>
        <w:jc w:val="both"/>
        <w:rPr>
          <w:sz w:val="24"/>
          <w:szCs w:val="24"/>
        </w:rPr>
      </w:pPr>
      <w:r>
        <w:rPr>
          <w:sz w:val="24"/>
          <w:szCs w:val="24"/>
        </w:rPr>
        <w:t xml:space="preserve">L’insuffisance des enseignants formés et leur mobilité </w:t>
      </w:r>
      <w:r w:rsidR="00BD58EA">
        <w:rPr>
          <w:sz w:val="24"/>
          <w:szCs w:val="24"/>
        </w:rPr>
        <w:t>empêchent la mise en œuvre efficace de l’enseignement du VIH dans les établissements. L</w:t>
      </w:r>
      <w:r w:rsidR="008C1B2E">
        <w:rPr>
          <w:sz w:val="24"/>
          <w:szCs w:val="24"/>
        </w:rPr>
        <w:t xml:space="preserve">a suspension des </w:t>
      </w:r>
      <w:r w:rsidR="00BD58EA">
        <w:rPr>
          <w:sz w:val="24"/>
          <w:szCs w:val="24"/>
        </w:rPr>
        <w:t xml:space="preserve">cours sur le VIH </w:t>
      </w:r>
      <w:r w:rsidR="008C1B2E">
        <w:rPr>
          <w:sz w:val="24"/>
          <w:szCs w:val="24"/>
        </w:rPr>
        <w:t xml:space="preserve">dans certains établissements </w:t>
      </w:r>
      <w:r w:rsidR="00BD58EA">
        <w:rPr>
          <w:sz w:val="24"/>
          <w:szCs w:val="24"/>
        </w:rPr>
        <w:t>s’explique essentiellement par l’affectation</w:t>
      </w:r>
      <w:r w:rsidR="005B136B">
        <w:rPr>
          <w:sz w:val="24"/>
          <w:szCs w:val="24"/>
        </w:rPr>
        <w:t xml:space="preserve"> </w:t>
      </w:r>
      <w:r w:rsidR="00BD58EA">
        <w:rPr>
          <w:sz w:val="24"/>
          <w:szCs w:val="24"/>
        </w:rPr>
        <w:t>des</w:t>
      </w:r>
      <w:r w:rsidR="008C1B2E">
        <w:rPr>
          <w:sz w:val="24"/>
          <w:szCs w:val="24"/>
        </w:rPr>
        <w:t xml:space="preserve"> enseignants formés à cet effet.</w:t>
      </w:r>
      <w:r w:rsidR="00BD58EA">
        <w:rPr>
          <w:sz w:val="24"/>
          <w:szCs w:val="24"/>
        </w:rPr>
        <w:t xml:space="preserve"> </w:t>
      </w:r>
    </w:p>
    <w:p w:rsidR="00A44CF4" w:rsidRPr="00F40E55" w:rsidRDefault="00A44CF4" w:rsidP="00F40E55">
      <w:pPr>
        <w:spacing w:line="360" w:lineRule="auto"/>
        <w:ind w:right="70"/>
        <w:jc w:val="both"/>
        <w:rPr>
          <w:sz w:val="24"/>
          <w:szCs w:val="24"/>
        </w:rPr>
      </w:pPr>
    </w:p>
    <w:p w:rsidR="00EC38B2" w:rsidRDefault="00B8047C" w:rsidP="009721F9">
      <w:pPr>
        <w:pStyle w:val="Paragraphedeliste"/>
        <w:numPr>
          <w:ilvl w:val="0"/>
          <w:numId w:val="28"/>
        </w:numPr>
        <w:spacing w:line="360" w:lineRule="auto"/>
        <w:ind w:right="70"/>
        <w:jc w:val="both"/>
        <w:rPr>
          <w:sz w:val="24"/>
          <w:szCs w:val="24"/>
        </w:rPr>
      </w:pPr>
      <w:r>
        <w:rPr>
          <w:sz w:val="24"/>
          <w:szCs w:val="24"/>
        </w:rPr>
        <w:t xml:space="preserve">Il est constaté la plus grande partie des </w:t>
      </w:r>
      <w:r w:rsidR="008C1B2E">
        <w:rPr>
          <w:sz w:val="24"/>
          <w:szCs w:val="24"/>
        </w:rPr>
        <w:t xml:space="preserve">élèves </w:t>
      </w:r>
      <w:r>
        <w:rPr>
          <w:sz w:val="24"/>
          <w:szCs w:val="24"/>
        </w:rPr>
        <w:t xml:space="preserve">n’ayant pas eu de </w:t>
      </w:r>
      <w:r w:rsidR="00BD6BF5">
        <w:rPr>
          <w:sz w:val="24"/>
          <w:szCs w:val="24"/>
        </w:rPr>
        <w:t xml:space="preserve">rapport sexuel se trouve chez ceux qui ont entre 10 et 15 ans. </w:t>
      </w:r>
      <w:r w:rsidR="007B7B5F">
        <w:rPr>
          <w:sz w:val="24"/>
          <w:szCs w:val="24"/>
        </w:rPr>
        <w:t>Plus tôt so</w:t>
      </w:r>
      <w:r>
        <w:rPr>
          <w:sz w:val="24"/>
          <w:szCs w:val="24"/>
        </w:rPr>
        <w:t>nt menées les actions auprès de</w:t>
      </w:r>
      <w:r w:rsidR="007B7B5F">
        <w:rPr>
          <w:sz w:val="24"/>
          <w:szCs w:val="24"/>
        </w:rPr>
        <w:t xml:space="preserve"> ces jeunes élèves, plus </w:t>
      </w:r>
      <w:r w:rsidR="003D3DCC">
        <w:rPr>
          <w:sz w:val="24"/>
          <w:szCs w:val="24"/>
        </w:rPr>
        <w:t>tôt ils prennent conscience et adoptent des comportements responsables en matière sexuelle.</w:t>
      </w:r>
    </w:p>
    <w:p w:rsidR="00CE0425" w:rsidRPr="00A966F8" w:rsidRDefault="00CE0425" w:rsidP="00A966F8">
      <w:pPr>
        <w:spacing w:line="360" w:lineRule="auto"/>
        <w:ind w:right="70"/>
        <w:jc w:val="both"/>
        <w:rPr>
          <w:sz w:val="24"/>
          <w:szCs w:val="24"/>
        </w:rPr>
      </w:pPr>
    </w:p>
    <w:p w:rsidR="00EC38B2" w:rsidRDefault="003D3DCC" w:rsidP="009721F9">
      <w:pPr>
        <w:pStyle w:val="Paragraphedeliste"/>
        <w:numPr>
          <w:ilvl w:val="0"/>
          <w:numId w:val="28"/>
        </w:numPr>
        <w:spacing w:line="360" w:lineRule="auto"/>
        <w:ind w:right="70"/>
        <w:jc w:val="both"/>
        <w:rPr>
          <w:sz w:val="24"/>
          <w:szCs w:val="24"/>
        </w:rPr>
      </w:pPr>
      <w:r>
        <w:rPr>
          <w:sz w:val="24"/>
          <w:szCs w:val="24"/>
        </w:rPr>
        <w:lastRenderedPageBreak/>
        <w:t xml:space="preserve">Les données statistiques relatives à la connaissance des voies de transmission, aux moyens de prévention, à l’adoption des comportements responsables en face du VIH sont </w:t>
      </w:r>
      <w:r w:rsidR="00A2273E">
        <w:rPr>
          <w:sz w:val="24"/>
          <w:szCs w:val="24"/>
        </w:rPr>
        <w:t>globalement favorables</w:t>
      </w:r>
      <w:r>
        <w:rPr>
          <w:sz w:val="24"/>
          <w:szCs w:val="24"/>
        </w:rPr>
        <w:t xml:space="preserve"> aux élèves des établissements bénéficiaires</w:t>
      </w:r>
      <w:r w:rsidR="00A2273E">
        <w:rPr>
          <w:sz w:val="24"/>
          <w:szCs w:val="24"/>
        </w:rPr>
        <w:t xml:space="preserve"> de l’enseignement du VIH. </w:t>
      </w:r>
      <w:r w:rsidR="006C3116">
        <w:rPr>
          <w:sz w:val="24"/>
          <w:szCs w:val="24"/>
        </w:rPr>
        <w:t>La preuve en est la diminution de façon globale d</w:t>
      </w:r>
      <w:r w:rsidR="00813B66">
        <w:rPr>
          <w:sz w:val="24"/>
          <w:szCs w:val="24"/>
        </w:rPr>
        <w:t>es cas de g</w:t>
      </w:r>
      <w:r w:rsidR="006C3116">
        <w:rPr>
          <w:sz w:val="24"/>
          <w:szCs w:val="24"/>
        </w:rPr>
        <w:t>rossesses enregistrés chez les élèves.</w:t>
      </w:r>
      <w:r w:rsidR="00813B66">
        <w:rPr>
          <w:sz w:val="24"/>
          <w:szCs w:val="24"/>
        </w:rPr>
        <w:t xml:space="preserve"> </w:t>
      </w:r>
    </w:p>
    <w:p w:rsidR="00461266" w:rsidRDefault="00461266" w:rsidP="008C59FC">
      <w:pPr>
        <w:jc w:val="both"/>
        <w:rPr>
          <w:b/>
          <w:sz w:val="24"/>
          <w:szCs w:val="24"/>
        </w:rPr>
      </w:pPr>
    </w:p>
    <w:p w:rsidR="004741D0" w:rsidRPr="003722A2" w:rsidRDefault="0019717B" w:rsidP="004042BF">
      <w:pPr>
        <w:pStyle w:val="Titre1"/>
        <w:rPr>
          <w:b/>
          <w:szCs w:val="28"/>
        </w:rPr>
      </w:pPr>
      <w:bookmarkStart w:id="62" w:name="_Toc418503259"/>
      <w:r w:rsidRPr="0019717B">
        <w:rPr>
          <w:b/>
          <w:szCs w:val="28"/>
        </w:rPr>
        <w:t>5.2- Recommandations</w:t>
      </w:r>
      <w:bookmarkEnd w:id="62"/>
    </w:p>
    <w:p w:rsidR="004741D0" w:rsidRDefault="004741D0" w:rsidP="004741D0">
      <w:pPr>
        <w:pStyle w:val="Sansinterligne"/>
        <w:rPr>
          <w:rFonts w:ascii="Times New Roman" w:hAnsi="Times New Roman"/>
          <w:sz w:val="24"/>
          <w:szCs w:val="24"/>
        </w:rPr>
      </w:pPr>
    </w:p>
    <w:p w:rsidR="004741D0" w:rsidRPr="009A39B7" w:rsidRDefault="00611DC2" w:rsidP="004741D0">
      <w:pPr>
        <w:pStyle w:val="Sansinterligne"/>
        <w:rPr>
          <w:rFonts w:ascii="Times New Roman" w:hAnsi="Times New Roman"/>
          <w:b/>
          <w:i/>
          <w:sz w:val="24"/>
          <w:szCs w:val="24"/>
        </w:rPr>
      </w:pPr>
      <w:r w:rsidRPr="00611DC2">
        <w:rPr>
          <w:rFonts w:ascii="Times New Roman" w:hAnsi="Times New Roman"/>
          <w:b/>
          <w:i/>
          <w:sz w:val="24"/>
          <w:szCs w:val="24"/>
        </w:rPr>
        <w:t>5.2.1- A l’endroit de l’Etat (Ministères et CNLS</w:t>
      </w:r>
      <w:r w:rsidR="007D3BCA">
        <w:rPr>
          <w:rFonts w:ascii="Times New Roman" w:hAnsi="Times New Roman"/>
          <w:b/>
          <w:i/>
          <w:sz w:val="24"/>
          <w:szCs w:val="24"/>
        </w:rPr>
        <w:t>-IST</w:t>
      </w:r>
      <w:r w:rsidRPr="00611DC2">
        <w:rPr>
          <w:rFonts w:ascii="Times New Roman" w:hAnsi="Times New Roman"/>
          <w:b/>
          <w:i/>
          <w:sz w:val="24"/>
          <w:szCs w:val="24"/>
        </w:rPr>
        <w:t>)</w:t>
      </w:r>
    </w:p>
    <w:p w:rsidR="004741D0" w:rsidRDefault="004741D0" w:rsidP="004741D0">
      <w:pPr>
        <w:pStyle w:val="Sansinterligne"/>
        <w:rPr>
          <w:rFonts w:ascii="Times New Roman" w:hAnsi="Times New Roman"/>
          <w:sz w:val="24"/>
          <w:szCs w:val="24"/>
        </w:rPr>
      </w:pPr>
    </w:p>
    <w:p w:rsidR="00623395" w:rsidRDefault="00461266" w:rsidP="009721F9">
      <w:pPr>
        <w:pStyle w:val="Paragraphedeliste"/>
        <w:numPr>
          <w:ilvl w:val="0"/>
          <w:numId w:val="34"/>
        </w:numPr>
        <w:spacing w:line="360" w:lineRule="auto"/>
        <w:jc w:val="both"/>
        <w:rPr>
          <w:sz w:val="24"/>
          <w:szCs w:val="24"/>
        </w:rPr>
      </w:pPr>
      <w:r w:rsidRPr="00623395">
        <w:rPr>
          <w:sz w:val="24"/>
          <w:szCs w:val="24"/>
        </w:rPr>
        <w:t xml:space="preserve">Pour que tous les élèves bénéficient des avantages de l’enseignement du VIH, il convient que des dispositions soient prises pour que ce cours soit dispensé dans tous les établissements </w:t>
      </w:r>
      <w:r w:rsidR="00623395" w:rsidRPr="00623395">
        <w:rPr>
          <w:sz w:val="24"/>
          <w:szCs w:val="24"/>
        </w:rPr>
        <w:t xml:space="preserve">scolaires. </w:t>
      </w:r>
      <w:r w:rsidR="00534472">
        <w:rPr>
          <w:sz w:val="24"/>
          <w:szCs w:val="24"/>
        </w:rPr>
        <w:t>Il s’agit de mettre en place des stratégies pour étendre le cours sur le VIH dans tous les établissements scolaires et centres de formation aussi bien publics que privés.</w:t>
      </w:r>
    </w:p>
    <w:p w:rsidR="00623395" w:rsidRDefault="00623395" w:rsidP="00623395">
      <w:pPr>
        <w:pStyle w:val="Paragraphedeliste"/>
        <w:spacing w:line="360" w:lineRule="auto"/>
        <w:jc w:val="both"/>
        <w:rPr>
          <w:sz w:val="24"/>
          <w:szCs w:val="24"/>
        </w:rPr>
      </w:pPr>
    </w:p>
    <w:p w:rsidR="00623395" w:rsidRDefault="00623395" w:rsidP="009721F9">
      <w:pPr>
        <w:pStyle w:val="Paragraphedeliste"/>
        <w:numPr>
          <w:ilvl w:val="0"/>
          <w:numId w:val="34"/>
        </w:numPr>
        <w:spacing w:line="360" w:lineRule="auto"/>
        <w:jc w:val="both"/>
        <w:rPr>
          <w:sz w:val="24"/>
          <w:szCs w:val="24"/>
        </w:rPr>
      </w:pPr>
      <w:r>
        <w:rPr>
          <w:sz w:val="24"/>
          <w:szCs w:val="24"/>
        </w:rPr>
        <w:t xml:space="preserve">Dans le souci d’atteindre des résultats positifs, il importe de commencer plus tôt l’enseignement du VIH dans les établissements. A cet effet, il est vivement souhaité qu’un arrêté soit pris pour instituer </w:t>
      </w:r>
      <w:r w:rsidR="00E56987">
        <w:rPr>
          <w:sz w:val="24"/>
          <w:szCs w:val="24"/>
        </w:rPr>
        <w:t xml:space="preserve">l’enseignement de </w:t>
      </w:r>
      <w:r w:rsidR="009722E6">
        <w:rPr>
          <w:sz w:val="24"/>
          <w:szCs w:val="24"/>
        </w:rPr>
        <w:t xml:space="preserve">l’éducation en matière de VIH </w:t>
      </w:r>
      <w:r>
        <w:rPr>
          <w:sz w:val="24"/>
          <w:szCs w:val="24"/>
        </w:rPr>
        <w:t xml:space="preserve"> au cours primaire</w:t>
      </w:r>
      <w:r w:rsidR="00E56987">
        <w:rPr>
          <w:sz w:val="24"/>
          <w:szCs w:val="24"/>
        </w:rPr>
        <w:t xml:space="preserve"> en prenant soin d’adapter les messages aux niveau</w:t>
      </w:r>
      <w:r w:rsidR="00B93A28">
        <w:rPr>
          <w:sz w:val="24"/>
          <w:szCs w:val="24"/>
        </w:rPr>
        <w:t>x</w:t>
      </w:r>
      <w:r w:rsidR="00C94606">
        <w:rPr>
          <w:sz w:val="24"/>
          <w:szCs w:val="24"/>
        </w:rPr>
        <w:t xml:space="preserve"> d’instruction. A partir du cours moyen (CM).</w:t>
      </w:r>
    </w:p>
    <w:p w:rsidR="00623395" w:rsidRPr="00623395" w:rsidRDefault="00623395" w:rsidP="00623395">
      <w:pPr>
        <w:pStyle w:val="Paragraphedeliste"/>
        <w:spacing w:line="360" w:lineRule="auto"/>
        <w:rPr>
          <w:sz w:val="24"/>
          <w:szCs w:val="24"/>
        </w:rPr>
      </w:pPr>
    </w:p>
    <w:p w:rsidR="00623395" w:rsidRDefault="00623395" w:rsidP="009721F9">
      <w:pPr>
        <w:pStyle w:val="Paragraphedeliste"/>
        <w:numPr>
          <w:ilvl w:val="0"/>
          <w:numId w:val="33"/>
        </w:numPr>
        <w:spacing w:line="360" w:lineRule="auto"/>
        <w:jc w:val="both"/>
        <w:rPr>
          <w:sz w:val="24"/>
          <w:szCs w:val="24"/>
        </w:rPr>
      </w:pPr>
      <w:r>
        <w:rPr>
          <w:sz w:val="24"/>
          <w:szCs w:val="24"/>
        </w:rPr>
        <w:t>L’insuffisance d’enseignants formés qui est l’une des principales faiblesses de la riposte peut trouver sa solution dans l’institutionnalisation de l’enseignement du VIH selon l’approche séparée dans les institutions de formation initiale telles que l’ENS et les ENI.</w:t>
      </w:r>
      <w:r w:rsidR="00C840CE">
        <w:rPr>
          <w:sz w:val="24"/>
          <w:szCs w:val="24"/>
        </w:rPr>
        <w:t xml:space="preserve"> Les enseignants formés dans ces écoles pourront couvrir les établissements des enseignements primaire et secondaire.</w:t>
      </w:r>
    </w:p>
    <w:p w:rsidR="00623395" w:rsidRDefault="00623395" w:rsidP="00623395">
      <w:pPr>
        <w:pStyle w:val="Paragraphedeliste"/>
        <w:jc w:val="both"/>
        <w:rPr>
          <w:sz w:val="24"/>
          <w:szCs w:val="24"/>
        </w:rPr>
      </w:pPr>
    </w:p>
    <w:p w:rsidR="00C840CE" w:rsidRPr="00C840CE" w:rsidRDefault="00C840CE" w:rsidP="009721F9">
      <w:pPr>
        <w:pStyle w:val="Paragraphedeliste"/>
        <w:numPr>
          <w:ilvl w:val="0"/>
          <w:numId w:val="33"/>
        </w:numPr>
        <w:spacing w:line="360" w:lineRule="auto"/>
        <w:jc w:val="both"/>
        <w:rPr>
          <w:sz w:val="24"/>
          <w:szCs w:val="24"/>
        </w:rPr>
      </w:pPr>
      <w:r>
        <w:rPr>
          <w:sz w:val="24"/>
          <w:szCs w:val="24"/>
        </w:rPr>
        <w:t xml:space="preserve">L’enseignement d’une nouvelle discipline ne peut être efficace qu’à travers un nombre suffisant de manuels pédagogiques. </w:t>
      </w:r>
      <w:r w:rsidR="00F035BF">
        <w:rPr>
          <w:sz w:val="24"/>
          <w:szCs w:val="24"/>
        </w:rPr>
        <w:t>P</w:t>
      </w:r>
      <w:r w:rsidRPr="00C840CE">
        <w:rPr>
          <w:sz w:val="24"/>
          <w:szCs w:val="24"/>
        </w:rPr>
        <w:t xml:space="preserve">our éviter le regroupement d’un grand nombre d’élèves autour d’un seul livre afin que </w:t>
      </w:r>
      <w:r w:rsidR="00F035BF">
        <w:rPr>
          <w:sz w:val="24"/>
          <w:szCs w:val="24"/>
        </w:rPr>
        <w:t>le cours d</w:t>
      </w:r>
      <w:r w:rsidRPr="00C840CE">
        <w:rPr>
          <w:sz w:val="24"/>
          <w:szCs w:val="24"/>
        </w:rPr>
        <w:t xml:space="preserve">’ESEPSI soit </w:t>
      </w:r>
      <w:r w:rsidR="00F035BF">
        <w:rPr>
          <w:sz w:val="24"/>
          <w:szCs w:val="24"/>
        </w:rPr>
        <w:t>fait dans des conditions appropriées</w:t>
      </w:r>
      <w:r w:rsidRPr="00C840CE">
        <w:rPr>
          <w:sz w:val="24"/>
          <w:szCs w:val="24"/>
        </w:rPr>
        <w:t xml:space="preserve">, </w:t>
      </w:r>
      <w:r w:rsidR="004741D0" w:rsidRPr="00C840CE">
        <w:rPr>
          <w:sz w:val="24"/>
          <w:szCs w:val="24"/>
        </w:rPr>
        <w:t xml:space="preserve">il faut augmenter le nombre de </w:t>
      </w:r>
      <w:r w:rsidR="00F035BF">
        <w:rPr>
          <w:sz w:val="24"/>
          <w:szCs w:val="24"/>
        </w:rPr>
        <w:t>manuels</w:t>
      </w:r>
      <w:r w:rsidR="004741D0" w:rsidRPr="00C840CE">
        <w:rPr>
          <w:sz w:val="24"/>
          <w:szCs w:val="24"/>
        </w:rPr>
        <w:t xml:space="preserve"> surtout </w:t>
      </w:r>
      <w:r w:rsidRPr="00C840CE">
        <w:rPr>
          <w:sz w:val="24"/>
          <w:szCs w:val="24"/>
        </w:rPr>
        <w:t xml:space="preserve">ceux relatifs aux </w:t>
      </w:r>
      <w:r w:rsidR="004741D0" w:rsidRPr="00C840CE">
        <w:rPr>
          <w:sz w:val="24"/>
          <w:szCs w:val="24"/>
        </w:rPr>
        <w:t xml:space="preserve">activités pour les élèves </w:t>
      </w:r>
    </w:p>
    <w:p w:rsidR="00C840CE" w:rsidRDefault="00C840CE" w:rsidP="00C840CE">
      <w:pPr>
        <w:pStyle w:val="Paragraphedeliste"/>
      </w:pPr>
    </w:p>
    <w:p w:rsidR="00C840CE" w:rsidRDefault="00C840CE" w:rsidP="00C840CE">
      <w:pPr>
        <w:pStyle w:val="Paragraphedeliste"/>
      </w:pPr>
    </w:p>
    <w:p w:rsidR="00D17B35" w:rsidRDefault="006C3116" w:rsidP="009721F9">
      <w:pPr>
        <w:pStyle w:val="Paragraphedeliste"/>
        <w:numPr>
          <w:ilvl w:val="0"/>
          <w:numId w:val="33"/>
        </w:numPr>
        <w:spacing w:line="360" w:lineRule="auto"/>
        <w:jc w:val="both"/>
        <w:rPr>
          <w:sz w:val="24"/>
          <w:szCs w:val="24"/>
        </w:rPr>
      </w:pPr>
      <w:r>
        <w:rPr>
          <w:sz w:val="24"/>
          <w:szCs w:val="24"/>
        </w:rPr>
        <w:lastRenderedPageBreak/>
        <w:t>La mise en place d’</w:t>
      </w:r>
      <w:r w:rsidRPr="00623395">
        <w:rPr>
          <w:sz w:val="24"/>
          <w:szCs w:val="24"/>
        </w:rPr>
        <w:t xml:space="preserve">une cellule multisectorielle pour la coordination </w:t>
      </w:r>
      <w:r>
        <w:rPr>
          <w:sz w:val="24"/>
          <w:szCs w:val="24"/>
        </w:rPr>
        <w:t xml:space="preserve">et le suivi régulier </w:t>
      </w:r>
      <w:r w:rsidRPr="00623395">
        <w:rPr>
          <w:sz w:val="24"/>
          <w:szCs w:val="24"/>
        </w:rPr>
        <w:t>de l’enseignement dans tout le secteur de l’éducation</w:t>
      </w:r>
      <w:r>
        <w:rPr>
          <w:sz w:val="24"/>
          <w:szCs w:val="24"/>
        </w:rPr>
        <w:t xml:space="preserve">.  Elle pourra mener du plaidoyer pour la mobilisation </w:t>
      </w:r>
      <w:r w:rsidR="00FB0FB4">
        <w:rPr>
          <w:sz w:val="24"/>
          <w:szCs w:val="24"/>
        </w:rPr>
        <w:t xml:space="preserve">et la mutualisation </w:t>
      </w:r>
      <w:r>
        <w:rPr>
          <w:sz w:val="24"/>
          <w:szCs w:val="24"/>
        </w:rPr>
        <w:t>des ressources à mettre à la disposition des départements ministériels selon les besoins</w:t>
      </w:r>
      <w:r w:rsidR="00FB0FB4">
        <w:rPr>
          <w:sz w:val="24"/>
          <w:szCs w:val="24"/>
        </w:rPr>
        <w:t>.</w:t>
      </w:r>
    </w:p>
    <w:p w:rsidR="00D17B35" w:rsidRDefault="00D17B35">
      <w:pPr>
        <w:pStyle w:val="Paragraphedeliste"/>
        <w:spacing w:line="360" w:lineRule="auto"/>
        <w:jc w:val="both"/>
        <w:rPr>
          <w:sz w:val="24"/>
          <w:szCs w:val="24"/>
        </w:rPr>
      </w:pPr>
    </w:p>
    <w:p w:rsidR="004741D0" w:rsidRPr="00260383" w:rsidRDefault="00F035BF" w:rsidP="009721F9">
      <w:pPr>
        <w:pStyle w:val="Paragraphedeliste"/>
        <w:numPr>
          <w:ilvl w:val="0"/>
          <w:numId w:val="33"/>
        </w:numPr>
        <w:spacing w:line="360" w:lineRule="auto"/>
        <w:jc w:val="both"/>
        <w:rPr>
          <w:b/>
          <w:sz w:val="24"/>
          <w:szCs w:val="24"/>
        </w:rPr>
      </w:pPr>
      <w:r w:rsidRPr="00260383">
        <w:rPr>
          <w:sz w:val="24"/>
          <w:szCs w:val="24"/>
        </w:rPr>
        <w:t xml:space="preserve">Une discipline enseignée </w:t>
      </w:r>
      <w:r w:rsidR="00FB0FB4">
        <w:rPr>
          <w:sz w:val="24"/>
          <w:szCs w:val="24"/>
        </w:rPr>
        <w:t xml:space="preserve">dans les établissements scolaires et </w:t>
      </w:r>
      <w:r w:rsidRPr="00260383">
        <w:rPr>
          <w:sz w:val="24"/>
          <w:szCs w:val="24"/>
        </w:rPr>
        <w:t>ne fai</w:t>
      </w:r>
      <w:r w:rsidR="00FB0FB4">
        <w:rPr>
          <w:sz w:val="24"/>
          <w:szCs w:val="24"/>
        </w:rPr>
        <w:t>sant</w:t>
      </w:r>
      <w:r w:rsidRPr="00260383">
        <w:rPr>
          <w:sz w:val="24"/>
          <w:szCs w:val="24"/>
        </w:rPr>
        <w:t xml:space="preserve"> pas </w:t>
      </w:r>
      <w:r w:rsidR="006C3116" w:rsidRPr="00260383">
        <w:rPr>
          <w:sz w:val="24"/>
          <w:szCs w:val="24"/>
        </w:rPr>
        <w:t>l’</w:t>
      </w:r>
      <w:r w:rsidRPr="00260383">
        <w:rPr>
          <w:sz w:val="24"/>
          <w:szCs w:val="24"/>
        </w:rPr>
        <w:t>objet d’une évaluat</w:t>
      </w:r>
      <w:r w:rsidR="00AD6637" w:rsidRPr="00260383">
        <w:rPr>
          <w:sz w:val="24"/>
          <w:szCs w:val="24"/>
        </w:rPr>
        <w:t xml:space="preserve">ion systématique ne peut pas être considérée </w:t>
      </w:r>
      <w:r w:rsidR="00FB0FB4">
        <w:rPr>
          <w:sz w:val="24"/>
          <w:szCs w:val="24"/>
        </w:rPr>
        <w:t xml:space="preserve">comme </w:t>
      </w:r>
      <w:r w:rsidR="00AD6637" w:rsidRPr="00260383">
        <w:rPr>
          <w:sz w:val="24"/>
          <w:szCs w:val="24"/>
        </w:rPr>
        <w:t>égale aux autres et</w:t>
      </w:r>
      <w:r w:rsidR="00FB0FB4">
        <w:rPr>
          <w:sz w:val="24"/>
          <w:szCs w:val="24"/>
        </w:rPr>
        <w:t xml:space="preserve"> en conséquence </w:t>
      </w:r>
      <w:r w:rsidR="00AD6637" w:rsidRPr="00260383">
        <w:rPr>
          <w:sz w:val="24"/>
          <w:szCs w:val="24"/>
        </w:rPr>
        <w:t xml:space="preserve">sera négligée aussi bien par les enseignants qui la dispensent que par les apprenants qui la reçoivent. Il est </w:t>
      </w:r>
      <w:r w:rsidR="006D4A29" w:rsidRPr="00260383">
        <w:rPr>
          <w:sz w:val="24"/>
          <w:szCs w:val="24"/>
        </w:rPr>
        <w:t>donc nécessaire d’inscrire dorénavant la matière ESEPSI parmi celles qui figurent sur les bulletins.</w:t>
      </w:r>
    </w:p>
    <w:p w:rsidR="004741D0" w:rsidRDefault="004741D0" w:rsidP="004741D0">
      <w:pPr>
        <w:pStyle w:val="Sansinterligne"/>
        <w:rPr>
          <w:rFonts w:ascii="Times New Roman" w:hAnsi="Times New Roman"/>
          <w:sz w:val="24"/>
          <w:szCs w:val="24"/>
        </w:rPr>
      </w:pPr>
    </w:p>
    <w:p w:rsidR="00D17B35" w:rsidRDefault="00390775" w:rsidP="009721F9">
      <w:pPr>
        <w:pStyle w:val="Paragraphedeliste"/>
        <w:numPr>
          <w:ilvl w:val="0"/>
          <w:numId w:val="10"/>
        </w:numPr>
        <w:spacing w:after="200" w:line="360" w:lineRule="auto"/>
        <w:jc w:val="both"/>
        <w:rPr>
          <w:b/>
          <w:sz w:val="24"/>
          <w:szCs w:val="24"/>
        </w:rPr>
      </w:pPr>
      <w:r>
        <w:rPr>
          <w:sz w:val="24"/>
          <w:szCs w:val="24"/>
        </w:rPr>
        <w:t>Un</w:t>
      </w:r>
      <w:r w:rsidR="006D4A29">
        <w:rPr>
          <w:sz w:val="24"/>
          <w:szCs w:val="24"/>
        </w:rPr>
        <w:t xml:space="preserve"> enseignement </w:t>
      </w:r>
      <w:r>
        <w:rPr>
          <w:sz w:val="24"/>
          <w:szCs w:val="24"/>
        </w:rPr>
        <w:t xml:space="preserve">qui fait appel à l’acquisition des compétences et à des changements de comportements ne </w:t>
      </w:r>
      <w:r w:rsidR="006D4A29">
        <w:rPr>
          <w:sz w:val="24"/>
          <w:szCs w:val="24"/>
        </w:rPr>
        <w:t xml:space="preserve">pourra donner des résultats probants </w:t>
      </w:r>
      <w:r>
        <w:rPr>
          <w:sz w:val="24"/>
          <w:szCs w:val="24"/>
        </w:rPr>
        <w:t xml:space="preserve">que </w:t>
      </w:r>
      <w:r w:rsidR="006D4A29">
        <w:rPr>
          <w:sz w:val="24"/>
          <w:szCs w:val="24"/>
        </w:rPr>
        <w:t>lo</w:t>
      </w:r>
      <w:r>
        <w:rPr>
          <w:sz w:val="24"/>
          <w:szCs w:val="24"/>
        </w:rPr>
        <w:t>rsque tous les acteurs de</w:t>
      </w:r>
      <w:r w:rsidR="006D4A29">
        <w:rPr>
          <w:sz w:val="24"/>
          <w:szCs w:val="24"/>
        </w:rPr>
        <w:t xml:space="preserve"> l’éducation des élèves y sont impliqués.  </w:t>
      </w:r>
      <w:r>
        <w:rPr>
          <w:sz w:val="24"/>
          <w:szCs w:val="24"/>
        </w:rPr>
        <w:t>Pour développer une synergie autour de</w:t>
      </w:r>
      <w:r w:rsidR="00AD3754">
        <w:rPr>
          <w:sz w:val="24"/>
          <w:szCs w:val="24"/>
        </w:rPr>
        <w:t xml:space="preserve"> ce</w:t>
      </w:r>
      <w:r>
        <w:rPr>
          <w:sz w:val="24"/>
          <w:szCs w:val="24"/>
        </w:rPr>
        <w:t xml:space="preserve"> cours,</w:t>
      </w:r>
      <w:r w:rsidRPr="00390775">
        <w:rPr>
          <w:sz w:val="24"/>
          <w:szCs w:val="24"/>
        </w:rPr>
        <w:t xml:space="preserve"> </w:t>
      </w:r>
      <w:r>
        <w:rPr>
          <w:sz w:val="24"/>
          <w:szCs w:val="24"/>
        </w:rPr>
        <w:t>les parents des élèves doivent être autant impliqués que les inspecteurs, les directeurs et enseignants des établissements</w:t>
      </w:r>
      <w:r w:rsidR="00B93A28">
        <w:rPr>
          <w:sz w:val="24"/>
          <w:szCs w:val="24"/>
        </w:rPr>
        <w:t xml:space="preserve">. Il convient d’adopter le principe </w:t>
      </w:r>
      <w:r>
        <w:rPr>
          <w:sz w:val="24"/>
          <w:szCs w:val="24"/>
        </w:rPr>
        <w:t xml:space="preserve"> </w:t>
      </w:r>
      <w:r w:rsidR="00534472">
        <w:rPr>
          <w:sz w:val="24"/>
          <w:szCs w:val="24"/>
        </w:rPr>
        <w:t>de la contribution des parents à l’éducation des enfants.</w:t>
      </w:r>
    </w:p>
    <w:p w:rsidR="00D17B35" w:rsidRDefault="00D17B35">
      <w:pPr>
        <w:pStyle w:val="Paragraphedeliste"/>
        <w:spacing w:after="200" w:line="360" w:lineRule="auto"/>
        <w:ind w:left="795"/>
        <w:jc w:val="both"/>
        <w:rPr>
          <w:b/>
          <w:sz w:val="24"/>
          <w:szCs w:val="24"/>
        </w:rPr>
      </w:pPr>
    </w:p>
    <w:p w:rsidR="00D17B35" w:rsidRDefault="0019717B" w:rsidP="009721F9">
      <w:pPr>
        <w:pStyle w:val="Paragraphedeliste"/>
        <w:numPr>
          <w:ilvl w:val="0"/>
          <w:numId w:val="10"/>
        </w:numPr>
        <w:spacing w:after="200" w:line="360" w:lineRule="auto"/>
        <w:jc w:val="both"/>
        <w:rPr>
          <w:b/>
          <w:i/>
          <w:sz w:val="24"/>
          <w:szCs w:val="24"/>
        </w:rPr>
      </w:pPr>
      <w:r w:rsidRPr="0019717B">
        <w:rPr>
          <w:sz w:val="24"/>
          <w:szCs w:val="24"/>
        </w:rPr>
        <w:t xml:space="preserve">Il serait plus pertinent de dispenser aux élèves un cours qui vise avant tout à doter les apprenants d’un certain nombre d’atouts en termes de savoirs, de savoir-faire, de savoir-être, de savoir-vivre, de compétences et de valeurs nécessaires pour résoudre les problèmes de vie sexuelle, familiale et socio-économique tels qu’ils se posent dans leur milieu. Pour cela, au lieu d’un cours sur le VIH, il est donc recommandé de proposer aux élèves un cours  sur </w:t>
      </w:r>
      <w:r w:rsidRPr="0019717B">
        <w:rPr>
          <w:b/>
          <w:i/>
          <w:sz w:val="24"/>
          <w:szCs w:val="24"/>
        </w:rPr>
        <w:t>l’Education à la Vie Familiale, en matière de Population et des IST/VIH/Sida</w:t>
      </w:r>
      <w:r w:rsidR="0023410D">
        <w:rPr>
          <w:b/>
          <w:i/>
          <w:sz w:val="24"/>
          <w:szCs w:val="24"/>
        </w:rPr>
        <w:t> ;</w:t>
      </w:r>
    </w:p>
    <w:p w:rsidR="0023410D" w:rsidRPr="0023410D" w:rsidRDefault="0023410D" w:rsidP="0023410D">
      <w:pPr>
        <w:pStyle w:val="Paragraphedeliste"/>
        <w:rPr>
          <w:b/>
          <w:i/>
          <w:sz w:val="24"/>
          <w:szCs w:val="24"/>
        </w:rPr>
      </w:pPr>
    </w:p>
    <w:p w:rsidR="0023410D" w:rsidRDefault="0023410D" w:rsidP="009721F9">
      <w:pPr>
        <w:pStyle w:val="Paragraphedeliste"/>
        <w:numPr>
          <w:ilvl w:val="0"/>
          <w:numId w:val="10"/>
        </w:numPr>
        <w:spacing w:after="200" w:line="360" w:lineRule="auto"/>
        <w:jc w:val="both"/>
        <w:rPr>
          <w:sz w:val="24"/>
          <w:szCs w:val="24"/>
        </w:rPr>
      </w:pPr>
      <w:r w:rsidRPr="0023410D">
        <w:rPr>
          <w:sz w:val="24"/>
          <w:szCs w:val="24"/>
        </w:rPr>
        <w:t>Des actions stratégiques e</w:t>
      </w:r>
      <w:r w:rsidR="00A06072">
        <w:rPr>
          <w:sz w:val="24"/>
          <w:szCs w:val="24"/>
        </w:rPr>
        <w:t>t concertées doivent être développées au niveau des deux ministères</w:t>
      </w:r>
      <w:r w:rsidRPr="0023410D">
        <w:rPr>
          <w:sz w:val="24"/>
          <w:szCs w:val="24"/>
        </w:rPr>
        <w:t xml:space="preserve"> pour mobiliser des fonds à mettre à la disposition des acteurs de l’enseignement du VIH dans les établissements.</w:t>
      </w:r>
    </w:p>
    <w:p w:rsidR="00582F73" w:rsidRPr="00582F73" w:rsidRDefault="00582F73" w:rsidP="00582F73">
      <w:pPr>
        <w:pStyle w:val="Paragraphedeliste"/>
        <w:rPr>
          <w:sz w:val="24"/>
          <w:szCs w:val="24"/>
        </w:rPr>
      </w:pPr>
    </w:p>
    <w:p w:rsidR="00582F73" w:rsidRDefault="00582F73" w:rsidP="009721F9">
      <w:pPr>
        <w:pStyle w:val="Paragraphedeliste"/>
        <w:numPr>
          <w:ilvl w:val="0"/>
          <w:numId w:val="10"/>
        </w:numPr>
        <w:spacing w:after="200" w:line="360" w:lineRule="auto"/>
        <w:jc w:val="both"/>
        <w:rPr>
          <w:sz w:val="24"/>
          <w:szCs w:val="24"/>
        </w:rPr>
      </w:pPr>
      <w:r>
        <w:rPr>
          <w:sz w:val="24"/>
          <w:szCs w:val="24"/>
        </w:rPr>
        <w:t xml:space="preserve">Introduire les indicateurs sur les grossesses des élèves dans les outils de collecte des données statistiques </w:t>
      </w:r>
      <w:r w:rsidR="007C3987">
        <w:rPr>
          <w:sz w:val="24"/>
          <w:szCs w:val="24"/>
        </w:rPr>
        <w:t>de l’éducation.</w:t>
      </w:r>
    </w:p>
    <w:p w:rsidR="00582F73" w:rsidRPr="00582F73" w:rsidRDefault="00582F73" w:rsidP="00582F73">
      <w:pPr>
        <w:pStyle w:val="Paragraphedeliste"/>
        <w:rPr>
          <w:sz w:val="24"/>
          <w:szCs w:val="24"/>
        </w:rPr>
      </w:pPr>
    </w:p>
    <w:p w:rsidR="00582F73" w:rsidRDefault="00582F73" w:rsidP="00582F73">
      <w:pPr>
        <w:spacing w:after="200" w:line="360" w:lineRule="auto"/>
        <w:jc w:val="both"/>
        <w:rPr>
          <w:sz w:val="24"/>
          <w:szCs w:val="24"/>
        </w:rPr>
      </w:pPr>
    </w:p>
    <w:p w:rsidR="00582F73" w:rsidRPr="00582F73" w:rsidRDefault="00582F73" w:rsidP="00582F73">
      <w:pPr>
        <w:spacing w:after="200" w:line="360" w:lineRule="auto"/>
        <w:jc w:val="both"/>
        <w:rPr>
          <w:sz w:val="24"/>
          <w:szCs w:val="24"/>
        </w:rPr>
      </w:pPr>
    </w:p>
    <w:p w:rsidR="004741D0" w:rsidRPr="009A39B7" w:rsidRDefault="00611DC2" w:rsidP="004741D0">
      <w:pPr>
        <w:pStyle w:val="Sansinterligne"/>
        <w:rPr>
          <w:rFonts w:ascii="Times New Roman" w:hAnsi="Times New Roman"/>
          <w:b/>
          <w:i/>
          <w:sz w:val="24"/>
          <w:szCs w:val="24"/>
        </w:rPr>
      </w:pPr>
      <w:r w:rsidRPr="00611DC2">
        <w:rPr>
          <w:rFonts w:ascii="Times New Roman" w:hAnsi="Times New Roman"/>
          <w:b/>
          <w:i/>
          <w:sz w:val="24"/>
          <w:szCs w:val="24"/>
        </w:rPr>
        <w:lastRenderedPageBreak/>
        <w:t>5.2.2- A l’endroit des  PTF</w:t>
      </w:r>
    </w:p>
    <w:p w:rsidR="004741D0" w:rsidRDefault="004741D0" w:rsidP="004741D0">
      <w:pPr>
        <w:pStyle w:val="Sansinterligne"/>
        <w:rPr>
          <w:rFonts w:ascii="Times New Roman" w:hAnsi="Times New Roman"/>
          <w:sz w:val="24"/>
          <w:szCs w:val="24"/>
        </w:rPr>
      </w:pPr>
    </w:p>
    <w:p w:rsidR="004741D0" w:rsidRPr="004578AF" w:rsidRDefault="004578AF" w:rsidP="00A81364">
      <w:pPr>
        <w:spacing w:line="360" w:lineRule="auto"/>
        <w:jc w:val="both"/>
        <w:rPr>
          <w:sz w:val="24"/>
          <w:szCs w:val="24"/>
        </w:rPr>
      </w:pPr>
      <w:r>
        <w:rPr>
          <w:sz w:val="24"/>
          <w:szCs w:val="24"/>
        </w:rPr>
        <w:t xml:space="preserve">L’efficacité de la </w:t>
      </w:r>
      <w:r w:rsidR="006C3116" w:rsidRPr="004578AF">
        <w:rPr>
          <w:sz w:val="24"/>
          <w:szCs w:val="24"/>
        </w:rPr>
        <w:t>riposte du secteur de l’éducation</w:t>
      </w:r>
      <w:r w:rsidRPr="004578AF">
        <w:rPr>
          <w:sz w:val="24"/>
          <w:szCs w:val="24"/>
        </w:rPr>
        <w:t xml:space="preserve"> nécessite l’appui multiforme </w:t>
      </w:r>
      <w:r>
        <w:rPr>
          <w:sz w:val="24"/>
          <w:szCs w:val="24"/>
        </w:rPr>
        <w:t>de la part d</w:t>
      </w:r>
      <w:r w:rsidRPr="004578AF">
        <w:rPr>
          <w:sz w:val="24"/>
          <w:szCs w:val="24"/>
        </w:rPr>
        <w:t>es partenaires.</w:t>
      </w:r>
      <w:r w:rsidR="00A81364">
        <w:rPr>
          <w:sz w:val="24"/>
          <w:szCs w:val="24"/>
        </w:rPr>
        <w:t xml:space="preserve"> A cet effet, les partenaires sont exhortés à :</w:t>
      </w:r>
    </w:p>
    <w:p w:rsidR="004741D0" w:rsidRDefault="004741D0" w:rsidP="00A81364">
      <w:pPr>
        <w:pStyle w:val="Sansinterligne"/>
        <w:spacing w:line="360" w:lineRule="auto"/>
        <w:rPr>
          <w:rFonts w:ascii="Times New Roman" w:hAnsi="Times New Roman"/>
          <w:sz w:val="24"/>
          <w:szCs w:val="24"/>
        </w:rPr>
      </w:pPr>
    </w:p>
    <w:p w:rsidR="004578AF" w:rsidRDefault="00AA2E2C" w:rsidP="009721F9">
      <w:pPr>
        <w:pStyle w:val="Sansinterligne"/>
        <w:numPr>
          <w:ilvl w:val="0"/>
          <w:numId w:val="35"/>
        </w:numPr>
        <w:spacing w:line="360" w:lineRule="auto"/>
        <w:jc w:val="both"/>
        <w:rPr>
          <w:rFonts w:ascii="Times New Roman" w:hAnsi="Times New Roman"/>
          <w:sz w:val="24"/>
          <w:szCs w:val="24"/>
        </w:rPr>
      </w:pPr>
      <w:r>
        <w:rPr>
          <w:rFonts w:ascii="Times New Roman" w:hAnsi="Times New Roman"/>
          <w:sz w:val="24"/>
          <w:szCs w:val="24"/>
        </w:rPr>
        <w:t xml:space="preserve">apporter un appui technique </w:t>
      </w:r>
      <w:r w:rsidR="0023410D">
        <w:rPr>
          <w:rFonts w:ascii="Times New Roman" w:hAnsi="Times New Roman"/>
          <w:sz w:val="24"/>
          <w:szCs w:val="24"/>
        </w:rPr>
        <w:t xml:space="preserve">et financier </w:t>
      </w:r>
      <w:r>
        <w:rPr>
          <w:rFonts w:ascii="Times New Roman" w:hAnsi="Times New Roman"/>
          <w:sz w:val="24"/>
          <w:szCs w:val="24"/>
        </w:rPr>
        <w:t>à la riposte du secteur de l’éducation</w:t>
      </w:r>
      <w:r w:rsidR="00260383">
        <w:rPr>
          <w:rFonts w:ascii="Times New Roman" w:hAnsi="Times New Roman"/>
          <w:sz w:val="24"/>
          <w:szCs w:val="24"/>
        </w:rPr>
        <w:t xml:space="preserve"> par le</w:t>
      </w:r>
      <w:r w:rsidR="00A81364">
        <w:rPr>
          <w:rFonts w:ascii="Times New Roman" w:hAnsi="Times New Roman"/>
          <w:sz w:val="24"/>
          <w:szCs w:val="24"/>
        </w:rPr>
        <w:t xml:space="preserve"> </w:t>
      </w:r>
      <w:r w:rsidR="00260383">
        <w:rPr>
          <w:rFonts w:ascii="Times New Roman" w:hAnsi="Times New Roman"/>
          <w:sz w:val="24"/>
          <w:szCs w:val="24"/>
        </w:rPr>
        <w:t>renforcement des capacités des enseignants ;</w:t>
      </w:r>
      <w:r w:rsidR="00E1629B">
        <w:rPr>
          <w:rFonts w:ascii="Times New Roman" w:hAnsi="Times New Roman"/>
          <w:sz w:val="24"/>
          <w:szCs w:val="24"/>
        </w:rPr>
        <w:t xml:space="preserve"> il s’agit de soutenir la formation des enseignants</w:t>
      </w:r>
      <w:r w:rsidR="00E56987">
        <w:rPr>
          <w:rFonts w:ascii="Times New Roman" w:hAnsi="Times New Roman"/>
          <w:sz w:val="24"/>
          <w:szCs w:val="24"/>
        </w:rPr>
        <w:t xml:space="preserve"> dans la perspective d’une introduction durable de l’enseignement du VIH dans le secteur de l’éducation ;</w:t>
      </w:r>
    </w:p>
    <w:p w:rsidR="00A81364" w:rsidRDefault="00A81364" w:rsidP="009721F9">
      <w:pPr>
        <w:pStyle w:val="Sansinterligne"/>
        <w:numPr>
          <w:ilvl w:val="0"/>
          <w:numId w:val="35"/>
        </w:numPr>
        <w:spacing w:line="360" w:lineRule="auto"/>
        <w:jc w:val="both"/>
        <w:rPr>
          <w:rFonts w:ascii="Times New Roman" w:hAnsi="Times New Roman"/>
          <w:sz w:val="24"/>
          <w:szCs w:val="24"/>
        </w:rPr>
      </w:pPr>
      <w:r>
        <w:rPr>
          <w:rFonts w:ascii="Times New Roman" w:hAnsi="Times New Roman"/>
          <w:sz w:val="24"/>
          <w:szCs w:val="24"/>
        </w:rPr>
        <w:t>accompagner la cellule multisectorielle de coordination  et de suivi de l’enseignement d</w:t>
      </w:r>
      <w:r w:rsidR="00A06072">
        <w:rPr>
          <w:rFonts w:ascii="Times New Roman" w:hAnsi="Times New Roman"/>
          <w:sz w:val="24"/>
          <w:szCs w:val="24"/>
        </w:rPr>
        <w:t>u VIH  dans les établissements.</w:t>
      </w:r>
    </w:p>
    <w:p w:rsidR="00A06072" w:rsidRDefault="00A06072" w:rsidP="00A06072">
      <w:pPr>
        <w:pStyle w:val="Sansinterligne"/>
        <w:spacing w:line="360" w:lineRule="auto"/>
        <w:ind w:left="720"/>
        <w:jc w:val="both"/>
        <w:rPr>
          <w:rFonts w:ascii="Times New Roman" w:hAnsi="Times New Roman"/>
          <w:sz w:val="24"/>
          <w:szCs w:val="24"/>
        </w:rPr>
      </w:pPr>
    </w:p>
    <w:p w:rsidR="004741D0" w:rsidRPr="004578AF" w:rsidRDefault="00611DC2" w:rsidP="004741D0">
      <w:pPr>
        <w:pStyle w:val="Sansinterligne"/>
        <w:rPr>
          <w:rFonts w:ascii="Times New Roman" w:hAnsi="Times New Roman"/>
          <w:b/>
          <w:i/>
          <w:sz w:val="24"/>
          <w:szCs w:val="24"/>
        </w:rPr>
      </w:pPr>
      <w:r w:rsidRPr="004578AF">
        <w:rPr>
          <w:rFonts w:ascii="Times New Roman" w:hAnsi="Times New Roman"/>
          <w:b/>
          <w:i/>
          <w:sz w:val="24"/>
          <w:szCs w:val="24"/>
        </w:rPr>
        <w:t xml:space="preserve">5.2.3- A </w:t>
      </w:r>
      <w:r w:rsidR="007D3BCA" w:rsidRPr="004578AF">
        <w:rPr>
          <w:rFonts w:ascii="Times New Roman" w:hAnsi="Times New Roman"/>
          <w:b/>
          <w:i/>
          <w:sz w:val="24"/>
          <w:szCs w:val="24"/>
        </w:rPr>
        <w:t>l’endroit</w:t>
      </w:r>
      <w:r w:rsidRPr="004578AF">
        <w:rPr>
          <w:rFonts w:ascii="Times New Roman" w:hAnsi="Times New Roman"/>
          <w:b/>
          <w:i/>
          <w:sz w:val="24"/>
          <w:szCs w:val="24"/>
        </w:rPr>
        <w:t xml:space="preserve"> des </w:t>
      </w:r>
      <w:r w:rsidR="00612503">
        <w:rPr>
          <w:rFonts w:ascii="Times New Roman" w:hAnsi="Times New Roman"/>
          <w:b/>
          <w:i/>
          <w:sz w:val="24"/>
          <w:szCs w:val="24"/>
        </w:rPr>
        <w:t xml:space="preserve">responsables et </w:t>
      </w:r>
      <w:r w:rsidRPr="004578AF">
        <w:rPr>
          <w:rFonts w:ascii="Times New Roman" w:hAnsi="Times New Roman"/>
          <w:b/>
          <w:i/>
          <w:sz w:val="24"/>
          <w:szCs w:val="24"/>
        </w:rPr>
        <w:t>enseignants</w:t>
      </w:r>
      <w:r w:rsidR="00612503">
        <w:rPr>
          <w:rFonts w:ascii="Times New Roman" w:hAnsi="Times New Roman"/>
          <w:b/>
          <w:i/>
          <w:sz w:val="24"/>
          <w:szCs w:val="24"/>
        </w:rPr>
        <w:t xml:space="preserve"> des établissements</w:t>
      </w:r>
    </w:p>
    <w:p w:rsidR="004741D0" w:rsidRPr="007D3BCA" w:rsidRDefault="004741D0" w:rsidP="004741D0">
      <w:pPr>
        <w:pStyle w:val="Sansinterligne"/>
        <w:rPr>
          <w:rFonts w:ascii="Times New Roman" w:hAnsi="Times New Roman"/>
          <w:b/>
          <w:i/>
          <w:sz w:val="24"/>
          <w:szCs w:val="24"/>
        </w:rPr>
      </w:pPr>
    </w:p>
    <w:p w:rsidR="00A4267E" w:rsidRDefault="00A4267E" w:rsidP="00A4267E">
      <w:pPr>
        <w:pStyle w:val="Sansinterligne"/>
        <w:spacing w:line="360" w:lineRule="auto"/>
        <w:rPr>
          <w:rFonts w:ascii="Times New Roman" w:hAnsi="Times New Roman"/>
          <w:sz w:val="24"/>
          <w:szCs w:val="24"/>
        </w:rPr>
      </w:pPr>
      <w:r>
        <w:rPr>
          <w:rFonts w:ascii="Times New Roman" w:hAnsi="Times New Roman"/>
          <w:sz w:val="24"/>
          <w:szCs w:val="24"/>
        </w:rPr>
        <w:t xml:space="preserve">En tant qu’acteurs incontournables de l’enseignement du VIH dans les établissements, les </w:t>
      </w:r>
      <w:r w:rsidR="00612503">
        <w:rPr>
          <w:rFonts w:ascii="Times New Roman" w:hAnsi="Times New Roman"/>
          <w:sz w:val="24"/>
          <w:szCs w:val="24"/>
        </w:rPr>
        <w:t xml:space="preserve">responsables et </w:t>
      </w:r>
      <w:r>
        <w:rPr>
          <w:rFonts w:ascii="Times New Roman" w:hAnsi="Times New Roman"/>
          <w:sz w:val="24"/>
          <w:szCs w:val="24"/>
        </w:rPr>
        <w:t xml:space="preserve">enseignants </w:t>
      </w:r>
      <w:r w:rsidR="00612503">
        <w:rPr>
          <w:rFonts w:ascii="Times New Roman" w:hAnsi="Times New Roman"/>
          <w:sz w:val="24"/>
          <w:szCs w:val="24"/>
        </w:rPr>
        <w:t xml:space="preserve">des établissements </w:t>
      </w:r>
      <w:r>
        <w:rPr>
          <w:rFonts w:ascii="Times New Roman" w:hAnsi="Times New Roman"/>
          <w:sz w:val="24"/>
          <w:szCs w:val="24"/>
        </w:rPr>
        <w:t>doivent :</w:t>
      </w:r>
    </w:p>
    <w:p w:rsidR="00A4267E" w:rsidRDefault="00A4267E" w:rsidP="004741D0">
      <w:pPr>
        <w:pStyle w:val="Sansinterligne"/>
        <w:rPr>
          <w:rFonts w:ascii="Times New Roman" w:hAnsi="Times New Roman"/>
          <w:sz w:val="24"/>
          <w:szCs w:val="24"/>
        </w:rPr>
      </w:pPr>
    </w:p>
    <w:p w:rsidR="0023410D" w:rsidRDefault="00612503" w:rsidP="009721F9">
      <w:pPr>
        <w:pStyle w:val="Sansinterligne"/>
        <w:numPr>
          <w:ilvl w:val="0"/>
          <w:numId w:val="36"/>
        </w:numPr>
        <w:spacing w:line="360" w:lineRule="auto"/>
        <w:jc w:val="both"/>
        <w:rPr>
          <w:rFonts w:ascii="Times New Roman" w:hAnsi="Times New Roman"/>
          <w:sz w:val="24"/>
          <w:szCs w:val="24"/>
        </w:rPr>
      </w:pPr>
      <w:r>
        <w:rPr>
          <w:rFonts w:ascii="Times New Roman" w:hAnsi="Times New Roman"/>
          <w:sz w:val="24"/>
          <w:szCs w:val="24"/>
        </w:rPr>
        <w:t>respecter les consignes données par les autorités ministérielles concernant l’enseignement du VIH</w:t>
      </w:r>
      <w:r w:rsidR="00D214DB">
        <w:rPr>
          <w:rFonts w:ascii="Times New Roman" w:hAnsi="Times New Roman"/>
          <w:sz w:val="24"/>
          <w:szCs w:val="24"/>
        </w:rPr>
        <w:t xml:space="preserve"> dans les établissements : programmation du cours</w:t>
      </w:r>
      <w:r w:rsidR="0023410D">
        <w:rPr>
          <w:rFonts w:ascii="Times New Roman" w:hAnsi="Times New Roman"/>
          <w:sz w:val="24"/>
          <w:szCs w:val="24"/>
        </w:rPr>
        <w:t> ;</w:t>
      </w:r>
    </w:p>
    <w:p w:rsidR="00D17B35" w:rsidRPr="0023410D" w:rsidRDefault="00A4267E" w:rsidP="009721F9">
      <w:pPr>
        <w:pStyle w:val="Sansinterligne"/>
        <w:numPr>
          <w:ilvl w:val="0"/>
          <w:numId w:val="36"/>
        </w:numPr>
        <w:spacing w:line="360" w:lineRule="auto"/>
        <w:jc w:val="both"/>
        <w:rPr>
          <w:rFonts w:ascii="Times New Roman" w:hAnsi="Times New Roman"/>
          <w:sz w:val="24"/>
          <w:szCs w:val="24"/>
        </w:rPr>
      </w:pPr>
      <w:r w:rsidRPr="0023410D">
        <w:rPr>
          <w:rFonts w:ascii="Times New Roman" w:hAnsi="Times New Roman"/>
          <w:sz w:val="24"/>
          <w:szCs w:val="24"/>
        </w:rPr>
        <w:t xml:space="preserve">se cultiver </w:t>
      </w:r>
      <w:r w:rsidR="006F5D29" w:rsidRPr="0023410D">
        <w:rPr>
          <w:rFonts w:ascii="Times New Roman" w:hAnsi="Times New Roman"/>
          <w:sz w:val="24"/>
          <w:szCs w:val="24"/>
        </w:rPr>
        <w:t>pour se doter des informations assez pertinentes sur le VIH </w:t>
      </w:r>
      <w:r w:rsidR="00D214DB" w:rsidRPr="0023410D">
        <w:rPr>
          <w:rFonts w:ascii="Times New Roman" w:hAnsi="Times New Roman"/>
          <w:sz w:val="24"/>
          <w:szCs w:val="24"/>
        </w:rPr>
        <w:t>afin de répondre aux préoccupations</w:t>
      </w:r>
      <w:r w:rsidR="00B81C58" w:rsidRPr="0023410D">
        <w:rPr>
          <w:rFonts w:ascii="Times New Roman" w:hAnsi="Times New Roman"/>
          <w:sz w:val="24"/>
          <w:szCs w:val="24"/>
        </w:rPr>
        <w:t xml:space="preserve"> des élèves</w:t>
      </w:r>
      <w:r w:rsidR="006F5D29" w:rsidRPr="0023410D">
        <w:rPr>
          <w:rFonts w:ascii="Times New Roman" w:hAnsi="Times New Roman"/>
          <w:sz w:val="24"/>
          <w:szCs w:val="24"/>
        </w:rPr>
        <w:t xml:space="preserve">; </w:t>
      </w:r>
    </w:p>
    <w:p w:rsidR="004741D0" w:rsidRDefault="006F5D29" w:rsidP="009721F9">
      <w:pPr>
        <w:pStyle w:val="Sansinterligne"/>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bien maîtriser </w:t>
      </w:r>
      <w:r w:rsidR="00A4267E">
        <w:rPr>
          <w:rFonts w:ascii="Times New Roman" w:hAnsi="Times New Roman"/>
          <w:sz w:val="24"/>
          <w:szCs w:val="24"/>
        </w:rPr>
        <w:t>la méthodologie de l’enseignement du VIH</w:t>
      </w:r>
      <w:r>
        <w:rPr>
          <w:rFonts w:ascii="Times New Roman" w:hAnsi="Times New Roman"/>
          <w:sz w:val="24"/>
          <w:szCs w:val="24"/>
        </w:rPr>
        <w:t xml:space="preserve"> pour pouvoir modérer les activités des élèves ;</w:t>
      </w:r>
    </w:p>
    <w:p w:rsidR="006F5D29" w:rsidRDefault="006F5D29" w:rsidP="009721F9">
      <w:pPr>
        <w:pStyle w:val="Sansinterligne"/>
        <w:numPr>
          <w:ilvl w:val="0"/>
          <w:numId w:val="36"/>
        </w:numPr>
        <w:spacing w:line="360" w:lineRule="auto"/>
        <w:jc w:val="both"/>
        <w:rPr>
          <w:rFonts w:ascii="Times New Roman" w:hAnsi="Times New Roman"/>
          <w:sz w:val="24"/>
          <w:szCs w:val="24"/>
        </w:rPr>
      </w:pPr>
      <w:r>
        <w:rPr>
          <w:rFonts w:ascii="Times New Roman" w:hAnsi="Times New Roman"/>
          <w:sz w:val="24"/>
          <w:szCs w:val="24"/>
        </w:rPr>
        <w:t>prendre conscience de l’ampleur et des conséquences de la pandémie pour accorder autant d’intérêt à son enseignement qu’à celui des autres matières</w:t>
      </w:r>
      <w:r w:rsidR="00903AAF">
        <w:rPr>
          <w:rFonts w:ascii="Times New Roman" w:hAnsi="Times New Roman"/>
          <w:sz w:val="24"/>
          <w:szCs w:val="24"/>
        </w:rPr>
        <w:t> ;</w:t>
      </w:r>
    </w:p>
    <w:p w:rsidR="00903AAF" w:rsidRPr="00903AAF" w:rsidRDefault="00903AAF" w:rsidP="009721F9">
      <w:pPr>
        <w:pStyle w:val="Sansinterligne"/>
        <w:numPr>
          <w:ilvl w:val="0"/>
          <w:numId w:val="36"/>
        </w:numPr>
        <w:spacing w:line="360" w:lineRule="auto"/>
        <w:jc w:val="both"/>
        <w:rPr>
          <w:rFonts w:ascii="Times New Roman" w:hAnsi="Times New Roman"/>
          <w:sz w:val="24"/>
          <w:szCs w:val="24"/>
        </w:rPr>
      </w:pPr>
      <w:r w:rsidRPr="00903AAF">
        <w:rPr>
          <w:rFonts w:ascii="Times New Roman" w:hAnsi="Times New Roman"/>
          <w:sz w:val="24"/>
          <w:szCs w:val="24"/>
        </w:rPr>
        <w:t xml:space="preserve">planifier et organiser périodiquement le renforcement de l’enseignement à travers les cellules anti-sida créées dans les établissements d’une part et la  pair-éducation </w:t>
      </w:r>
      <w:r>
        <w:rPr>
          <w:rFonts w:ascii="Times New Roman" w:hAnsi="Times New Roman"/>
          <w:sz w:val="24"/>
          <w:szCs w:val="24"/>
        </w:rPr>
        <w:t>de l’autre.</w:t>
      </w:r>
    </w:p>
    <w:p w:rsidR="00D17B35" w:rsidRDefault="00D17B35">
      <w:pPr>
        <w:pStyle w:val="Paragraphedeliste"/>
        <w:rPr>
          <w:sz w:val="24"/>
          <w:szCs w:val="24"/>
        </w:rPr>
      </w:pPr>
    </w:p>
    <w:p w:rsidR="004741D0" w:rsidRPr="009A39B7" w:rsidRDefault="00611DC2" w:rsidP="004741D0">
      <w:pPr>
        <w:pStyle w:val="Sansinterligne"/>
        <w:rPr>
          <w:rFonts w:ascii="Times New Roman" w:hAnsi="Times New Roman"/>
          <w:b/>
          <w:i/>
          <w:sz w:val="24"/>
          <w:szCs w:val="24"/>
        </w:rPr>
      </w:pPr>
      <w:r w:rsidRPr="004578AF">
        <w:rPr>
          <w:rFonts w:ascii="Times New Roman" w:hAnsi="Times New Roman"/>
          <w:b/>
          <w:i/>
          <w:sz w:val="24"/>
          <w:szCs w:val="24"/>
        </w:rPr>
        <w:t>5.2.4- A l’endroit des élèv</w:t>
      </w:r>
      <w:r w:rsidRPr="00611DC2">
        <w:rPr>
          <w:rFonts w:ascii="Times New Roman" w:hAnsi="Times New Roman"/>
          <w:b/>
          <w:i/>
          <w:sz w:val="24"/>
          <w:szCs w:val="24"/>
        </w:rPr>
        <w:t>es</w:t>
      </w:r>
    </w:p>
    <w:p w:rsidR="004741D0" w:rsidRPr="002F7B9B" w:rsidRDefault="004741D0" w:rsidP="004741D0">
      <w:pPr>
        <w:tabs>
          <w:tab w:val="center" w:pos="4536"/>
        </w:tabs>
        <w:rPr>
          <w:rFonts w:eastAsia="SymbolMT"/>
          <w:b/>
          <w:sz w:val="24"/>
          <w:szCs w:val="24"/>
        </w:rPr>
      </w:pPr>
    </w:p>
    <w:p w:rsidR="00903AAF" w:rsidRDefault="006F5D29" w:rsidP="009721F9">
      <w:pPr>
        <w:pStyle w:val="Paragraphedeliste"/>
        <w:numPr>
          <w:ilvl w:val="0"/>
          <w:numId w:val="39"/>
        </w:numPr>
        <w:tabs>
          <w:tab w:val="center" w:pos="4536"/>
        </w:tabs>
        <w:spacing w:line="360" w:lineRule="auto"/>
        <w:jc w:val="both"/>
        <w:rPr>
          <w:rFonts w:eastAsia="SymbolMT"/>
          <w:color w:val="auto"/>
          <w:sz w:val="24"/>
          <w:szCs w:val="24"/>
        </w:rPr>
      </w:pPr>
      <w:r w:rsidRPr="00903AAF">
        <w:rPr>
          <w:rFonts w:eastAsia="SymbolMT"/>
          <w:color w:val="auto"/>
          <w:sz w:val="24"/>
          <w:szCs w:val="24"/>
        </w:rPr>
        <w:t>Les élèves doivent comprendre qu’ils sont les premiers à décider d</w:t>
      </w:r>
      <w:r w:rsidR="00612503" w:rsidRPr="00903AAF">
        <w:rPr>
          <w:rFonts w:eastAsia="SymbolMT"/>
          <w:color w:val="auto"/>
          <w:sz w:val="24"/>
          <w:szCs w:val="24"/>
        </w:rPr>
        <w:t xml:space="preserve">e leur avenir et par conséquent doivent </w:t>
      </w:r>
      <w:r w:rsidRPr="00903AAF">
        <w:rPr>
          <w:rFonts w:eastAsia="SymbolMT"/>
          <w:color w:val="auto"/>
          <w:sz w:val="24"/>
          <w:szCs w:val="24"/>
        </w:rPr>
        <w:t xml:space="preserve"> </w:t>
      </w:r>
      <w:r w:rsidR="00612503" w:rsidRPr="00903AAF">
        <w:rPr>
          <w:rFonts w:eastAsia="SymbolMT"/>
          <w:color w:val="auto"/>
          <w:sz w:val="24"/>
          <w:szCs w:val="24"/>
        </w:rPr>
        <w:t>développer des compétences de vie et adopter des comportements responsables vis –à-vis du VIH</w:t>
      </w:r>
      <w:r w:rsidR="0023410D">
        <w:rPr>
          <w:rFonts w:eastAsia="SymbolMT"/>
          <w:color w:val="auto"/>
          <w:sz w:val="24"/>
          <w:szCs w:val="24"/>
        </w:rPr>
        <w:t>.</w:t>
      </w:r>
    </w:p>
    <w:p w:rsidR="00B8047C" w:rsidRDefault="00B8047C" w:rsidP="00B8047C">
      <w:pPr>
        <w:pStyle w:val="Paragraphedeliste"/>
        <w:tabs>
          <w:tab w:val="center" w:pos="4536"/>
        </w:tabs>
        <w:spacing w:line="360" w:lineRule="auto"/>
        <w:jc w:val="both"/>
        <w:rPr>
          <w:rFonts w:eastAsia="SymbolMT"/>
          <w:color w:val="auto"/>
          <w:sz w:val="24"/>
          <w:szCs w:val="24"/>
        </w:rPr>
      </w:pPr>
    </w:p>
    <w:p w:rsidR="00B8047C" w:rsidRPr="00B8047C" w:rsidRDefault="00612503" w:rsidP="009721F9">
      <w:pPr>
        <w:pStyle w:val="Paragraphedeliste"/>
        <w:numPr>
          <w:ilvl w:val="0"/>
          <w:numId w:val="39"/>
        </w:numPr>
        <w:tabs>
          <w:tab w:val="center" w:pos="4536"/>
        </w:tabs>
        <w:spacing w:line="360" w:lineRule="auto"/>
        <w:jc w:val="both"/>
        <w:rPr>
          <w:rFonts w:eastAsia="SymbolMT"/>
          <w:color w:val="auto"/>
          <w:sz w:val="24"/>
          <w:szCs w:val="24"/>
        </w:rPr>
      </w:pPr>
      <w:r w:rsidRPr="00903AAF">
        <w:rPr>
          <w:sz w:val="24"/>
          <w:szCs w:val="24"/>
        </w:rPr>
        <w:lastRenderedPageBreak/>
        <w:t>La prise de conscience des élèves passe nécessairement par l’acquisition des connaissances sur le VIH. Il leur revient donc de considérer l’enseignement du VIH comme une matière fondamentale pouvant leur éviter le risque d’infection</w:t>
      </w:r>
      <w:r w:rsidR="00557503">
        <w:rPr>
          <w:sz w:val="24"/>
          <w:szCs w:val="24"/>
        </w:rPr>
        <w:t xml:space="preserve"> et les grossesses précoces et non désirées.</w:t>
      </w:r>
    </w:p>
    <w:p w:rsidR="00490CDD" w:rsidRPr="00903AAF" w:rsidRDefault="00612503" w:rsidP="00B8047C">
      <w:pPr>
        <w:pStyle w:val="Paragraphedeliste"/>
        <w:tabs>
          <w:tab w:val="center" w:pos="4536"/>
        </w:tabs>
        <w:spacing w:line="360" w:lineRule="auto"/>
        <w:jc w:val="both"/>
        <w:rPr>
          <w:rFonts w:eastAsia="SymbolMT"/>
          <w:color w:val="auto"/>
          <w:sz w:val="24"/>
          <w:szCs w:val="24"/>
        </w:rPr>
      </w:pPr>
      <w:r w:rsidRPr="00903AAF">
        <w:rPr>
          <w:sz w:val="24"/>
          <w:szCs w:val="24"/>
        </w:rPr>
        <w:t xml:space="preserve"> </w:t>
      </w:r>
    </w:p>
    <w:p w:rsidR="00903AAF" w:rsidRPr="00903AAF" w:rsidRDefault="00903AAF" w:rsidP="009721F9">
      <w:pPr>
        <w:pStyle w:val="Paragraphedeliste"/>
        <w:numPr>
          <w:ilvl w:val="0"/>
          <w:numId w:val="39"/>
        </w:numPr>
        <w:spacing w:line="360" w:lineRule="auto"/>
        <w:jc w:val="both"/>
        <w:rPr>
          <w:sz w:val="24"/>
          <w:szCs w:val="24"/>
        </w:rPr>
      </w:pPr>
      <w:r>
        <w:rPr>
          <w:sz w:val="24"/>
          <w:szCs w:val="24"/>
        </w:rPr>
        <w:t>Ils doivent participer activement à d</w:t>
      </w:r>
      <w:r w:rsidRPr="00903AAF">
        <w:rPr>
          <w:sz w:val="24"/>
          <w:szCs w:val="24"/>
        </w:rPr>
        <w:t>’autres activités socioéducatives en dehors de cet</w:t>
      </w:r>
      <w:r>
        <w:rPr>
          <w:sz w:val="24"/>
          <w:szCs w:val="24"/>
        </w:rPr>
        <w:t xml:space="preserve"> </w:t>
      </w:r>
      <w:r w:rsidRPr="00903AAF">
        <w:rPr>
          <w:sz w:val="24"/>
          <w:szCs w:val="24"/>
        </w:rPr>
        <w:t>enseignement, tel</w:t>
      </w:r>
      <w:r>
        <w:rPr>
          <w:sz w:val="24"/>
          <w:szCs w:val="24"/>
        </w:rPr>
        <w:t>le</w:t>
      </w:r>
      <w:r w:rsidRPr="00903AAF">
        <w:rPr>
          <w:sz w:val="24"/>
          <w:szCs w:val="24"/>
        </w:rPr>
        <w:t xml:space="preserve">s des sensibilisations lors des semaines culturelles ou des activités sportives, des concours de sketchs ou théâtres, des concours </w:t>
      </w:r>
      <w:r>
        <w:rPr>
          <w:sz w:val="24"/>
          <w:szCs w:val="24"/>
        </w:rPr>
        <w:t xml:space="preserve">de dessins ou de poésie qui </w:t>
      </w:r>
      <w:r w:rsidRPr="00903AAF">
        <w:rPr>
          <w:sz w:val="24"/>
          <w:szCs w:val="24"/>
        </w:rPr>
        <w:t>contribue</w:t>
      </w:r>
      <w:r>
        <w:rPr>
          <w:sz w:val="24"/>
          <w:szCs w:val="24"/>
        </w:rPr>
        <w:t>nt énormément</w:t>
      </w:r>
      <w:r w:rsidRPr="00903AAF">
        <w:rPr>
          <w:sz w:val="24"/>
          <w:szCs w:val="24"/>
        </w:rPr>
        <w:t xml:space="preserve"> au renforcement de la prise de conscience.</w:t>
      </w:r>
    </w:p>
    <w:p w:rsidR="00903AAF" w:rsidRPr="00903AAF" w:rsidRDefault="00903AAF" w:rsidP="00903AAF">
      <w:pPr>
        <w:pStyle w:val="Paragraphedeliste"/>
        <w:tabs>
          <w:tab w:val="center" w:pos="4536"/>
        </w:tabs>
        <w:spacing w:line="360" w:lineRule="auto"/>
        <w:jc w:val="both"/>
        <w:rPr>
          <w:rFonts w:eastAsia="SymbolMT"/>
          <w:color w:val="auto"/>
          <w:sz w:val="24"/>
          <w:szCs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rsidP="004042BF">
      <w:pPr>
        <w:pStyle w:val="Titre1"/>
        <w:rPr>
          <w:b/>
          <w:sz w:val="24"/>
        </w:rPr>
      </w:pPr>
    </w:p>
    <w:p w:rsidR="007C3987" w:rsidRDefault="007C3987">
      <w:pPr>
        <w:rPr>
          <w:b/>
          <w:color w:val="auto"/>
          <w:kern w:val="0"/>
          <w:sz w:val="24"/>
          <w:szCs w:val="24"/>
        </w:rPr>
      </w:pPr>
      <w:r>
        <w:rPr>
          <w:b/>
          <w:sz w:val="24"/>
        </w:rPr>
        <w:br w:type="page"/>
      </w:r>
    </w:p>
    <w:p w:rsidR="008C59FC" w:rsidRPr="002F7B9B" w:rsidRDefault="008C59FC" w:rsidP="004042BF">
      <w:pPr>
        <w:pStyle w:val="Titre1"/>
        <w:rPr>
          <w:b/>
          <w:sz w:val="24"/>
        </w:rPr>
      </w:pPr>
      <w:bookmarkStart w:id="63" w:name="_Toc418503260"/>
      <w:r w:rsidRPr="002F7B9B">
        <w:rPr>
          <w:b/>
          <w:sz w:val="24"/>
        </w:rPr>
        <w:lastRenderedPageBreak/>
        <w:t>Conclusion</w:t>
      </w:r>
      <w:bookmarkEnd w:id="63"/>
      <w:r w:rsidRPr="002F7B9B">
        <w:rPr>
          <w:b/>
          <w:sz w:val="24"/>
        </w:rPr>
        <w:t xml:space="preserve"> </w:t>
      </w:r>
    </w:p>
    <w:p w:rsidR="008C59FC" w:rsidRPr="002F7B9B" w:rsidRDefault="008C59FC" w:rsidP="008C59FC">
      <w:pPr>
        <w:tabs>
          <w:tab w:val="left" w:pos="6235"/>
        </w:tabs>
        <w:rPr>
          <w:sz w:val="24"/>
          <w:szCs w:val="24"/>
        </w:rPr>
      </w:pPr>
    </w:p>
    <w:p w:rsidR="00A32198" w:rsidRPr="009D5125" w:rsidRDefault="00E94BF5" w:rsidP="009D5125">
      <w:pPr>
        <w:autoSpaceDE w:val="0"/>
        <w:autoSpaceDN w:val="0"/>
        <w:adjustRightInd w:val="0"/>
        <w:spacing w:line="360" w:lineRule="auto"/>
        <w:jc w:val="both"/>
        <w:rPr>
          <w:bCs/>
          <w:sz w:val="24"/>
          <w:szCs w:val="24"/>
        </w:rPr>
      </w:pPr>
      <w:r w:rsidRPr="00E94BF5">
        <w:rPr>
          <w:bCs/>
          <w:sz w:val="24"/>
          <w:szCs w:val="24"/>
        </w:rPr>
        <w:t xml:space="preserve">La présente étude a pour </w:t>
      </w:r>
      <w:r>
        <w:rPr>
          <w:bCs/>
          <w:sz w:val="24"/>
          <w:szCs w:val="24"/>
        </w:rPr>
        <w:t xml:space="preserve">objectif d’évaluer </w:t>
      </w:r>
      <w:r w:rsidR="00A43F26" w:rsidRPr="00E6482B">
        <w:rPr>
          <w:bCs/>
          <w:sz w:val="24"/>
          <w:szCs w:val="24"/>
        </w:rPr>
        <w:t>la réponse du secteur de l’enseignement à l’épidémie du VIH en milieu scolaire au Togo</w:t>
      </w:r>
      <w:r w:rsidR="00B735FA">
        <w:rPr>
          <w:bCs/>
          <w:sz w:val="24"/>
          <w:szCs w:val="24"/>
        </w:rPr>
        <w:t xml:space="preserve"> en faisant le point sur le niveau </w:t>
      </w:r>
      <w:r w:rsidR="00A32198" w:rsidRPr="009D5125">
        <w:rPr>
          <w:bCs/>
          <w:sz w:val="24"/>
          <w:szCs w:val="24"/>
        </w:rPr>
        <w:t>de l’appropriation de la réponse au niveau institutionnel dans les deux ministères,  sur les établissements, sur les enseignants formés, leur mobilité et les ressources, sur  les outils pédagogiques élaborés</w:t>
      </w:r>
      <w:r w:rsidR="006A73A9">
        <w:rPr>
          <w:bCs/>
          <w:sz w:val="24"/>
          <w:szCs w:val="24"/>
        </w:rPr>
        <w:t xml:space="preserve"> et sur</w:t>
      </w:r>
      <w:r w:rsidR="00A32198" w:rsidRPr="009D5125">
        <w:rPr>
          <w:bCs/>
          <w:sz w:val="24"/>
          <w:szCs w:val="24"/>
        </w:rPr>
        <w:t xml:space="preserve"> l’i</w:t>
      </w:r>
      <w:r w:rsidR="009D5125" w:rsidRPr="009D5125">
        <w:rPr>
          <w:bCs/>
          <w:sz w:val="24"/>
          <w:szCs w:val="24"/>
        </w:rPr>
        <w:t>mpact de</w:t>
      </w:r>
      <w:r w:rsidR="00A32198" w:rsidRPr="009D5125">
        <w:rPr>
          <w:bCs/>
          <w:sz w:val="24"/>
          <w:szCs w:val="24"/>
        </w:rPr>
        <w:t>s interventions sur les jeu</w:t>
      </w:r>
      <w:r w:rsidR="009D5125" w:rsidRPr="009D5125">
        <w:rPr>
          <w:bCs/>
          <w:sz w:val="24"/>
          <w:szCs w:val="24"/>
        </w:rPr>
        <w:t>nes scolaires.</w:t>
      </w:r>
    </w:p>
    <w:p w:rsidR="00E94BF5" w:rsidRPr="008E043D" w:rsidRDefault="00E94BF5" w:rsidP="00B735FA">
      <w:pPr>
        <w:autoSpaceDE w:val="0"/>
        <w:autoSpaceDN w:val="0"/>
        <w:adjustRightInd w:val="0"/>
        <w:spacing w:line="360" w:lineRule="auto"/>
        <w:jc w:val="both"/>
        <w:rPr>
          <w:bCs/>
          <w:sz w:val="18"/>
          <w:szCs w:val="24"/>
        </w:rPr>
      </w:pPr>
    </w:p>
    <w:p w:rsidR="002370E1" w:rsidRPr="00A61F80" w:rsidRDefault="006F32EB" w:rsidP="006F32EB">
      <w:pPr>
        <w:autoSpaceDE w:val="0"/>
        <w:autoSpaceDN w:val="0"/>
        <w:adjustRightInd w:val="0"/>
        <w:spacing w:line="360" w:lineRule="auto"/>
        <w:jc w:val="both"/>
        <w:rPr>
          <w:sz w:val="24"/>
          <w:szCs w:val="24"/>
        </w:rPr>
      </w:pPr>
      <w:r>
        <w:rPr>
          <w:bCs/>
          <w:sz w:val="24"/>
          <w:szCs w:val="24"/>
        </w:rPr>
        <w:t>A l’issue de l’</w:t>
      </w:r>
      <w:r w:rsidR="001B64DB">
        <w:rPr>
          <w:bCs/>
          <w:sz w:val="24"/>
          <w:szCs w:val="24"/>
        </w:rPr>
        <w:t>analyse</w:t>
      </w:r>
      <w:r>
        <w:rPr>
          <w:rFonts w:eastAsia="Batang"/>
          <w:sz w:val="24"/>
          <w:szCs w:val="24"/>
        </w:rPr>
        <w:t xml:space="preserve">, quelques grandes conclusions se dégagent. </w:t>
      </w:r>
      <w:r w:rsidR="0045773B">
        <w:rPr>
          <w:b/>
          <w:sz w:val="24"/>
          <w:szCs w:val="24"/>
        </w:rPr>
        <w:t xml:space="preserve"> </w:t>
      </w:r>
      <w:r w:rsidR="001B64DB">
        <w:rPr>
          <w:sz w:val="24"/>
          <w:szCs w:val="24"/>
        </w:rPr>
        <w:t>Il ressort des données</w:t>
      </w:r>
      <w:r w:rsidR="00B80D52">
        <w:rPr>
          <w:sz w:val="24"/>
          <w:szCs w:val="24"/>
        </w:rPr>
        <w:t xml:space="preserve"> </w:t>
      </w:r>
      <w:r w:rsidR="001B64DB">
        <w:rPr>
          <w:sz w:val="24"/>
          <w:szCs w:val="24"/>
        </w:rPr>
        <w:t>que</w:t>
      </w:r>
      <w:r w:rsidR="00052B74">
        <w:rPr>
          <w:sz w:val="24"/>
          <w:szCs w:val="24"/>
        </w:rPr>
        <w:t xml:space="preserve"> l’enseignement du VIH dans les établissements scolaires du MEPS et dans les établissements de l’enseignement technique et des centres de formation professionnelle</w:t>
      </w:r>
      <w:r w:rsidR="00526DF8">
        <w:rPr>
          <w:sz w:val="24"/>
          <w:szCs w:val="24"/>
        </w:rPr>
        <w:t xml:space="preserve"> revêt une certaine importance dans le processus de prise de conscience </w:t>
      </w:r>
      <w:r w:rsidR="002370E1">
        <w:rPr>
          <w:sz w:val="24"/>
          <w:szCs w:val="24"/>
        </w:rPr>
        <w:t xml:space="preserve">aussi bien des enseignants que </w:t>
      </w:r>
      <w:r w:rsidR="00526DF8">
        <w:rPr>
          <w:sz w:val="24"/>
          <w:szCs w:val="24"/>
        </w:rPr>
        <w:t xml:space="preserve">des élèves. </w:t>
      </w:r>
      <w:r w:rsidR="00777A85">
        <w:rPr>
          <w:sz w:val="24"/>
          <w:szCs w:val="24"/>
        </w:rPr>
        <w:t xml:space="preserve">En effet, </w:t>
      </w:r>
      <w:r w:rsidR="002370E1">
        <w:rPr>
          <w:sz w:val="24"/>
          <w:szCs w:val="24"/>
        </w:rPr>
        <w:t>s’il est hâtif de conclure que cet enseignement a induit des changements percepti</w:t>
      </w:r>
      <w:r w:rsidR="008E043D">
        <w:rPr>
          <w:sz w:val="24"/>
          <w:szCs w:val="24"/>
        </w:rPr>
        <w:t>bles dans la vie d</w:t>
      </w:r>
      <w:r w:rsidR="002370E1">
        <w:rPr>
          <w:sz w:val="24"/>
          <w:szCs w:val="24"/>
        </w:rPr>
        <w:t>es élèves et leur permet d’</w:t>
      </w:r>
      <w:r w:rsidR="008E043D">
        <w:rPr>
          <w:sz w:val="24"/>
          <w:szCs w:val="24"/>
        </w:rPr>
        <w:t>évi</w:t>
      </w:r>
      <w:r w:rsidR="002370E1">
        <w:rPr>
          <w:sz w:val="24"/>
          <w:szCs w:val="24"/>
        </w:rPr>
        <w:t>ter</w:t>
      </w:r>
      <w:r w:rsidR="00777A85">
        <w:rPr>
          <w:sz w:val="24"/>
          <w:szCs w:val="24"/>
        </w:rPr>
        <w:t xml:space="preserve"> des comportements à risque vis-à-vis du VIH, il est quand même vrai qu</w:t>
      </w:r>
      <w:r w:rsidR="007D1118">
        <w:rPr>
          <w:sz w:val="24"/>
          <w:szCs w:val="24"/>
        </w:rPr>
        <w:t xml:space="preserve">e les élèves ont acquis des connaissances </w:t>
      </w:r>
      <w:r w:rsidR="006B7353">
        <w:rPr>
          <w:sz w:val="24"/>
          <w:szCs w:val="24"/>
        </w:rPr>
        <w:t xml:space="preserve">sur les voies de transmission et </w:t>
      </w:r>
      <w:r w:rsidR="007D1118">
        <w:rPr>
          <w:sz w:val="24"/>
          <w:szCs w:val="24"/>
        </w:rPr>
        <w:t xml:space="preserve"> les moyens de </w:t>
      </w:r>
      <w:r w:rsidR="006B7353">
        <w:rPr>
          <w:sz w:val="24"/>
          <w:szCs w:val="24"/>
        </w:rPr>
        <w:t>prévention du VIH</w:t>
      </w:r>
      <w:r w:rsidR="007D1118">
        <w:rPr>
          <w:sz w:val="24"/>
          <w:szCs w:val="24"/>
        </w:rPr>
        <w:t xml:space="preserve"> et les attitudes à adopter envers les personnes vivant avec le VIH (PVVIH)</w:t>
      </w:r>
      <w:r w:rsidR="00A61F80">
        <w:rPr>
          <w:sz w:val="24"/>
          <w:szCs w:val="24"/>
        </w:rPr>
        <w:t>.</w:t>
      </w:r>
    </w:p>
    <w:p w:rsidR="00A61F80" w:rsidRPr="008E043D" w:rsidRDefault="00A61F80" w:rsidP="006F32EB">
      <w:pPr>
        <w:autoSpaceDE w:val="0"/>
        <w:autoSpaceDN w:val="0"/>
        <w:adjustRightInd w:val="0"/>
        <w:spacing w:line="360" w:lineRule="auto"/>
        <w:jc w:val="both"/>
        <w:rPr>
          <w:sz w:val="16"/>
          <w:szCs w:val="24"/>
        </w:rPr>
      </w:pPr>
    </w:p>
    <w:p w:rsidR="009D1692" w:rsidRDefault="006B7353" w:rsidP="006B7353">
      <w:pPr>
        <w:autoSpaceDE w:val="0"/>
        <w:autoSpaceDN w:val="0"/>
        <w:adjustRightInd w:val="0"/>
        <w:spacing w:line="360" w:lineRule="auto"/>
        <w:jc w:val="both"/>
        <w:rPr>
          <w:sz w:val="24"/>
          <w:szCs w:val="24"/>
        </w:rPr>
      </w:pPr>
      <w:r>
        <w:rPr>
          <w:sz w:val="24"/>
          <w:szCs w:val="24"/>
        </w:rPr>
        <w:t>En dehors de ces avantages palpables,</w:t>
      </w:r>
      <w:r w:rsidR="00A61F80">
        <w:rPr>
          <w:sz w:val="24"/>
          <w:szCs w:val="24"/>
        </w:rPr>
        <w:t xml:space="preserve"> la formation reçue </w:t>
      </w:r>
      <w:r>
        <w:rPr>
          <w:sz w:val="24"/>
          <w:szCs w:val="24"/>
        </w:rPr>
        <w:t xml:space="preserve">par les enseignants a </w:t>
      </w:r>
      <w:r w:rsidR="00366EBE">
        <w:rPr>
          <w:sz w:val="24"/>
          <w:szCs w:val="24"/>
        </w:rPr>
        <w:t>permis le</w:t>
      </w:r>
      <w:r w:rsidR="00427365">
        <w:rPr>
          <w:sz w:val="24"/>
          <w:szCs w:val="24"/>
        </w:rPr>
        <w:t xml:space="preserve"> </w:t>
      </w:r>
      <w:r w:rsidR="00366EBE">
        <w:rPr>
          <w:sz w:val="24"/>
          <w:szCs w:val="24"/>
        </w:rPr>
        <w:t xml:space="preserve">renforcement de </w:t>
      </w:r>
      <w:r w:rsidR="00DD514F">
        <w:rPr>
          <w:sz w:val="24"/>
          <w:szCs w:val="24"/>
        </w:rPr>
        <w:t>leurs capacités en matière de VIH/sida</w:t>
      </w:r>
      <w:r w:rsidR="00427365">
        <w:rPr>
          <w:sz w:val="24"/>
          <w:szCs w:val="24"/>
        </w:rPr>
        <w:t xml:space="preserve"> et </w:t>
      </w:r>
      <w:r w:rsidR="00366EBE">
        <w:rPr>
          <w:sz w:val="24"/>
          <w:szCs w:val="24"/>
        </w:rPr>
        <w:t>l’amélioration de</w:t>
      </w:r>
      <w:r w:rsidR="00427365">
        <w:rPr>
          <w:sz w:val="24"/>
          <w:szCs w:val="24"/>
        </w:rPr>
        <w:t xml:space="preserve"> leur approche d’enseignement</w:t>
      </w:r>
      <w:r w:rsidR="00366EBE">
        <w:rPr>
          <w:sz w:val="24"/>
          <w:szCs w:val="24"/>
        </w:rPr>
        <w:t xml:space="preserve">. </w:t>
      </w:r>
      <w:r w:rsidR="00427365">
        <w:rPr>
          <w:sz w:val="24"/>
          <w:szCs w:val="24"/>
        </w:rPr>
        <w:t xml:space="preserve"> </w:t>
      </w:r>
    </w:p>
    <w:p w:rsidR="00180068" w:rsidRPr="008E043D" w:rsidRDefault="00180068" w:rsidP="006B7353">
      <w:pPr>
        <w:autoSpaceDE w:val="0"/>
        <w:autoSpaceDN w:val="0"/>
        <w:adjustRightInd w:val="0"/>
        <w:spacing w:line="360" w:lineRule="auto"/>
        <w:jc w:val="both"/>
        <w:rPr>
          <w:sz w:val="18"/>
          <w:szCs w:val="24"/>
        </w:rPr>
      </w:pPr>
    </w:p>
    <w:p w:rsidR="00180068" w:rsidRDefault="00180068" w:rsidP="006B7353">
      <w:pPr>
        <w:autoSpaceDE w:val="0"/>
        <w:autoSpaceDN w:val="0"/>
        <w:adjustRightInd w:val="0"/>
        <w:spacing w:line="360" w:lineRule="auto"/>
        <w:jc w:val="both"/>
        <w:rPr>
          <w:b/>
          <w:sz w:val="24"/>
          <w:szCs w:val="24"/>
        </w:rPr>
      </w:pPr>
      <w:r>
        <w:rPr>
          <w:sz w:val="24"/>
          <w:szCs w:val="24"/>
        </w:rPr>
        <w:t>Les initiatives de concertation des points focaux des deux ministères en charge de l’enseignement du VIH ont favorisé l’effectivité de cet ensei</w:t>
      </w:r>
      <w:r w:rsidR="00B8047C">
        <w:rPr>
          <w:sz w:val="24"/>
          <w:szCs w:val="24"/>
        </w:rPr>
        <w:t xml:space="preserve">gnement </w:t>
      </w:r>
      <w:r>
        <w:rPr>
          <w:sz w:val="24"/>
          <w:szCs w:val="24"/>
        </w:rPr>
        <w:t xml:space="preserve"> dans les établissements scolaires du MEPS et dans les établissements de l’enseignement technique et des centres de formation professionnelle. </w:t>
      </w:r>
    </w:p>
    <w:p w:rsidR="009D1692" w:rsidRPr="008E043D" w:rsidRDefault="009D1692" w:rsidP="008C59FC">
      <w:pPr>
        <w:tabs>
          <w:tab w:val="left" w:pos="6235"/>
        </w:tabs>
        <w:rPr>
          <w:b/>
          <w:sz w:val="18"/>
          <w:szCs w:val="24"/>
        </w:rPr>
      </w:pPr>
    </w:p>
    <w:p w:rsidR="009D1692" w:rsidRDefault="00180068" w:rsidP="008E043D">
      <w:pPr>
        <w:tabs>
          <w:tab w:val="left" w:pos="6235"/>
        </w:tabs>
        <w:spacing w:line="360" w:lineRule="auto"/>
        <w:jc w:val="both"/>
        <w:rPr>
          <w:sz w:val="24"/>
          <w:szCs w:val="24"/>
        </w:rPr>
      </w:pPr>
      <w:r w:rsidRPr="00180068">
        <w:rPr>
          <w:sz w:val="24"/>
          <w:szCs w:val="24"/>
        </w:rPr>
        <w:t xml:space="preserve">Cependant, </w:t>
      </w:r>
      <w:r>
        <w:rPr>
          <w:sz w:val="24"/>
          <w:szCs w:val="24"/>
        </w:rPr>
        <w:t xml:space="preserve"> les objectifs ont été partiellement atteints parce que l’enseignement du VIH a bénéficié d’un faible appui de la part des autorités ministérielles. La totalité des  activités afférentes à cet enseignement est financée par les partenaires techniques et financiers. Et les sources de financement étant limités aux partenaires, le suivi n’a pas systématiquement réalisé</w:t>
      </w:r>
      <w:r w:rsidR="008E043D">
        <w:rPr>
          <w:sz w:val="24"/>
          <w:szCs w:val="24"/>
        </w:rPr>
        <w:t xml:space="preserve"> dans les établissements.</w:t>
      </w:r>
    </w:p>
    <w:p w:rsidR="008E043D" w:rsidRPr="008E043D" w:rsidRDefault="008E043D" w:rsidP="008E043D">
      <w:pPr>
        <w:tabs>
          <w:tab w:val="left" w:pos="6235"/>
        </w:tabs>
        <w:spacing w:line="360" w:lineRule="auto"/>
        <w:jc w:val="both"/>
        <w:rPr>
          <w:sz w:val="18"/>
          <w:szCs w:val="18"/>
        </w:rPr>
      </w:pPr>
    </w:p>
    <w:p w:rsidR="009D1692" w:rsidRPr="008E043D" w:rsidRDefault="008E043D" w:rsidP="008E043D">
      <w:pPr>
        <w:tabs>
          <w:tab w:val="left" w:pos="6235"/>
        </w:tabs>
        <w:spacing w:line="360" w:lineRule="auto"/>
        <w:jc w:val="both"/>
        <w:rPr>
          <w:sz w:val="24"/>
          <w:szCs w:val="24"/>
        </w:rPr>
      </w:pPr>
      <w:r w:rsidRPr="008E043D">
        <w:rPr>
          <w:sz w:val="24"/>
          <w:szCs w:val="24"/>
        </w:rPr>
        <w:t xml:space="preserve">La réussite de cet enseignement dans les établissements </w:t>
      </w:r>
      <w:r>
        <w:rPr>
          <w:sz w:val="24"/>
          <w:szCs w:val="24"/>
        </w:rPr>
        <w:t>nécessite absolument une mutualisation des ressources humaines et financières.</w:t>
      </w:r>
    </w:p>
    <w:p w:rsidR="008E043D" w:rsidRDefault="008E043D" w:rsidP="008C59FC">
      <w:pPr>
        <w:tabs>
          <w:tab w:val="left" w:pos="6235"/>
        </w:tabs>
        <w:rPr>
          <w:sz w:val="24"/>
          <w:szCs w:val="24"/>
        </w:rPr>
      </w:pPr>
    </w:p>
    <w:p w:rsidR="008C59FC" w:rsidRDefault="008C59FC" w:rsidP="004042BF">
      <w:pPr>
        <w:pStyle w:val="Titre1"/>
        <w:rPr>
          <w:b/>
          <w:sz w:val="24"/>
        </w:rPr>
      </w:pPr>
      <w:bookmarkStart w:id="64" w:name="_Toc418503261"/>
      <w:r w:rsidRPr="002F7B9B">
        <w:rPr>
          <w:b/>
          <w:sz w:val="24"/>
        </w:rPr>
        <w:lastRenderedPageBreak/>
        <w:t>Références bibliographiques</w:t>
      </w:r>
      <w:bookmarkEnd w:id="64"/>
    </w:p>
    <w:p w:rsidR="002B783C" w:rsidRDefault="002B783C" w:rsidP="002B783C">
      <w:pPr>
        <w:rPr>
          <w:b/>
          <w:sz w:val="24"/>
          <w:szCs w:val="24"/>
        </w:rPr>
      </w:pPr>
    </w:p>
    <w:p w:rsidR="002B783C" w:rsidRPr="002B783C" w:rsidRDefault="002B783C" w:rsidP="00AB4F53">
      <w:pPr>
        <w:jc w:val="both"/>
        <w:rPr>
          <w:i/>
          <w:sz w:val="24"/>
          <w:szCs w:val="24"/>
        </w:rPr>
      </w:pPr>
      <w:r w:rsidRPr="008258F3">
        <w:rPr>
          <w:b/>
          <w:sz w:val="24"/>
          <w:szCs w:val="24"/>
        </w:rPr>
        <w:t>MEPSA, METPF</w:t>
      </w:r>
      <w:r w:rsidRPr="002B783C">
        <w:rPr>
          <w:sz w:val="24"/>
          <w:szCs w:val="24"/>
        </w:rPr>
        <w:t xml:space="preserve"> &amp; al (2011)</w:t>
      </w:r>
      <w:r w:rsidRPr="002B783C">
        <w:rPr>
          <w:i/>
          <w:sz w:val="24"/>
          <w:szCs w:val="24"/>
        </w:rPr>
        <w:t xml:space="preserve"> Education Sanitaire à l’Ecole pour la Prévention du sida et des IST. Activités pour les élèves.</w:t>
      </w:r>
    </w:p>
    <w:p w:rsidR="00AB4F53" w:rsidRPr="00491107" w:rsidRDefault="00AB4F53" w:rsidP="00AB4F53">
      <w:pPr>
        <w:jc w:val="both"/>
        <w:rPr>
          <w:sz w:val="18"/>
          <w:szCs w:val="24"/>
        </w:rPr>
      </w:pPr>
    </w:p>
    <w:p w:rsidR="002B783C" w:rsidRPr="002B783C" w:rsidRDefault="002B783C" w:rsidP="00AB4F53">
      <w:pPr>
        <w:jc w:val="both"/>
        <w:rPr>
          <w:i/>
          <w:sz w:val="24"/>
          <w:szCs w:val="24"/>
        </w:rPr>
      </w:pPr>
      <w:r w:rsidRPr="008258F3">
        <w:rPr>
          <w:b/>
          <w:sz w:val="24"/>
          <w:szCs w:val="24"/>
        </w:rPr>
        <w:t>MEPSA, METPF</w:t>
      </w:r>
      <w:r w:rsidRPr="002B783C">
        <w:rPr>
          <w:sz w:val="24"/>
          <w:szCs w:val="24"/>
        </w:rPr>
        <w:t xml:space="preserve"> &amp; al (2011)</w:t>
      </w:r>
      <w:r w:rsidR="00AB4F53">
        <w:rPr>
          <w:sz w:val="24"/>
          <w:szCs w:val="24"/>
        </w:rPr>
        <w:t xml:space="preserve"> </w:t>
      </w:r>
      <w:r w:rsidRPr="002B783C">
        <w:rPr>
          <w:i/>
          <w:sz w:val="24"/>
          <w:szCs w:val="24"/>
        </w:rPr>
        <w:t>Education Sanitaire à l’Ecole pour la Prévention du sida et des IST. Guide de l’enseig</w:t>
      </w:r>
      <w:r w:rsidR="00F36A90">
        <w:rPr>
          <w:i/>
          <w:sz w:val="24"/>
          <w:szCs w:val="24"/>
        </w:rPr>
        <w:t>n</w:t>
      </w:r>
      <w:r w:rsidRPr="002B783C">
        <w:rPr>
          <w:i/>
          <w:sz w:val="24"/>
          <w:szCs w:val="24"/>
        </w:rPr>
        <w:t>ant(e)</w:t>
      </w:r>
      <w:r w:rsidRPr="002B783C">
        <w:rPr>
          <w:sz w:val="24"/>
          <w:szCs w:val="24"/>
        </w:rPr>
        <w:t>.</w:t>
      </w:r>
    </w:p>
    <w:p w:rsidR="00AB4F53" w:rsidRPr="00491107" w:rsidRDefault="00AB4F53" w:rsidP="00AB4F53">
      <w:pPr>
        <w:jc w:val="both"/>
        <w:rPr>
          <w:i/>
          <w:sz w:val="18"/>
          <w:szCs w:val="24"/>
        </w:rPr>
      </w:pPr>
    </w:p>
    <w:p w:rsidR="00AB4F53" w:rsidRPr="00D35DD3" w:rsidRDefault="00AB4F53" w:rsidP="00AB4F53">
      <w:pPr>
        <w:jc w:val="both"/>
        <w:rPr>
          <w:i/>
          <w:sz w:val="24"/>
          <w:szCs w:val="24"/>
        </w:rPr>
      </w:pPr>
      <w:r w:rsidRPr="008258F3">
        <w:rPr>
          <w:b/>
          <w:sz w:val="24"/>
          <w:szCs w:val="24"/>
        </w:rPr>
        <w:t>MEPSA</w:t>
      </w:r>
      <w:r>
        <w:rPr>
          <w:sz w:val="24"/>
          <w:szCs w:val="24"/>
        </w:rPr>
        <w:t xml:space="preserve">, </w:t>
      </w:r>
      <w:r w:rsidRPr="00D35DD3">
        <w:rPr>
          <w:i/>
          <w:sz w:val="24"/>
          <w:szCs w:val="24"/>
        </w:rPr>
        <w:t xml:space="preserve">Rapports d’activités 2008 ; </w:t>
      </w:r>
      <w:r w:rsidR="00052B74" w:rsidRPr="00D35DD3">
        <w:rPr>
          <w:i/>
          <w:sz w:val="24"/>
          <w:szCs w:val="24"/>
        </w:rPr>
        <w:t>2009 ; 2010 ; 2011 ; 2012 ; 2013</w:t>
      </w:r>
      <w:r w:rsidRPr="00D35DD3">
        <w:rPr>
          <w:i/>
          <w:sz w:val="24"/>
          <w:szCs w:val="24"/>
        </w:rPr>
        <w:t xml:space="preserve"> </w:t>
      </w:r>
    </w:p>
    <w:p w:rsidR="00D35DD3" w:rsidRPr="00491107" w:rsidRDefault="00D35DD3" w:rsidP="00AB4F53">
      <w:pPr>
        <w:jc w:val="both"/>
        <w:rPr>
          <w:sz w:val="18"/>
          <w:szCs w:val="24"/>
        </w:rPr>
      </w:pPr>
    </w:p>
    <w:p w:rsidR="00D35DD3" w:rsidRPr="00D35DD3" w:rsidRDefault="00D35DD3" w:rsidP="00AB4F53">
      <w:pPr>
        <w:jc w:val="both"/>
        <w:rPr>
          <w:i/>
          <w:sz w:val="24"/>
          <w:szCs w:val="24"/>
        </w:rPr>
      </w:pPr>
      <w:r w:rsidRPr="008258F3">
        <w:rPr>
          <w:b/>
          <w:sz w:val="24"/>
          <w:szCs w:val="24"/>
        </w:rPr>
        <w:t>MEPSA</w:t>
      </w:r>
      <w:r>
        <w:rPr>
          <w:sz w:val="24"/>
          <w:szCs w:val="24"/>
        </w:rPr>
        <w:t>,</w:t>
      </w:r>
      <w:r w:rsidRPr="00D35DD3">
        <w:rPr>
          <w:rFonts w:ascii="Arial Narrow" w:hAnsi="Arial Narrow"/>
          <w:sz w:val="36"/>
          <w:szCs w:val="36"/>
        </w:rPr>
        <w:t xml:space="preserve"> </w:t>
      </w:r>
      <w:r w:rsidRPr="00D35DD3">
        <w:rPr>
          <w:i/>
          <w:sz w:val="24"/>
          <w:szCs w:val="24"/>
        </w:rPr>
        <w:t xml:space="preserve">Rapport de suivi de l’enseignement </w:t>
      </w:r>
      <w:r w:rsidR="00491107">
        <w:rPr>
          <w:i/>
          <w:sz w:val="24"/>
          <w:szCs w:val="24"/>
        </w:rPr>
        <w:t xml:space="preserve">séparé </w:t>
      </w:r>
      <w:r w:rsidRPr="00D35DD3">
        <w:rPr>
          <w:i/>
          <w:sz w:val="24"/>
          <w:szCs w:val="24"/>
        </w:rPr>
        <w:t>du VIH dans les établissements scolaires des régions des Savanes et Maritime, 2010</w:t>
      </w:r>
      <w:r>
        <w:rPr>
          <w:i/>
          <w:sz w:val="24"/>
          <w:szCs w:val="24"/>
        </w:rPr>
        <w:t>.</w:t>
      </w:r>
    </w:p>
    <w:p w:rsidR="00AB4F53" w:rsidRPr="00D35DD3" w:rsidRDefault="00AB4F53" w:rsidP="00AB4F53">
      <w:pPr>
        <w:jc w:val="both"/>
        <w:rPr>
          <w:sz w:val="24"/>
          <w:szCs w:val="24"/>
        </w:rPr>
      </w:pPr>
    </w:p>
    <w:p w:rsidR="00491107" w:rsidRPr="00491107" w:rsidRDefault="00491107" w:rsidP="00491107">
      <w:pPr>
        <w:spacing w:line="276" w:lineRule="auto"/>
        <w:jc w:val="both"/>
        <w:rPr>
          <w:i/>
          <w:sz w:val="24"/>
          <w:szCs w:val="24"/>
        </w:rPr>
      </w:pPr>
      <w:r w:rsidRPr="008258F3">
        <w:rPr>
          <w:b/>
          <w:sz w:val="24"/>
          <w:szCs w:val="24"/>
        </w:rPr>
        <w:t>METFPI</w:t>
      </w:r>
      <w:r>
        <w:rPr>
          <w:sz w:val="24"/>
          <w:szCs w:val="24"/>
        </w:rPr>
        <w:t>, (2013),</w:t>
      </w:r>
      <w:r w:rsidRPr="00491107">
        <w:rPr>
          <w:b/>
          <w:sz w:val="36"/>
          <w:szCs w:val="36"/>
        </w:rPr>
        <w:t xml:space="preserve"> </w:t>
      </w:r>
      <w:r w:rsidRPr="00491107">
        <w:rPr>
          <w:i/>
          <w:sz w:val="24"/>
          <w:szCs w:val="24"/>
        </w:rPr>
        <w:t>Rapport de l’atelier de formation des enseignants pour l’enseignement des IST/VIH/SIDA dans les établissements d’enseignement technique et de formation professionnelle</w:t>
      </w:r>
      <w:r>
        <w:rPr>
          <w:i/>
          <w:sz w:val="24"/>
          <w:szCs w:val="24"/>
        </w:rPr>
        <w:t>.</w:t>
      </w:r>
    </w:p>
    <w:p w:rsidR="00491107" w:rsidRPr="00491107" w:rsidRDefault="00491107" w:rsidP="00AB4F53">
      <w:pPr>
        <w:jc w:val="both"/>
        <w:rPr>
          <w:sz w:val="18"/>
          <w:szCs w:val="24"/>
        </w:rPr>
      </w:pPr>
    </w:p>
    <w:p w:rsidR="002B783C" w:rsidRPr="002B783C" w:rsidRDefault="002B783C" w:rsidP="00AB4F53">
      <w:pPr>
        <w:jc w:val="both"/>
        <w:rPr>
          <w:sz w:val="24"/>
          <w:szCs w:val="24"/>
        </w:rPr>
      </w:pPr>
      <w:r w:rsidRPr="008258F3">
        <w:rPr>
          <w:b/>
          <w:sz w:val="24"/>
          <w:szCs w:val="24"/>
        </w:rPr>
        <w:t>NOYAU ANTI-SIDA/ METFP</w:t>
      </w:r>
      <w:r w:rsidRPr="002B783C">
        <w:rPr>
          <w:i/>
          <w:sz w:val="24"/>
          <w:szCs w:val="24"/>
        </w:rPr>
        <w:t xml:space="preserve"> (2013), Rapport général de l’atelier de formation des enseignants des établissements privés du METFP</w:t>
      </w:r>
      <w:r w:rsidRPr="002B783C">
        <w:rPr>
          <w:sz w:val="24"/>
          <w:szCs w:val="24"/>
        </w:rPr>
        <w:t>.</w:t>
      </w:r>
    </w:p>
    <w:p w:rsidR="00AB4F53" w:rsidRPr="00491107" w:rsidRDefault="00AB4F53" w:rsidP="00AB4F53">
      <w:pPr>
        <w:jc w:val="both"/>
        <w:rPr>
          <w:sz w:val="18"/>
          <w:szCs w:val="24"/>
        </w:rPr>
      </w:pPr>
    </w:p>
    <w:p w:rsidR="002B783C" w:rsidRPr="002B783C" w:rsidRDefault="002B783C" w:rsidP="002B783C">
      <w:pPr>
        <w:spacing w:line="360" w:lineRule="auto"/>
        <w:jc w:val="both"/>
        <w:rPr>
          <w:i/>
          <w:sz w:val="24"/>
          <w:szCs w:val="24"/>
        </w:rPr>
      </w:pPr>
      <w:r w:rsidRPr="008258F3">
        <w:rPr>
          <w:b/>
          <w:sz w:val="24"/>
          <w:szCs w:val="24"/>
        </w:rPr>
        <w:t>PNLS/IST,  MEPSA ; METFP</w:t>
      </w:r>
      <w:r w:rsidRPr="002B783C">
        <w:rPr>
          <w:sz w:val="24"/>
          <w:szCs w:val="24"/>
        </w:rPr>
        <w:t xml:space="preserve"> (2011), </w:t>
      </w:r>
      <w:r w:rsidRPr="002B783C">
        <w:rPr>
          <w:i/>
          <w:sz w:val="24"/>
          <w:szCs w:val="24"/>
        </w:rPr>
        <w:t>Dossier d’information sur les IST-VIH-SIDA</w:t>
      </w:r>
      <w:r w:rsidRPr="002B783C">
        <w:rPr>
          <w:sz w:val="24"/>
          <w:szCs w:val="24"/>
        </w:rPr>
        <w:t>.</w:t>
      </w:r>
    </w:p>
    <w:p w:rsidR="00D35DD3" w:rsidRDefault="00D35DD3" w:rsidP="00D35DD3">
      <w:pPr>
        <w:jc w:val="both"/>
        <w:rPr>
          <w:i/>
          <w:sz w:val="24"/>
          <w:szCs w:val="24"/>
        </w:rPr>
      </w:pPr>
      <w:r w:rsidRPr="008258F3">
        <w:rPr>
          <w:b/>
          <w:sz w:val="24"/>
          <w:szCs w:val="24"/>
        </w:rPr>
        <w:t>République Togolaise</w:t>
      </w:r>
      <w:r>
        <w:rPr>
          <w:sz w:val="24"/>
          <w:szCs w:val="24"/>
        </w:rPr>
        <w:t xml:space="preserve">, </w:t>
      </w:r>
      <w:r w:rsidRPr="00D35DD3">
        <w:rPr>
          <w:i/>
          <w:sz w:val="24"/>
          <w:szCs w:val="24"/>
        </w:rPr>
        <w:t>Stratégie de Croissance Accélérée et d</w:t>
      </w:r>
      <w:r>
        <w:rPr>
          <w:i/>
          <w:sz w:val="24"/>
          <w:szCs w:val="24"/>
        </w:rPr>
        <w:t>e Promotion de l’Emploi (SCAPE)</w:t>
      </w:r>
      <w:r w:rsidRPr="00D35DD3">
        <w:rPr>
          <w:i/>
          <w:sz w:val="24"/>
          <w:szCs w:val="24"/>
        </w:rPr>
        <w:t xml:space="preserve"> 2013-2017.</w:t>
      </w:r>
    </w:p>
    <w:p w:rsidR="00D35DD3" w:rsidRPr="00491107" w:rsidRDefault="00D35DD3" w:rsidP="00D35DD3">
      <w:pPr>
        <w:jc w:val="both"/>
        <w:rPr>
          <w:i/>
          <w:sz w:val="16"/>
          <w:szCs w:val="24"/>
        </w:rPr>
      </w:pPr>
    </w:p>
    <w:p w:rsidR="00D35DD3" w:rsidRPr="00D35DD3" w:rsidRDefault="00D35DD3" w:rsidP="00D35DD3">
      <w:pPr>
        <w:jc w:val="both"/>
        <w:rPr>
          <w:b/>
          <w:i/>
          <w:sz w:val="24"/>
          <w:szCs w:val="24"/>
        </w:rPr>
      </w:pPr>
      <w:r w:rsidRPr="008258F3">
        <w:rPr>
          <w:b/>
          <w:sz w:val="24"/>
          <w:szCs w:val="24"/>
        </w:rPr>
        <w:t>République Togolaise</w:t>
      </w:r>
      <w:r>
        <w:rPr>
          <w:sz w:val="24"/>
          <w:szCs w:val="24"/>
        </w:rPr>
        <w:t xml:space="preserve">, </w:t>
      </w:r>
      <w:r w:rsidRPr="002B783C">
        <w:rPr>
          <w:sz w:val="24"/>
          <w:szCs w:val="24"/>
        </w:rPr>
        <w:t xml:space="preserve"> </w:t>
      </w:r>
      <w:r w:rsidRPr="00D35DD3">
        <w:rPr>
          <w:i/>
          <w:sz w:val="24"/>
          <w:szCs w:val="24"/>
        </w:rPr>
        <w:t>Politique Sectorielle de l’Education</w:t>
      </w:r>
      <w:r>
        <w:rPr>
          <w:i/>
          <w:sz w:val="24"/>
          <w:szCs w:val="24"/>
        </w:rPr>
        <w:t xml:space="preserve"> (PSE)</w:t>
      </w:r>
      <w:r w:rsidRPr="00D35DD3">
        <w:rPr>
          <w:i/>
          <w:sz w:val="24"/>
          <w:szCs w:val="24"/>
        </w:rPr>
        <w:t> 2010-2020</w:t>
      </w:r>
    </w:p>
    <w:p w:rsidR="00AB4F53" w:rsidRPr="00491107" w:rsidRDefault="00AB4F53" w:rsidP="00AB4F53">
      <w:pPr>
        <w:spacing w:line="276" w:lineRule="auto"/>
        <w:jc w:val="both"/>
        <w:rPr>
          <w:sz w:val="18"/>
          <w:szCs w:val="24"/>
        </w:rPr>
      </w:pPr>
    </w:p>
    <w:p w:rsidR="002B783C" w:rsidRPr="002B783C" w:rsidRDefault="002B783C" w:rsidP="002B783C">
      <w:pPr>
        <w:spacing w:line="360" w:lineRule="auto"/>
        <w:jc w:val="both"/>
        <w:rPr>
          <w:i/>
          <w:sz w:val="24"/>
          <w:szCs w:val="24"/>
        </w:rPr>
      </w:pPr>
      <w:r w:rsidRPr="008258F3">
        <w:rPr>
          <w:b/>
          <w:sz w:val="24"/>
          <w:szCs w:val="24"/>
        </w:rPr>
        <w:t>SP-CNLS/IST</w:t>
      </w:r>
      <w:r w:rsidRPr="002B783C">
        <w:rPr>
          <w:sz w:val="24"/>
          <w:szCs w:val="24"/>
        </w:rPr>
        <w:t xml:space="preserve"> (2012), </w:t>
      </w:r>
      <w:r w:rsidRPr="002B783C">
        <w:rPr>
          <w:i/>
          <w:sz w:val="24"/>
          <w:szCs w:val="24"/>
        </w:rPr>
        <w:t>Manuel de suivi-évaluation du CNLS-IST</w:t>
      </w:r>
      <w:r w:rsidRPr="002B783C">
        <w:rPr>
          <w:sz w:val="24"/>
          <w:szCs w:val="24"/>
        </w:rPr>
        <w:t>.</w:t>
      </w:r>
    </w:p>
    <w:p w:rsidR="00AB4F53" w:rsidRDefault="002B783C" w:rsidP="00AB4F53">
      <w:pPr>
        <w:jc w:val="both"/>
        <w:rPr>
          <w:sz w:val="24"/>
          <w:szCs w:val="24"/>
        </w:rPr>
      </w:pPr>
      <w:r w:rsidRPr="008258F3">
        <w:rPr>
          <w:b/>
          <w:sz w:val="24"/>
          <w:szCs w:val="24"/>
        </w:rPr>
        <w:t>SP-CNLS/IST</w:t>
      </w:r>
      <w:r w:rsidRPr="002B783C">
        <w:rPr>
          <w:sz w:val="24"/>
          <w:szCs w:val="24"/>
        </w:rPr>
        <w:t xml:space="preserve"> (2012), </w:t>
      </w:r>
      <w:r w:rsidR="008258F3">
        <w:rPr>
          <w:i/>
          <w:sz w:val="24"/>
          <w:szCs w:val="24"/>
        </w:rPr>
        <w:t>Plan Stratégique N</w:t>
      </w:r>
      <w:r w:rsidRPr="002B783C">
        <w:rPr>
          <w:i/>
          <w:sz w:val="24"/>
          <w:szCs w:val="24"/>
        </w:rPr>
        <w:t>ational de lutte contre le sida et les infections sexuellement transmissibles 2012-2015</w:t>
      </w:r>
    </w:p>
    <w:p w:rsidR="00AB4F53" w:rsidRPr="00491107" w:rsidRDefault="00AB4F53" w:rsidP="00AB4F53">
      <w:pPr>
        <w:jc w:val="both"/>
        <w:rPr>
          <w:sz w:val="18"/>
          <w:szCs w:val="24"/>
        </w:rPr>
      </w:pPr>
    </w:p>
    <w:p w:rsidR="00AB4F53" w:rsidRDefault="002B783C" w:rsidP="00AB4F53">
      <w:pPr>
        <w:jc w:val="both"/>
        <w:rPr>
          <w:sz w:val="24"/>
          <w:szCs w:val="24"/>
        </w:rPr>
      </w:pPr>
      <w:r w:rsidRPr="008258F3">
        <w:rPr>
          <w:b/>
          <w:sz w:val="24"/>
          <w:szCs w:val="24"/>
        </w:rPr>
        <w:t>SP-CNLS/IST</w:t>
      </w:r>
      <w:r w:rsidR="008258F3">
        <w:rPr>
          <w:sz w:val="24"/>
          <w:szCs w:val="24"/>
        </w:rPr>
        <w:t xml:space="preserve"> </w:t>
      </w:r>
      <w:r w:rsidRPr="002B783C">
        <w:rPr>
          <w:sz w:val="24"/>
          <w:szCs w:val="24"/>
        </w:rPr>
        <w:t xml:space="preserve">(2012), </w:t>
      </w:r>
      <w:r w:rsidRPr="002B783C">
        <w:rPr>
          <w:i/>
          <w:sz w:val="24"/>
          <w:szCs w:val="24"/>
        </w:rPr>
        <w:t>Plan national de suivi et évaluation du PSN 2012-2015.</w:t>
      </w:r>
    </w:p>
    <w:p w:rsidR="00AB4F53" w:rsidRPr="00491107" w:rsidRDefault="00AB4F53" w:rsidP="00AB4F53">
      <w:pPr>
        <w:jc w:val="both"/>
        <w:rPr>
          <w:sz w:val="18"/>
          <w:szCs w:val="24"/>
        </w:rPr>
      </w:pPr>
    </w:p>
    <w:p w:rsidR="00AB4F53" w:rsidRDefault="002B783C" w:rsidP="002B783C">
      <w:pPr>
        <w:jc w:val="both"/>
        <w:rPr>
          <w:sz w:val="24"/>
          <w:szCs w:val="24"/>
        </w:rPr>
      </w:pPr>
      <w:r w:rsidRPr="008258F3">
        <w:rPr>
          <w:b/>
          <w:sz w:val="24"/>
          <w:szCs w:val="24"/>
        </w:rPr>
        <w:t>SP-CNLS/IST</w:t>
      </w:r>
      <w:r w:rsidR="008258F3">
        <w:rPr>
          <w:sz w:val="24"/>
          <w:szCs w:val="24"/>
        </w:rPr>
        <w:t xml:space="preserve"> </w:t>
      </w:r>
      <w:r w:rsidRPr="002B783C">
        <w:rPr>
          <w:sz w:val="24"/>
          <w:szCs w:val="24"/>
        </w:rPr>
        <w:t xml:space="preserve">(2014), </w:t>
      </w:r>
      <w:r w:rsidRPr="002B783C">
        <w:rPr>
          <w:i/>
          <w:sz w:val="24"/>
          <w:szCs w:val="24"/>
        </w:rPr>
        <w:t>Plan opérationnel de lutte contre le Sida et les IST 2014-2015 au Togo</w:t>
      </w:r>
      <w:r w:rsidRPr="002B783C">
        <w:rPr>
          <w:sz w:val="24"/>
          <w:szCs w:val="24"/>
        </w:rPr>
        <w:t>,</w:t>
      </w:r>
    </w:p>
    <w:p w:rsidR="00AB4F53" w:rsidRPr="00491107" w:rsidRDefault="00AB4F53" w:rsidP="002B783C">
      <w:pPr>
        <w:jc w:val="both"/>
        <w:rPr>
          <w:sz w:val="18"/>
          <w:szCs w:val="24"/>
        </w:rPr>
      </w:pPr>
    </w:p>
    <w:p w:rsidR="002B783C" w:rsidRPr="00AB4F53" w:rsidRDefault="002B783C" w:rsidP="002B783C">
      <w:pPr>
        <w:jc w:val="both"/>
        <w:rPr>
          <w:sz w:val="24"/>
          <w:szCs w:val="24"/>
        </w:rPr>
      </w:pPr>
      <w:r w:rsidRPr="008258F3">
        <w:rPr>
          <w:b/>
          <w:sz w:val="24"/>
          <w:szCs w:val="24"/>
        </w:rPr>
        <w:t>UNESCO </w:t>
      </w:r>
      <w:r w:rsidR="00AB4F53" w:rsidRPr="008258F3">
        <w:rPr>
          <w:b/>
          <w:sz w:val="24"/>
          <w:szCs w:val="24"/>
        </w:rPr>
        <w:t xml:space="preserve">et </w:t>
      </w:r>
      <w:r w:rsidRPr="008258F3">
        <w:rPr>
          <w:b/>
          <w:sz w:val="24"/>
          <w:szCs w:val="24"/>
        </w:rPr>
        <w:t>ONUSIDA</w:t>
      </w:r>
      <w:r w:rsidRPr="002B783C">
        <w:rPr>
          <w:sz w:val="24"/>
          <w:szCs w:val="24"/>
        </w:rPr>
        <w:t xml:space="preserve"> (2008),</w:t>
      </w:r>
      <w:r>
        <w:rPr>
          <w:sz w:val="24"/>
          <w:szCs w:val="24"/>
        </w:rPr>
        <w:t xml:space="preserve"> </w:t>
      </w:r>
      <w:r w:rsidRPr="002B783C">
        <w:rPr>
          <w:i/>
          <w:sz w:val="24"/>
          <w:szCs w:val="24"/>
        </w:rPr>
        <w:t>EDUSIDA, Cadre d’action</w:t>
      </w:r>
      <w:r w:rsidR="00AB4F53">
        <w:rPr>
          <w:i/>
          <w:sz w:val="24"/>
          <w:szCs w:val="24"/>
        </w:rPr>
        <w:t>.</w:t>
      </w:r>
    </w:p>
    <w:p w:rsidR="002B783C" w:rsidRPr="002F7B9B" w:rsidRDefault="002B783C" w:rsidP="002B783C">
      <w:pPr>
        <w:tabs>
          <w:tab w:val="left" w:pos="6235"/>
        </w:tabs>
        <w:jc w:val="both"/>
        <w:rPr>
          <w:b/>
          <w:sz w:val="24"/>
          <w:szCs w:val="24"/>
        </w:rPr>
      </w:pPr>
    </w:p>
    <w:p w:rsidR="008C59FC" w:rsidRPr="002F7B9B" w:rsidRDefault="008C59FC" w:rsidP="008C59FC">
      <w:pPr>
        <w:tabs>
          <w:tab w:val="left" w:pos="6235"/>
        </w:tabs>
        <w:rPr>
          <w:b/>
          <w:sz w:val="24"/>
          <w:szCs w:val="24"/>
        </w:rPr>
      </w:pPr>
    </w:p>
    <w:p w:rsidR="009D1692" w:rsidRDefault="009D1692" w:rsidP="008C59FC">
      <w:pPr>
        <w:rPr>
          <w:b/>
          <w:sz w:val="24"/>
          <w:szCs w:val="24"/>
        </w:rPr>
      </w:pPr>
    </w:p>
    <w:p w:rsidR="009D1692" w:rsidRDefault="009D1692" w:rsidP="008C59FC">
      <w:pPr>
        <w:rPr>
          <w:b/>
          <w:sz w:val="24"/>
          <w:szCs w:val="24"/>
        </w:rPr>
      </w:pPr>
    </w:p>
    <w:p w:rsidR="009D1692" w:rsidRDefault="009D1692" w:rsidP="008C59FC">
      <w:pPr>
        <w:rPr>
          <w:b/>
          <w:sz w:val="24"/>
          <w:szCs w:val="24"/>
        </w:rPr>
      </w:pPr>
    </w:p>
    <w:p w:rsidR="009D1692" w:rsidRDefault="009D1692" w:rsidP="008C59FC">
      <w:pPr>
        <w:rPr>
          <w:b/>
          <w:sz w:val="24"/>
          <w:szCs w:val="24"/>
        </w:rPr>
      </w:pPr>
    </w:p>
    <w:p w:rsidR="009D1692" w:rsidRDefault="009D1692"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6E00D5" w:rsidRDefault="006E00D5" w:rsidP="008C59FC">
      <w:pPr>
        <w:rPr>
          <w:b/>
          <w:sz w:val="24"/>
          <w:szCs w:val="24"/>
        </w:rPr>
      </w:pPr>
    </w:p>
    <w:p w:rsidR="009D1692" w:rsidRDefault="009D1692" w:rsidP="008C59FC">
      <w:pPr>
        <w:rPr>
          <w:b/>
          <w:sz w:val="24"/>
          <w:szCs w:val="24"/>
        </w:rPr>
      </w:pPr>
    </w:p>
    <w:p w:rsidR="008C59FC" w:rsidRPr="00EC38B2" w:rsidRDefault="00EC38B2" w:rsidP="004042BF">
      <w:pPr>
        <w:pStyle w:val="Titre1"/>
        <w:jc w:val="center"/>
        <w:rPr>
          <w:b/>
          <w:szCs w:val="28"/>
        </w:rPr>
      </w:pPr>
      <w:bookmarkStart w:id="65" w:name="_Toc418503262"/>
      <w:r w:rsidRPr="00EC38B2">
        <w:rPr>
          <w:b/>
          <w:szCs w:val="28"/>
        </w:rPr>
        <w:lastRenderedPageBreak/>
        <w:t>ANNEXES</w:t>
      </w:r>
      <w:bookmarkEnd w:id="65"/>
    </w:p>
    <w:p w:rsidR="00670C38" w:rsidRDefault="00670C38" w:rsidP="00670C38">
      <w:pPr>
        <w:jc w:val="both"/>
        <w:rPr>
          <w:rFonts w:ascii="Arial Narrow" w:hAnsi="Arial Narrow"/>
          <w:sz w:val="24"/>
          <w:szCs w:val="24"/>
        </w:rPr>
      </w:pPr>
    </w:p>
    <w:p w:rsidR="00433DB1" w:rsidRPr="007E4011" w:rsidRDefault="00433DB1" w:rsidP="007E4011">
      <w:pPr>
        <w:pStyle w:val="Tableau"/>
      </w:pPr>
      <w:bookmarkStart w:id="66" w:name="_Toc418109011"/>
      <w:r w:rsidRPr="007E4011">
        <w:t>Tableau A01 : Proportion des élèves selon leur connaissance des pratiques traditionnelles à risques pouvant transmettre le VIH.</w:t>
      </w:r>
      <w:bookmarkEnd w:id="66"/>
    </w:p>
    <w:p w:rsidR="0023410D" w:rsidRPr="0023410D" w:rsidRDefault="0023410D" w:rsidP="0023410D">
      <w:pPr>
        <w:jc w:val="both"/>
        <w:rPr>
          <w:sz w:val="22"/>
          <w:szCs w:val="22"/>
        </w:rPr>
      </w:pPr>
    </w:p>
    <w:tbl>
      <w:tblPr>
        <w:tblW w:w="9912" w:type="dxa"/>
        <w:tblInd w:w="70" w:type="dxa"/>
        <w:tblCellMar>
          <w:left w:w="70" w:type="dxa"/>
          <w:right w:w="70" w:type="dxa"/>
        </w:tblCellMar>
        <w:tblLook w:val="04A0" w:firstRow="1" w:lastRow="0" w:firstColumn="1" w:lastColumn="0" w:noHBand="0" w:noVBand="1"/>
      </w:tblPr>
      <w:tblGrid>
        <w:gridCol w:w="1141"/>
        <w:gridCol w:w="980"/>
        <w:gridCol w:w="1367"/>
        <w:gridCol w:w="1607"/>
        <w:gridCol w:w="1033"/>
        <w:gridCol w:w="1367"/>
        <w:gridCol w:w="914"/>
        <w:gridCol w:w="780"/>
        <w:gridCol w:w="873"/>
      </w:tblGrid>
      <w:tr w:rsidR="002D7864" w:rsidRPr="001E5970" w:rsidTr="002D7864">
        <w:trPr>
          <w:trHeight w:val="258"/>
          <w:tblHeader/>
        </w:trPr>
        <w:tc>
          <w:tcPr>
            <w:tcW w:w="1124" w:type="dxa"/>
            <w:vMerge w:val="restart"/>
            <w:tcBorders>
              <w:top w:val="single" w:sz="4" w:space="0" w:color="auto"/>
              <w:left w:val="single" w:sz="4" w:space="0" w:color="auto"/>
              <w:right w:val="single" w:sz="4" w:space="0" w:color="auto"/>
            </w:tcBorders>
            <w:shd w:val="clear" w:color="auto" w:fill="auto"/>
            <w:noWrap/>
            <w:vAlign w:val="bottom"/>
            <w:hideMark/>
          </w:tcPr>
          <w:p w:rsidR="00433DB1" w:rsidRPr="001E5970" w:rsidRDefault="00433DB1" w:rsidP="00E44D5F">
            <w:pPr>
              <w:rPr>
                <w:sz w:val="24"/>
                <w:szCs w:val="24"/>
              </w:rPr>
            </w:pPr>
            <w:r w:rsidRPr="001E5970">
              <w:rPr>
                <w:sz w:val="24"/>
                <w:szCs w:val="24"/>
              </w:rPr>
              <w:t> </w:t>
            </w:r>
          </w:p>
          <w:p w:rsidR="00433DB1" w:rsidRPr="001E5970" w:rsidRDefault="00433DB1" w:rsidP="00E44D5F">
            <w:pPr>
              <w:rPr>
                <w:sz w:val="24"/>
                <w:szCs w:val="24"/>
              </w:rPr>
            </w:pPr>
            <w:r w:rsidRPr="001E5970">
              <w:rPr>
                <w:sz w:val="24"/>
                <w:szCs w:val="24"/>
              </w:rPr>
              <w:t>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Excision</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Circoncision</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Lévirat/Sororat</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Tatouage</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Scarification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Incision</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Autres</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Effectif </w:t>
            </w:r>
          </w:p>
        </w:tc>
      </w:tr>
      <w:tr w:rsidR="002D7864" w:rsidRPr="001E5970" w:rsidTr="002D7864">
        <w:trPr>
          <w:trHeight w:val="258"/>
          <w:tblHeader/>
        </w:trPr>
        <w:tc>
          <w:tcPr>
            <w:tcW w:w="1124" w:type="dxa"/>
            <w:vMerge/>
            <w:tcBorders>
              <w:left w:val="single" w:sz="4" w:space="0" w:color="auto"/>
              <w:bottom w:val="single" w:sz="4" w:space="0" w:color="auto"/>
              <w:right w:val="single" w:sz="4" w:space="0" w:color="auto"/>
            </w:tcBorders>
            <w:shd w:val="clear" w:color="auto" w:fill="auto"/>
            <w:noWrap/>
            <w:vAlign w:val="bottom"/>
            <w:hideMark/>
          </w:tcPr>
          <w:p w:rsidR="00433DB1" w:rsidRPr="001E5970" w:rsidRDefault="00433DB1" w:rsidP="00E44D5F">
            <w:pPr>
              <w:rPr>
                <w:sz w:val="24"/>
                <w:szCs w:val="24"/>
              </w:rPr>
            </w:pP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3DB1" w:rsidRPr="001E5970" w:rsidRDefault="00433DB1" w:rsidP="00E44D5F">
            <w:pPr>
              <w:rPr>
                <w:sz w:val="24"/>
                <w:szCs w:val="24"/>
              </w:rPr>
            </w:pP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AC090"/>
            <w:noWrap/>
            <w:vAlign w:val="bottom"/>
            <w:hideMark/>
          </w:tcPr>
          <w:p w:rsidR="00433DB1" w:rsidRPr="001E5970" w:rsidRDefault="00433DB1" w:rsidP="00E44D5F">
            <w:pPr>
              <w:jc w:val="center"/>
              <w:rPr>
                <w:b/>
                <w:bCs/>
                <w:sz w:val="24"/>
                <w:szCs w:val="24"/>
              </w:rPr>
            </w:pPr>
            <w:r w:rsidRPr="001E5970">
              <w:rPr>
                <w:b/>
                <w:bCs/>
                <w:sz w:val="24"/>
                <w:szCs w:val="24"/>
              </w:rPr>
              <w:t>Bénéficiaires</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hideMark/>
          </w:tcPr>
          <w:p w:rsidR="00433DB1" w:rsidRPr="001E5970" w:rsidRDefault="00433DB1" w:rsidP="00E44D5F">
            <w:pPr>
              <w:jc w:val="center"/>
              <w:rPr>
                <w:b/>
                <w:bCs/>
                <w:sz w:val="24"/>
                <w:szCs w:val="24"/>
              </w:rPr>
            </w:pPr>
            <w:r w:rsidRPr="001E5970">
              <w:rPr>
                <w:b/>
                <w:bCs/>
                <w:sz w:val="24"/>
                <w:szCs w:val="24"/>
              </w:rPr>
              <w:t>Sexe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Masculin</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39,3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38,0</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12,6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29,2</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26,0</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22,7</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366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Féminin</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26,6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31,1</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10,7</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23,7</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20,1</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27,7</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354   </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hideMark/>
          </w:tcPr>
          <w:p w:rsidR="00433DB1" w:rsidRPr="001E5970" w:rsidRDefault="00433DB1" w:rsidP="00E44D5F">
            <w:pPr>
              <w:jc w:val="center"/>
              <w:rPr>
                <w:b/>
                <w:bCs/>
                <w:sz w:val="24"/>
                <w:szCs w:val="24"/>
              </w:rPr>
            </w:pPr>
            <w:r w:rsidRPr="001E5970">
              <w:rPr>
                <w:b/>
                <w:bCs/>
                <w:sz w:val="24"/>
                <w:szCs w:val="24"/>
              </w:rPr>
              <w:t>Niveau d'étude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Lycée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56,3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41,8</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7,4</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18,4</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16,0</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18,8</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256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Collège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30,6</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2,8</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14,0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31,0</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26,9</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28,7</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464   </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hideMark/>
          </w:tcPr>
          <w:p w:rsidR="00433DB1" w:rsidRPr="001E5970" w:rsidRDefault="00433DB1" w:rsidP="00E44D5F">
            <w:pPr>
              <w:jc w:val="center"/>
              <w:rPr>
                <w:b/>
                <w:bCs/>
                <w:sz w:val="24"/>
                <w:szCs w:val="24"/>
              </w:rPr>
            </w:pPr>
            <w:r w:rsidRPr="001E5970">
              <w:rPr>
                <w:b/>
                <w:bCs/>
                <w:sz w:val="24"/>
                <w:szCs w:val="24"/>
              </w:rPr>
              <w:t>Tranche d'âge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10 - 15</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17,3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27,8</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2,5</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13,5</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33,8</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27,4</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32,5</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237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16 - 20</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36,9</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35,1</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11,3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21,6</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20,4</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24,2</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388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21 - 25</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56,8</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49,5</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2,1</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8,4</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28,4</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23,2</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10,5</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95   </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hideMark/>
          </w:tcPr>
          <w:p w:rsidR="00433DB1" w:rsidRPr="001E5970" w:rsidRDefault="00433DB1" w:rsidP="00E44D5F">
            <w:pPr>
              <w:jc w:val="center"/>
              <w:rPr>
                <w:b/>
                <w:bCs/>
                <w:sz w:val="24"/>
                <w:szCs w:val="24"/>
              </w:rPr>
            </w:pPr>
            <w:r w:rsidRPr="001E5970">
              <w:rPr>
                <w:b/>
                <w:bCs/>
                <w:sz w:val="24"/>
                <w:szCs w:val="24"/>
              </w:rPr>
              <w:t>Région</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Maritime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34,6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41,6</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4,7</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22,1</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43,0</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33,5</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22,3</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358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hideMark/>
          </w:tcPr>
          <w:p w:rsidR="00433DB1" w:rsidRPr="001E5970" w:rsidRDefault="00433DB1" w:rsidP="00E44D5F">
            <w:pPr>
              <w:rPr>
                <w:sz w:val="24"/>
                <w:szCs w:val="24"/>
              </w:rPr>
            </w:pPr>
            <w:r w:rsidRPr="001E5970">
              <w:rPr>
                <w:sz w:val="24"/>
                <w:szCs w:val="24"/>
              </w:rPr>
              <w:t>Savanes</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31,5</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27,6</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1,4</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1,4</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10,2</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12,7</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27,9</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 xml:space="preserve">   362   </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000000" w:fill="F2DDDC"/>
            <w:noWrap/>
            <w:hideMark/>
          </w:tcPr>
          <w:p w:rsidR="00433DB1" w:rsidRPr="001E5970" w:rsidRDefault="00433DB1" w:rsidP="00E44D5F">
            <w:pPr>
              <w:rPr>
                <w:b/>
                <w:bCs/>
                <w:sz w:val="24"/>
                <w:szCs w:val="24"/>
              </w:rPr>
            </w:pPr>
            <w:r w:rsidRPr="001E5970">
              <w:rPr>
                <w:b/>
                <w:bCs/>
                <w:sz w:val="24"/>
                <w:szCs w:val="24"/>
              </w:rPr>
              <w:t>Ensemble</w:t>
            </w:r>
          </w:p>
        </w:tc>
        <w:tc>
          <w:tcPr>
            <w:tcW w:w="965"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33,1</w:t>
            </w:r>
          </w:p>
        </w:tc>
        <w:tc>
          <w:tcPr>
            <w:tcW w:w="1347"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34,6</w:t>
            </w:r>
          </w:p>
        </w:tc>
        <w:tc>
          <w:tcPr>
            <w:tcW w:w="1583"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3,1</w:t>
            </w:r>
          </w:p>
        </w:tc>
        <w:tc>
          <w:tcPr>
            <w:tcW w:w="1018"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11,7</w:t>
            </w:r>
          </w:p>
        </w:tc>
        <w:tc>
          <w:tcPr>
            <w:tcW w:w="1347"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26,5</w:t>
            </w:r>
          </w:p>
        </w:tc>
        <w:tc>
          <w:tcPr>
            <w:tcW w:w="900"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23,1</w:t>
            </w:r>
          </w:p>
        </w:tc>
        <w:tc>
          <w:tcPr>
            <w:tcW w:w="768"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25,1</w:t>
            </w:r>
          </w:p>
        </w:tc>
        <w:tc>
          <w:tcPr>
            <w:tcW w:w="860"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 xml:space="preserve">      720   </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AC090"/>
            <w:noWrap/>
            <w:vAlign w:val="center"/>
            <w:hideMark/>
          </w:tcPr>
          <w:p w:rsidR="00433DB1" w:rsidRPr="001E5970" w:rsidRDefault="00433DB1" w:rsidP="00E44D5F">
            <w:pPr>
              <w:jc w:val="center"/>
              <w:rPr>
                <w:b/>
                <w:bCs/>
                <w:sz w:val="24"/>
                <w:szCs w:val="24"/>
              </w:rPr>
            </w:pPr>
            <w:r w:rsidRPr="001E5970">
              <w:rPr>
                <w:b/>
                <w:bCs/>
                <w:sz w:val="24"/>
                <w:szCs w:val="24"/>
              </w:rPr>
              <w:t>Non bénéficiaires</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Sexe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Masculin</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40,9</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38,2</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1,4</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20,9</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37,9</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7,1</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36,0</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364</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Féminin</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47,6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32,8</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2,5</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22,4</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36,4</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36,7</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357</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Niveau d'étude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Lycée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62,3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43,5</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21,7</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35,3</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7,2</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28,0</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207</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Collège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37,0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32,3</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2,5</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21,6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37,9</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4,3</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39,7</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514</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Tranche d'âge</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10 - 15</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35,7</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34,4</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3,3</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23,8</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43,0</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4,9</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33,6</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244</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16 - 20</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45,6</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35,0</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1,6</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19,4</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31,8</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4,2</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39,5</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377</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21 - 25</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60,0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40,0</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25,0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43,0</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9,0</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31,0</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100</w:t>
            </w:r>
          </w:p>
        </w:tc>
      </w:tr>
      <w:tr w:rsidR="00433DB1" w:rsidRPr="001E5970" w:rsidTr="002D7864">
        <w:trPr>
          <w:trHeight w:val="258"/>
        </w:trPr>
        <w:tc>
          <w:tcPr>
            <w:tcW w:w="9912"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Région</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Maritime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42,9</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25,3</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5,5</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16,5</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11,0</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46,2</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91</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Plateaux</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6,7</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3,3</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6,7</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73,3</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Centrale</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21,0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20,0</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4,0</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15,7</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2,7</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66,0</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300</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rsidR="00433DB1" w:rsidRPr="001E5970" w:rsidRDefault="00433DB1" w:rsidP="00E44D5F">
            <w:pPr>
              <w:rPr>
                <w:sz w:val="24"/>
                <w:szCs w:val="24"/>
              </w:rPr>
            </w:pPr>
            <w:r w:rsidRPr="001E5970">
              <w:rPr>
                <w:sz w:val="24"/>
                <w:szCs w:val="24"/>
              </w:rPr>
              <w:t>Kara</w:t>
            </w:r>
          </w:p>
        </w:tc>
        <w:tc>
          <w:tcPr>
            <w:tcW w:w="965"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69,3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57,0</w:t>
            </w:r>
          </w:p>
        </w:tc>
        <w:tc>
          <w:tcPr>
            <w:tcW w:w="1583"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4,7</w:t>
            </w:r>
          </w:p>
        </w:tc>
        <w:tc>
          <w:tcPr>
            <w:tcW w:w="101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46,3</w:t>
            </w:r>
          </w:p>
        </w:tc>
        <w:tc>
          <w:tcPr>
            <w:tcW w:w="1347"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68,3</w:t>
            </w:r>
          </w:p>
        </w:tc>
        <w:tc>
          <w:tcPr>
            <w:tcW w:w="90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5,7</w:t>
            </w:r>
          </w:p>
        </w:tc>
        <w:tc>
          <w:tcPr>
            <w:tcW w:w="768"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0,0</w:t>
            </w:r>
          </w:p>
        </w:tc>
        <w:tc>
          <w:tcPr>
            <w:tcW w:w="860" w:type="dxa"/>
            <w:tcBorders>
              <w:top w:val="nil"/>
              <w:left w:val="nil"/>
              <w:bottom w:val="single" w:sz="4" w:space="0" w:color="auto"/>
              <w:right w:val="single" w:sz="4" w:space="0" w:color="auto"/>
            </w:tcBorders>
            <w:shd w:val="clear" w:color="auto" w:fill="auto"/>
            <w:noWrap/>
            <w:vAlign w:val="center"/>
            <w:hideMark/>
          </w:tcPr>
          <w:p w:rsidR="00433DB1" w:rsidRPr="001E5970" w:rsidRDefault="00433DB1" w:rsidP="00E44D5F">
            <w:pPr>
              <w:jc w:val="center"/>
              <w:rPr>
                <w:sz w:val="24"/>
                <w:szCs w:val="24"/>
              </w:rPr>
            </w:pPr>
            <w:r w:rsidRPr="001E5970">
              <w:rPr>
                <w:sz w:val="24"/>
                <w:szCs w:val="24"/>
              </w:rPr>
              <w:t>300</w:t>
            </w:r>
          </w:p>
        </w:tc>
      </w:tr>
      <w:tr w:rsidR="002D7864" w:rsidRPr="001E5970" w:rsidTr="002D7864">
        <w:trPr>
          <w:trHeight w:val="258"/>
        </w:trPr>
        <w:tc>
          <w:tcPr>
            <w:tcW w:w="1124" w:type="dxa"/>
            <w:tcBorders>
              <w:top w:val="nil"/>
              <w:left w:val="single" w:sz="4" w:space="0" w:color="auto"/>
              <w:bottom w:val="single" w:sz="4" w:space="0" w:color="auto"/>
              <w:right w:val="single" w:sz="4" w:space="0" w:color="auto"/>
            </w:tcBorders>
            <w:shd w:val="clear" w:color="000000" w:fill="F2DDDC"/>
            <w:noWrap/>
            <w:vAlign w:val="center"/>
            <w:hideMark/>
          </w:tcPr>
          <w:p w:rsidR="00433DB1" w:rsidRPr="001E5970" w:rsidRDefault="00433DB1" w:rsidP="00E44D5F">
            <w:pPr>
              <w:rPr>
                <w:b/>
                <w:bCs/>
                <w:sz w:val="24"/>
                <w:szCs w:val="24"/>
              </w:rPr>
            </w:pPr>
            <w:r w:rsidRPr="001E5970">
              <w:rPr>
                <w:b/>
                <w:bCs/>
                <w:sz w:val="24"/>
                <w:szCs w:val="24"/>
              </w:rPr>
              <w:t>Ensemble</w:t>
            </w:r>
          </w:p>
        </w:tc>
        <w:tc>
          <w:tcPr>
            <w:tcW w:w="965"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44,2</w:t>
            </w:r>
          </w:p>
        </w:tc>
        <w:tc>
          <w:tcPr>
            <w:tcW w:w="1347"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35,5</w:t>
            </w:r>
          </w:p>
        </w:tc>
        <w:tc>
          <w:tcPr>
            <w:tcW w:w="1583"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1,9</w:t>
            </w:r>
          </w:p>
        </w:tc>
        <w:tc>
          <w:tcPr>
            <w:tcW w:w="1018"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21,6</w:t>
            </w:r>
          </w:p>
        </w:tc>
        <w:tc>
          <w:tcPr>
            <w:tcW w:w="1347"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37,2</w:t>
            </w:r>
          </w:p>
        </w:tc>
        <w:tc>
          <w:tcPr>
            <w:tcW w:w="900"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5,1</w:t>
            </w:r>
          </w:p>
        </w:tc>
        <w:tc>
          <w:tcPr>
            <w:tcW w:w="768"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36,3</w:t>
            </w:r>
          </w:p>
        </w:tc>
        <w:tc>
          <w:tcPr>
            <w:tcW w:w="860" w:type="dxa"/>
            <w:tcBorders>
              <w:top w:val="nil"/>
              <w:left w:val="nil"/>
              <w:bottom w:val="single" w:sz="4" w:space="0" w:color="auto"/>
              <w:right w:val="single" w:sz="4" w:space="0" w:color="auto"/>
            </w:tcBorders>
            <w:shd w:val="clear" w:color="000000" w:fill="F2DDDC"/>
            <w:noWrap/>
            <w:vAlign w:val="center"/>
            <w:hideMark/>
          </w:tcPr>
          <w:p w:rsidR="00433DB1" w:rsidRPr="001E5970" w:rsidRDefault="00433DB1" w:rsidP="00E44D5F">
            <w:pPr>
              <w:jc w:val="center"/>
              <w:rPr>
                <w:b/>
                <w:bCs/>
                <w:sz w:val="24"/>
                <w:szCs w:val="24"/>
              </w:rPr>
            </w:pPr>
            <w:r w:rsidRPr="001E5970">
              <w:rPr>
                <w:b/>
                <w:bCs/>
                <w:sz w:val="24"/>
                <w:szCs w:val="24"/>
              </w:rPr>
              <w:t>721</w:t>
            </w:r>
          </w:p>
        </w:tc>
      </w:tr>
    </w:tbl>
    <w:p w:rsidR="00433DB1" w:rsidRDefault="00433DB1" w:rsidP="00433DB1"/>
    <w:p w:rsidR="00433DB1" w:rsidRDefault="00433DB1" w:rsidP="00433DB1"/>
    <w:p w:rsidR="00433DB1" w:rsidRDefault="00433DB1" w:rsidP="00433DB1"/>
    <w:p w:rsidR="00EC38B2" w:rsidRDefault="00EC38B2" w:rsidP="00433DB1"/>
    <w:p w:rsidR="00EC38B2" w:rsidRDefault="00EC38B2" w:rsidP="00433DB1"/>
    <w:p w:rsidR="00EC38B2" w:rsidRDefault="00EC38B2" w:rsidP="00433DB1"/>
    <w:p w:rsidR="00EC38B2" w:rsidRDefault="00EC38B2" w:rsidP="00433DB1"/>
    <w:p w:rsidR="00EC38B2" w:rsidRDefault="00EC38B2" w:rsidP="00433DB1"/>
    <w:p w:rsidR="00EC38B2" w:rsidRDefault="00EC38B2" w:rsidP="00433DB1"/>
    <w:p w:rsidR="00EC38B2" w:rsidRDefault="00EC38B2" w:rsidP="00433DB1"/>
    <w:p w:rsidR="00EB2F5A" w:rsidRDefault="00EB2F5A" w:rsidP="00433DB1"/>
    <w:p w:rsidR="00EB2F5A" w:rsidRDefault="00EB2F5A" w:rsidP="00433DB1"/>
    <w:p w:rsidR="00433DB1" w:rsidRPr="007E4011" w:rsidRDefault="00433DB1" w:rsidP="007E4011">
      <w:pPr>
        <w:pStyle w:val="Tableau"/>
      </w:pPr>
      <w:bookmarkStart w:id="67" w:name="_Toc418109012"/>
      <w:r w:rsidRPr="007E4011">
        <w:lastRenderedPageBreak/>
        <w:t>Tableau A02 : Proportion des élèves selon leur connaissance de la manière dont on peut reconnaître une personne infectée par le VIH.</w:t>
      </w:r>
      <w:bookmarkEnd w:id="67"/>
    </w:p>
    <w:p w:rsidR="00EC38B2" w:rsidRDefault="00EC38B2" w:rsidP="00433DB1"/>
    <w:tbl>
      <w:tblPr>
        <w:tblW w:w="10137" w:type="dxa"/>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9"/>
        <w:gridCol w:w="1956"/>
        <w:gridCol w:w="751"/>
        <w:gridCol w:w="1440"/>
        <w:gridCol w:w="1956"/>
        <w:gridCol w:w="751"/>
        <w:gridCol w:w="954"/>
      </w:tblGrid>
      <w:tr w:rsidR="00433DB1" w:rsidRPr="00461266" w:rsidTr="00461266">
        <w:trPr>
          <w:trHeight w:val="223"/>
          <w:tblHeader/>
          <w:jc w:val="center"/>
        </w:trPr>
        <w:tc>
          <w:tcPr>
            <w:tcW w:w="2329" w:type="dxa"/>
            <w:vMerge w:val="restart"/>
            <w:shd w:val="clear" w:color="auto" w:fill="auto"/>
            <w:noWrap/>
            <w:vAlign w:val="center"/>
            <w:hideMark/>
          </w:tcPr>
          <w:p w:rsidR="00433DB1" w:rsidRPr="00461266" w:rsidRDefault="00433DB1" w:rsidP="00E44D5F">
            <w:pPr>
              <w:jc w:val="center"/>
              <w:rPr>
                <w:sz w:val="24"/>
                <w:szCs w:val="24"/>
              </w:rPr>
            </w:pPr>
          </w:p>
        </w:tc>
        <w:tc>
          <w:tcPr>
            <w:tcW w:w="4146" w:type="dxa"/>
            <w:gridSpan w:val="3"/>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Bénéficiaires</w:t>
            </w:r>
          </w:p>
        </w:tc>
        <w:tc>
          <w:tcPr>
            <w:tcW w:w="3660" w:type="dxa"/>
            <w:gridSpan w:val="3"/>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Non bénéficiaires</w:t>
            </w:r>
          </w:p>
        </w:tc>
      </w:tr>
      <w:tr w:rsidR="00433DB1" w:rsidRPr="00461266" w:rsidTr="00461266">
        <w:trPr>
          <w:trHeight w:val="223"/>
          <w:tblHeader/>
          <w:jc w:val="center"/>
        </w:trPr>
        <w:tc>
          <w:tcPr>
            <w:tcW w:w="2329" w:type="dxa"/>
            <w:vMerge/>
            <w:shd w:val="clear" w:color="auto" w:fill="auto"/>
            <w:noWrap/>
            <w:vAlign w:val="center"/>
            <w:hideMark/>
          </w:tcPr>
          <w:p w:rsidR="00433DB1" w:rsidRPr="00461266" w:rsidRDefault="00433DB1" w:rsidP="00E44D5F">
            <w:pPr>
              <w:jc w:val="center"/>
              <w:rPr>
                <w:sz w:val="24"/>
                <w:szCs w:val="24"/>
              </w:rPr>
            </w:pP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Test de dépistage</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Autre</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Test de dépistage</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Autre</w:t>
            </w:r>
          </w:p>
        </w:tc>
        <w:tc>
          <w:tcPr>
            <w:tcW w:w="954" w:type="dxa"/>
            <w:shd w:val="clear" w:color="auto" w:fill="auto"/>
            <w:noWrap/>
            <w:vAlign w:val="center"/>
            <w:hideMark/>
          </w:tcPr>
          <w:p w:rsidR="00433DB1" w:rsidRPr="00461266" w:rsidRDefault="00433DB1" w:rsidP="00E44D5F">
            <w:pPr>
              <w:jc w:val="center"/>
              <w:rPr>
                <w:sz w:val="24"/>
                <w:szCs w:val="24"/>
              </w:rPr>
            </w:pPr>
          </w:p>
        </w:tc>
      </w:tr>
      <w:tr w:rsidR="00433DB1" w:rsidRPr="00461266" w:rsidTr="00461266">
        <w:trPr>
          <w:trHeight w:val="223"/>
          <w:tblHeader/>
          <w:jc w:val="center"/>
        </w:trPr>
        <w:tc>
          <w:tcPr>
            <w:tcW w:w="2329" w:type="dxa"/>
            <w:vMerge/>
            <w:shd w:val="clear" w:color="auto" w:fill="auto"/>
            <w:noWrap/>
            <w:vAlign w:val="center"/>
            <w:hideMark/>
          </w:tcPr>
          <w:p w:rsidR="00433DB1" w:rsidRPr="00461266" w:rsidRDefault="00433DB1" w:rsidP="00E44D5F">
            <w:pPr>
              <w:jc w:val="center"/>
              <w:rPr>
                <w:sz w:val="24"/>
                <w:szCs w:val="24"/>
              </w:rPr>
            </w:pP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Effectif</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Effectif</w:t>
            </w:r>
          </w:p>
        </w:tc>
      </w:tr>
      <w:tr w:rsidR="00433DB1" w:rsidRPr="00461266" w:rsidTr="00461266">
        <w:trPr>
          <w:trHeight w:val="223"/>
          <w:jc w:val="center"/>
        </w:trPr>
        <w:tc>
          <w:tcPr>
            <w:tcW w:w="10135" w:type="dxa"/>
            <w:gridSpan w:val="7"/>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Sexe</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Masculin</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80,1</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19,4</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366</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73,9</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25,8</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364</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Féminin</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76,0</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22,6</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354</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72,5</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26,6</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357</w:t>
            </w:r>
          </w:p>
        </w:tc>
      </w:tr>
      <w:tr w:rsidR="00433DB1" w:rsidRPr="00461266" w:rsidTr="00461266">
        <w:trPr>
          <w:trHeight w:val="223"/>
          <w:jc w:val="center"/>
        </w:trPr>
        <w:tc>
          <w:tcPr>
            <w:tcW w:w="10135" w:type="dxa"/>
            <w:gridSpan w:val="7"/>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Niveau d'étude</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Lycée</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84,8</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14,1</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256</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86,5</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12,6</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207</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Collège</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74,4</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24,8</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464</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67,9</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31,7</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514</w:t>
            </w:r>
          </w:p>
        </w:tc>
      </w:tr>
      <w:tr w:rsidR="00433DB1" w:rsidRPr="00461266" w:rsidTr="00461266">
        <w:trPr>
          <w:trHeight w:val="223"/>
          <w:jc w:val="center"/>
        </w:trPr>
        <w:tc>
          <w:tcPr>
            <w:tcW w:w="10135" w:type="dxa"/>
            <w:gridSpan w:val="7"/>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Age</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10 - 15</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73,4</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25,3</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237</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67,6</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32,0</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244</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16 - 20</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80,2</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18,8</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388</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73,7</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26,3</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377</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21 - 25</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81,1</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18,9</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95</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85,0</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12,0</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100</w:t>
            </w:r>
          </w:p>
        </w:tc>
      </w:tr>
      <w:tr w:rsidR="00433DB1" w:rsidRPr="00461266" w:rsidTr="00461266">
        <w:trPr>
          <w:trHeight w:val="223"/>
          <w:jc w:val="center"/>
        </w:trPr>
        <w:tc>
          <w:tcPr>
            <w:tcW w:w="10135" w:type="dxa"/>
            <w:gridSpan w:val="7"/>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Région</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Maritime</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76,3</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22,9</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358</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90,1</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7,7</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91</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Plateaux</w:t>
            </w:r>
          </w:p>
        </w:tc>
        <w:tc>
          <w:tcPr>
            <w:tcW w:w="1956" w:type="dxa"/>
            <w:shd w:val="clear" w:color="auto" w:fill="auto"/>
            <w:noWrap/>
            <w:vAlign w:val="center"/>
            <w:hideMark/>
          </w:tcPr>
          <w:p w:rsidR="00433DB1" w:rsidRPr="00461266" w:rsidRDefault="00433DB1" w:rsidP="00E44D5F">
            <w:pPr>
              <w:jc w:val="center"/>
              <w:rPr>
                <w:sz w:val="24"/>
                <w:szCs w:val="24"/>
              </w:rPr>
            </w:pPr>
          </w:p>
        </w:tc>
        <w:tc>
          <w:tcPr>
            <w:tcW w:w="751" w:type="dxa"/>
            <w:shd w:val="clear" w:color="auto" w:fill="auto"/>
            <w:noWrap/>
            <w:vAlign w:val="center"/>
            <w:hideMark/>
          </w:tcPr>
          <w:p w:rsidR="00433DB1" w:rsidRPr="00461266" w:rsidRDefault="00433DB1" w:rsidP="00E44D5F">
            <w:pPr>
              <w:jc w:val="center"/>
              <w:rPr>
                <w:sz w:val="24"/>
                <w:szCs w:val="24"/>
              </w:rPr>
            </w:pP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83,3</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13,3</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30</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Centrale</w:t>
            </w:r>
          </w:p>
        </w:tc>
        <w:tc>
          <w:tcPr>
            <w:tcW w:w="1956" w:type="dxa"/>
            <w:shd w:val="clear" w:color="auto" w:fill="auto"/>
            <w:noWrap/>
            <w:vAlign w:val="center"/>
            <w:hideMark/>
          </w:tcPr>
          <w:p w:rsidR="00433DB1" w:rsidRPr="00461266" w:rsidRDefault="00433DB1" w:rsidP="00E44D5F">
            <w:pPr>
              <w:jc w:val="center"/>
              <w:rPr>
                <w:sz w:val="24"/>
                <w:szCs w:val="24"/>
              </w:rPr>
            </w:pPr>
          </w:p>
        </w:tc>
        <w:tc>
          <w:tcPr>
            <w:tcW w:w="751" w:type="dxa"/>
            <w:shd w:val="clear" w:color="auto" w:fill="auto"/>
            <w:noWrap/>
            <w:vAlign w:val="center"/>
            <w:hideMark/>
          </w:tcPr>
          <w:p w:rsidR="00433DB1" w:rsidRPr="00461266" w:rsidRDefault="00433DB1" w:rsidP="00E44D5F">
            <w:pPr>
              <w:jc w:val="center"/>
              <w:rPr>
                <w:sz w:val="24"/>
                <w:szCs w:val="24"/>
              </w:rPr>
            </w:pP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43,7</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56,3</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300</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Kara</w:t>
            </w:r>
          </w:p>
        </w:tc>
        <w:tc>
          <w:tcPr>
            <w:tcW w:w="1956" w:type="dxa"/>
            <w:shd w:val="clear" w:color="auto" w:fill="auto"/>
            <w:noWrap/>
            <w:vAlign w:val="center"/>
            <w:hideMark/>
          </w:tcPr>
          <w:p w:rsidR="00433DB1" w:rsidRPr="00461266" w:rsidRDefault="00433DB1" w:rsidP="00E44D5F">
            <w:pPr>
              <w:jc w:val="center"/>
              <w:rPr>
                <w:sz w:val="24"/>
                <w:szCs w:val="24"/>
              </w:rPr>
            </w:pPr>
          </w:p>
        </w:tc>
        <w:tc>
          <w:tcPr>
            <w:tcW w:w="751" w:type="dxa"/>
            <w:shd w:val="clear" w:color="auto" w:fill="auto"/>
            <w:noWrap/>
            <w:vAlign w:val="center"/>
            <w:hideMark/>
          </w:tcPr>
          <w:p w:rsidR="00433DB1" w:rsidRPr="00461266" w:rsidRDefault="00433DB1" w:rsidP="00E44D5F">
            <w:pPr>
              <w:jc w:val="center"/>
              <w:rPr>
                <w:sz w:val="24"/>
                <w:szCs w:val="24"/>
              </w:rPr>
            </w:pP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96,7</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3,0</w:t>
            </w:r>
          </w:p>
        </w:tc>
        <w:tc>
          <w:tcPr>
            <w:tcW w:w="954" w:type="dxa"/>
            <w:shd w:val="clear" w:color="auto" w:fill="auto"/>
            <w:noWrap/>
            <w:vAlign w:val="center"/>
            <w:hideMark/>
          </w:tcPr>
          <w:p w:rsidR="00433DB1" w:rsidRPr="00461266" w:rsidRDefault="00433DB1" w:rsidP="00E44D5F">
            <w:pPr>
              <w:jc w:val="center"/>
              <w:rPr>
                <w:sz w:val="24"/>
                <w:szCs w:val="24"/>
              </w:rPr>
            </w:pPr>
            <w:r w:rsidRPr="00461266">
              <w:rPr>
                <w:sz w:val="24"/>
                <w:szCs w:val="24"/>
              </w:rPr>
              <w:t>300</w:t>
            </w:r>
          </w:p>
        </w:tc>
      </w:tr>
      <w:tr w:rsidR="00433DB1" w:rsidRPr="00461266" w:rsidTr="00461266">
        <w:trPr>
          <w:trHeight w:val="223"/>
          <w:jc w:val="center"/>
        </w:trPr>
        <w:tc>
          <w:tcPr>
            <w:tcW w:w="2329" w:type="dxa"/>
            <w:shd w:val="clear" w:color="auto" w:fill="auto"/>
            <w:noWrap/>
            <w:vAlign w:val="center"/>
            <w:hideMark/>
          </w:tcPr>
          <w:p w:rsidR="00433DB1" w:rsidRPr="00461266" w:rsidRDefault="00433DB1" w:rsidP="00E44D5F">
            <w:pPr>
              <w:rPr>
                <w:sz w:val="24"/>
                <w:szCs w:val="24"/>
              </w:rPr>
            </w:pPr>
            <w:r w:rsidRPr="00461266">
              <w:rPr>
                <w:sz w:val="24"/>
                <w:szCs w:val="24"/>
              </w:rPr>
              <w:t>Savanes</w:t>
            </w:r>
          </w:p>
        </w:tc>
        <w:tc>
          <w:tcPr>
            <w:tcW w:w="1956" w:type="dxa"/>
            <w:shd w:val="clear" w:color="auto" w:fill="auto"/>
            <w:noWrap/>
            <w:vAlign w:val="center"/>
            <w:hideMark/>
          </w:tcPr>
          <w:p w:rsidR="00433DB1" w:rsidRPr="00461266" w:rsidRDefault="00433DB1" w:rsidP="00E44D5F">
            <w:pPr>
              <w:jc w:val="center"/>
              <w:rPr>
                <w:sz w:val="24"/>
                <w:szCs w:val="24"/>
              </w:rPr>
            </w:pPr>
            <w:r w:rsidRPr="00461266">
              <w:rPr>
                <w:sz w:val="24"/>
                <w:szCs w:val="24"/>
              </w:rPr>
              <w:t>79,8</w:t>
            </w:r>
          </w:p>
        </w:tc>
        <w:tc>
          <w:tcPr>
            <w:tcW w:w="751" w:type="dxa"/>
            <w:shd w:val="clear" w:color="auto" w:fill="auto"/>
            <w:noWrap/>
            <w:vAlign w:val="center"/>
            <w:hideMark/>
          </w:tcPr>
          <w:p w:rsidR="00433DB1" w:rsidRPr="00461266" w:rsidRDefault="00433DB1" w:rsidP="00E44D5F">
            <w:pPr>
              <w:jc w:val="center"/>
              <w:rPr>
                <w:sz w:val="24"/>
                <w:szCs w:val="24"/>
              </w:rPr>
            </w:pPr>
            <w:r w:rsidRPr="00461266">
              <w:rPr>
                <w:sz w:val="24"/>
                <w:szCs w:val="24"/>
              </w:rPr>
              <w:t>19,1</w:t>
            </w:r>
          </w:p>
        </w:tc>
        <w:tc>
          <w:tcPr>
            <w:tcW w:w="1440" w:type="dxa"/>
            <w:tcBorders>
              <w:right w:val="double" w:sz="4" w:space="0" w:color="auto"/>
            </w:tcBorders>
            <w:shd w:val="clear" w:color="auto" w:fill="auto"/>
            <w:noWrap/>
            <w:vAlign w:val="center"/>
            <w:hideMark/>
          </w:tcPr>
          <w:p w:rsidR="00433DB1" w:rsidRPr="00461266" w:rsidRDefault="00433DB1" w:rsidP="00E44D5F">
            <w:pPr>
              <w:jc w:val="center"/>
              <w:rPr>
                <w:sz w:val="24"/>
                <w:szCs w:val="24"/>
              </w:rPr>
            </w:pPr>
            <w:r w:rsidRPr="00461266">
              <w:rPr>
                <w:sz w:val="24"/>
                <w:szCs w:val="24"/>
              </w:rPr>
              <w:t>362</w:t>
            </w:r>
          </w:p>
        </w:tc>
        <w:tc>
          <w:tcPr>
            <w:tcW w:w="1956" w:type="dxa"/>
            <w:tcBorders>
              <w:left w:val="double" w:sz="4" w:space="0" w:color="auto"/>
            </w:tcBorders>
            <w:shd w:val="clear" w:color="auto" w:fill="auto"/>
            <w:noWrap/>
            <w:vAlign w:val="center"/>
            <w:hideMark/>
          </w:tcPr>
          <w:p w:rsidR="00433DB1" w:rsidRPr="00461266" w:rsidRDefault="00433DB1" w:rsidP="00E44D5F">
            <w:pPr>
              <w:jc w:val="center"/>
              <w:rPr>
                <w:sz w:val="24"/>
                <w:szCs w:val="24"/>
              </w:rPr>
            </w:pPr>
          </w:p>
        </w:tc>
        <w:tc>
          <w:tcPr>
            <w:tcW w:w="751" w:type="dxa"/>
            <w:shd w:val="clear" w:color="auto" w:fill="auto"/>
            <w:noWrap/>
            <w:vAlign w:val="center"/>
            <w:hideMark/>
          </w:tcPr>
          <w:p w:rsidR="00433DB1" w:rsidRPr="00461266" w:rsidRDefault="00433DB1" w:rsidP="00E44D5F">
            <w:pPr>
              <w:jc w:val="center"/>
              <w:rPr>
                <w:sz w:val="24"/>
                <w:szCs w:val="24"/>
              </w:rPr>
            </w:pPr>
          </w:p>
        </w:tc>
        <w:tc>
          <w:tcPr>
            <w:tcW w:w="954" w:type="dxa"/>
            <w:shd w:val="clear" w:color="auto" w:fill="auto"/>
            <w:noWrap/>
            <w:vAlign w:val="center"/>
            <w:hideMark/>
          </w:tcPr>
          <w:p w:rsidR="00433DB1" w:rsidRPr="00461266" w:rsidRDefault="00433DB1" w:rsidP="00E44D5F">
            <w:pPr>
              <w:jc w:val="center"/>
              <w:rPr>
                <w:sz w:val="24"/>
                <w:szCs w:val="24"/>
              </w:rPr>
            </w:pPr>
          </w:p>
        </w:tc>
      </w:tr>
      <w:tr w:rsidR="00433DB1" w:rsidRPr="00461266" w:rsidTr="00461266">
        <w:trPr>
          <w:trHeight w:val="223"/>
          <w:jc w:val="center"/>
        </w:trPr>
        <w:tc>
          <w:tcPr>
            <w:tcW w:w="2329" w:type="dxa"/>
            <w:shd w:val="clear" w:color="000000" w:fill="F2DDDC"/>
            <w:noWrap/>
            <w:vAlign w:val="center"/>
            <w:hideMark/>
          </w:tcPr>
          <w:p w:rsidR="00433DB1" w:rsidRPr="00461266" w:rsidRDefault="00433DB1" w:rsidP="00E44D5F">
            <w:pPr>
              <w:rPr>
                <w:b/>
                <w:bCs/>
                <w:sz w:val="24"/>
                <w:szCs w:val="24"/>
              </w:rPr>
            </w:pPr>
            <w:r w:rsidRPr="00461266">
              <w:rPr>
                <w:b/>
                <w:bCs/>
                <w:sz w:val="24"/>
                <w:szCs w:val="24"/>
              </w:rPr>
              <w:t>Ensemble</w:t>
            </w:r>
          </w:p>
        </w:tc>
        <w:tc>
          <w:tcPr>
            <w:tcW w:w="1956" w:type="dxa"/>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78,1</w:t>
            </w:r>
          </w:p>
        </w:tc>
        <w:tc>
          <w:tcPr>
            <w:tcW w:w="751" w:type="dxa"/>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21,0</w:t>
            </w:r>
          </w:p>
        </w:tc>
        <w:tc>
          <w:tcPr>
            <w:tcW w:w="1440" w:type="dxa"/>
            <w:tcBorders>
              <w:right w:val="double" w:sz="4" w:space="0" w:color="auto"/>
            </w:tcBorders>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720</w:t>
            </w:r>
          </w:p>
        </w:tc>
        <w:tc>
          <w:tcPr>
            <w:tcW w:w="1956" w:type="dxa"/>
            <w:tcBorders>
              <w:left w:val="double" w:sz="4" w:space="0" w:color="auto"/>
            </w:tcBorders>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73,2</w:t>
            </w:r>
          </w:p>
        </w:tc>
        <w:tc>
          <w:tcPr>
            <w:tcW w:w="751" w:type="dxa"/>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26,2</w:t>
            </w:r>
          </w:p>
        </w:tc>
        <w:tc>
          <w:tcPr>
            <w:tcW w:w="954" w:type="dxa"/>
            <w:shd w:val="clear" w:color="000000" w:fill="F2DDDC"/>
            <w:noWrap/>
            <w:vAlign w:val="center"/>
            <w:hideMark/>
          </w:tcPr>
          <w:p w:rsidR="00433DB1" w:rsidRPr="00461266" w:rsidRDefault="00433DB1" w:rsidP="00E44D5F">
            <w:pPr>
              <w:jc w:val="center"/>
              <w:rPr>
                <w:b/>
                <w:bCs/>
                <w:sz w:val="24"/>
                <w:szCs w:val="24"/>
              </w:rPr>
            </w:pPr>
            <w:r w:rsidRPr="00461266">
              <w:rPr>
                <w:b/>
                <w:bCs/>
                <w:sz w:val="24"/>
                <w:szCs w:val="24"/>
              </w:rPr>
              <w:t>721</w:t>
            </w:r>
          </w:p>
        </w:tc>
      </w:tr>
    </w:tbl>
    <w:p w:rsidR="00433DB1" w:rsidRDefault="00433DB1" w:rsidP="00433DB1"/>
    <w:p w:rsidR="0023410D" w:rsidRPr="007E4011" w:rsidRDefault="00433DB1" w:rsidP="007E4011">
      <w:pPr>
        <w:pStyle w:val="Tableau"/>
      </w:pPr>
      <w:bookmarkStart w:id="68" w:name="_Toc418109013"/>
      <w:r w:rsidRPr="007E4011">
        <w:t>Tableau A03 : Age du dernier test.</w:t>
      </w:r>
      <w:bookmarkEnd w:id="68"/>
    </w:p>
    <w:tbl>
      <w:tblPr>
        <w:tblW w:w="10206" w:type="dxa"/>
        <w:tblInd w:w="-497" w:type="dxa"/>
        <w:tblLayout w:type="fixed"/>
        <w:tblCellMar>
          <w:left w:w="70" w:type="dxa"/>
          <w:right w:w="70" w:type="dxa"/>
        </w:tblCellMar>
        <w:tblLook w:val="04A0" w:firstRow="1" w:lastRow="0" w:firstColumn="1" w:lastColumn="0" w:noHBand="0" w:noVBand="1"/>
      </w:tblPr>
      <w:tblGrid>
        <w:gridCol w:w="1884"/>
        <w:gridCol w:w="661"/>
        <w:gridCol w:w="839"/>
        <w:gridCol w:w="764"/>
        <w:gridCol w:w="703"/>
        <w:gridCol w:w="950"/>
        <w:gridCol w:w="764"/>
        <w:gridCol w:w="744"/>
        <w:gridCol w:w="915"/>
        <w:gridCol w:w="873"/>
        <w:gridCol w:w="1109"/>
      </w:tblGrid>
      <w:tr w:rsidR="00433DB1" w:rsidRPr="002079A7" w:rsidTr="002079A7">
        <w:trPr>
          <w:trHeight w:val="238"/>
        </w:trPr>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3917" w:type="dxa"/>
            <w:gridSpan w:val="5"/>
            <w:tcBorders>
              <w:top w:val="single" w:sz="4" w:space="0" w:color="auto"/>
              <w:left w:val="nil"/>
              <w:bottom w:val="single" w:sz="4" w:space="0" w:color="auto"/>
              <w:right w:val="single" w:sz="4" w:space="0" w:color="000000"/>
            </w:tcBorders>
            <w:shd w:val="clear" w:color="auto" w:fill="auto"/>
            <w:vAlign w:val="center"/>
            <w:hideMark/>
          </w:tcPr>
          <w:p w:rsidR="00433DB1" w:rsidRPr="002079A7" w:rsidRDefault="00433DB1" w:rsidP="00E44D5F">
            <w:pPr>
              <w:jc w:val="center"/>
              <w:rPr>
                <w:sz w:val="22"/>
                <w:szCs w:val="22"/>
              </w:rPr>
            </w:pPr>
            <w:r w:rsidRPr="002079A7">
              <w:rPr>
                <w:sz w:val="22"/>
                <w:szCs w:val="22"/>
              </w:rPr>
              <w:t>Bénéficiaires</w:t>
            </w:r>
          </w:p>
        </w:tc>
        <w:tc>
          <w:tcPr>
            <w:tcW w:w="4405" w:type="dxa"/>
            <w:gridSpan w:val="5"/>
            <w:tcBorders>
              <w:top w:val="single" w:sz="4" w:space="0" w:color="auto"/>
              <w:left w:val="nil"/>
              <w:bottom w:val="single" w:sz="4" w:space="0" w:color="auto"/>
              <w:right w:val="single" w:sz="4" w:space="0" w:color="000000"/>
            </w:tcBorders>
            <w:shd w:val="clear" w:color="auto" w:fill="auto"/>
            <w:vAlign w:val="center"/>
            <w:hideMark/>
          </w:tcPr>
          <w:p w:rsidR="00433DB1" w:rsidRPr="002079A7" w:rsidRDefault="00433DB1" w:rsidP="00E44D5F">
            <w:pPr>
              <w:jc w:val="center"/>
              <w:rPr>
                <w:sz w:val="22"/>
                <w:szCs w:val="22"/>
              </w:rPr>
            </w:pPr>
            <w:r w:rsidRPr="002079A7">
              <w:rPr>
                <w:sz w:val="22"/>
                <w:szCs w:val="22"/>
              </w:rPr>
              <w:t>Non bénéficiaires</w:t>
            </w:r>
          </w:p>
        </w:tc>
      </w:tr>
      <w:tr w:rsidR="00433DB1" w:rsidRPr="002079A7" w:rsidTr="002079A7">
        <w:trPr>
          <w:trHeight w:val="956"/>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433DB1" w:rsidRPr="002079A7" w:rsidRDefault="00433DB1" w:rsidP="00E44D5F">
            <w:pPr>
              <w:rPr>
                <w:sz w:val="22"/>
                <w:szCs w:val="22"/>
              </w:rPr>
            </w:pP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3 mois</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6 mois</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12 mois</w:t>
            </w:r>
          </w:p>
        </w:tc>
        <w:tc>
          <w:tcPr>
            <w:tcW w:w="70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plus d’un an</w:t>
            </w:r>
          </w:p>
        </w:tc>
        <w:tc>
          <w:tcPr>
            <w:tcW w:w="950" w:type="dxa"/>
            <w:vMerge w:val="restart"/>
            <w:tcBorders>
              <w:top w:val="nil"/>
              <w:left w:val="single" w:sz="4" w:space="0" w:color="auto"/>
              <w:bottom w:val="single" w:sz="4" w:space="0" w:color="000000"/>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Effectif</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3 mois</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6 mois</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12 mois</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Il y a plus d’un an</w:t>
            </w:r>
          </w:p>
        </w:tc>
        <w:tc>
          <w:tcPr>
            <w:tcW w:w="1109" w:type="dxa"/>
            <w:vMerge w:val="restart"/>
            <w:tcBorders>
              <w:top w:val="nil"/>
              <w:left w:val="single" w:sz="4" w:space="0" w:color="auto"/>
              <w:bottom w:val="single" w:sz="4" w:space="0" w:color="000000"/>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Effectif</w:t>
            </w:r>
          </w:p>
        </w:tc>
      </w:tr>
      <w:tr w:rsidR="00433DB1" w:rsidRPr="002079A7" w:rsidTr="002079A7">
        <w:trPr>
          <w:trHeight w:val="238"/>
        </w:trPr>
        <w:tc>
          <w:tcPr>
            <w:tcW w:w="1884" w:type="dxa"/>
            <w:vMerge/>
            <w:tcBorders>
              <w:top w:val="single" w:sz="4" w:space="0" w:color="auto"/>
              <w:left w:val="single" w:sz="4" w:space="0" w:color="auto"/>
              <w:bottom w:val="single" w:sz="4" w:space="0" w:color="000000"/>
              <w:right w:val="single" w:sz="4" w:space="0" w:color="auto"/>
            </w:tcBorders>
            <w:vAlign w:val="center"/>
            <w:hideMark/>
          </w:tcPr>
          <w:p w:rsidR="00433DB1" w:rsidRPr="002079A7" w:rsidRDefault="00433DB1" w:rsidP="00E44D5F">
            <w:pPr>
              <w:rPr>
                <w:sz w:val="22"/>
                <w:szCs w:val="22"/>
              </w:rPr>
            </w:pP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70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950" w:type="dxa"/>
            <w:vMerge/>
            <w:tcBorders>
              <w:top w:val="nil"/>
              <w:left w:val="single" w:sz="4" w:space="0" w:color="auto"/>
              <w:bottom w:val="single" w:sz="4" w:space="0" w:color="000000"/>
              <w:right w:val="single" w:sz="4" w:space="0" w:color="auto"/>
            </w:tcBorders>
            <w:vAlign w:val="center"/>
            <w:hideMark/>
          </w:tcPr>
          <w:p w:rsidR="00433DB1" w:rsidRPr="002079A7" w:rsidRDefault="00433DB1" w:rsidP="00E44D5F">
            <w:pPr>
              <w:rPr>
                <w:sz w:val="22"/>
                <w:szCs w:val="22"/>
              </w:rPr>
            </w:pP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w:t>
            </w:r>
          </w:p>
        </w:tc>
        <w:tc>
          <w:tcPr>
            <w:tcW w:w="1109" w:type="dxa"/>
            <w:vMerge/>
            <w:tcBorders>
              <w:top w:val="nil"/>
              <w:left w:val="single" w:sz="4" w:space="0" w:color="auto"/>
              <w:bottom w:val="single" w:sz="4" w:space="0" w:color="000000"/>
              <w:right w:val="single" w:sz="4" w:space="0" w:color="auto"/>
            </w:tcBorders>
            <w:vAlign w:val="center"/>
            <w:hideMark/>
          </w:tcPr>
          <w:p w:rsidR="00433DB1" w:rsidRPr="002079A7" w:rsidRDefault="00433DB1" w:rsidP="00E44D5F">
            <w:pPr>
              <w:rPr>
                <w:sz w:val="22"/>
                <w:szCs w:val="22"/>
              </w:rPr>
            </w:pPr>
          </w:p>
        </w:tc>
      </w:tr>
      <w:tr w:rsidR="00433DB1" w:rsidRPr="002079A7" w:rsidTr="002079A7">
        <w:trPr>
          <w:trHeight w:val="238"/>
        </w:trPr>
        <w:tc>
          <w:tcPr>
            <w:tcW w:w="10206" w:type="dxa"/>
            <w:gridSpan w:val="11"/>
            <w:tcBorders>
              <w:top w:val="single" w:sz="4" w:space="0" w:color="auto"/>
              <w:left w:val="single" w:sz="4" w:space="0" w:color="auto"/>
              <w:bottom w:val="single" w:sz="4" w:space="0" w:color="auto"/>
              <w:right w:val="single" w:sz="4" w:space="0" w:color="000000"/>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Sexe</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Masculin</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16,7</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15,3</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19,4</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48,6</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144</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12,4</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13,3</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30,5</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43,8</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105</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Féminin</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23,2</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15,5</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19,7</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41,5</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142</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10,6</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20,2</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26,9</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42,3</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104</w:t>
            </w:r>
          </w:p>
        </w:tc>
      </w:tr>
      <w:tr w:rsidR="00433DB1" w:rsidRPr="002079A7" w:rsidTr="002079A7">
        <w:trPr>
          <w:trHeight w:val="238"/>
        </w:trPr>
        <w:tc>
          <w:tcPr>
            <w:tcW w:w="10206" w:type="dxa"/>
            <w:gridSpan w:val="11"/>
            <w:tcBorders>
              <w:top w:val="single" w:sz="4" w:space="0" w:color="auto"/>
              <w:left w:val="single" w:sz="4" w:space="0" w:color="auto"/>
              <w:bottom w:val="single" w:sz="4" w:space="0" w:color="auto"/>
              <w:right w:val="single" w:sz="4" w:space="0" w:color="000000"/>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Niveau d'étude</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Lycée</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21,4</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9,1</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24,7</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44,8</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154</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11,1</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18,8</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24,8</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45,3</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117</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Collège</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18,2</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22,7</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13,6</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45,5</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132</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12,0</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14,1</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33,7</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40,2</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92</w:t>
            </w:r>
          </w:p>
        </w:tc>
      </w:tr>
      <w:tr w:rsidR="00433DB1" w:rsidRPr="002079A7" w:rsidTr="002079A7">
        <w:trPr>
          <w:trHeight w:val="238"/>
        </w:trPr>
        <w:tc>
          <w:tcPr>
            <w:tcW w:w="10206" w:type="dxa"/>
            <w:gridSpan w:val="11"/>
            <w:tcBorders>
              <w:top w:val="single" w:sz="4" w:space="0" w:color="auto"/>
              <w:left w:val="single" w:sz="4" w:space="0" w:color="auto"/>
              <w:bottom w:val="single" w:sz="4" w:space="0" w:color="auto"/>
              <w:right w:val="single" w:sz="4" w:space="0" w:color="000000"/>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Tranche d'âge</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10 - 15</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12,5</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18,8</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16,7</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52,1</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48</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7,1</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10,7</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46,4</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35,7</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28</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16 - 20</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17,1</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15,9</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20,1</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47,0</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164</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13,2</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17,0</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27,4</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42,5</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106</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21 - 25</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31,1</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12,2</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20,3</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36,5</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74</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10,7</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18,7</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24,0</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46,7</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75</w:t>
            </w:r>
          </w:p>
        </w:tc>
      </w:tr>
      <w:tr w:rsidR="00433DB1" w:rsidRPr="002079A7" w:rsidTr="002079A7">
        <w:trPr>
          <w:trHeight w:val="238"/>
        </w:trPr>
        <w:tc>
          <w:tcPr>
            <w:tcW w:w="10206" w:type="dxa"/>
            <w:gridSpan w:val="11"/>
            <w:tcBorders>
              <w:top w:val="single" w:sz="4" w:space="0" w:color="auto"/>
              <w:left w:val="single" w:sz="4" w:space="0" w:color="auto"/>
              <w:bottom w:val="single" w:sz="4" w:space="0" w:color="auto"/>
              <w:right w:val="single" w:sz="4" w:space="0" w:color="000000"/>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Région</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Maritime</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20,6</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23,4</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23,4</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32,6</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141</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17,9</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10,3</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10,3</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61,5</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39</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Plateaux</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12,5</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25,0</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25,0</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37,5</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16</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Centrale</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10,2</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32,2</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35,6</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22,0</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59</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Kara</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9,5</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8,4</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32,6</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49,5</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95</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auto" w:fill="auto"/>
            <w:vAlign w:val="center"/>
            <w:hideMark/>
          </w:tcPr>
          <w:p w:rsidR="00433DB1" w:rsidRPr="002079A7" w:rsidRDefault="00433DB1" w:rsidP="00E44D5F">
            <w:pPr>
              <w:rPr>
                <w:sz w:val="22"/>
                <w:szCs w:val="22"/>
              </w:rPr>
            </w:pPr>
            <w:r w:rsidRPr="002079A7">
              <w:rPr>
                <w:sz w:val="22"/>
                <w:szCs w:val="22"/>
              </w:rPr>
              <w:t>Savanes</w:t>
            </w:r>
          </w:p>
        </w:tc>
        <w:tc>
          <w:tcPr>
            <w:tcW w:w="661"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19,3</w:t>
            </w:r>
          </w:p>
        </w:tc>
        <w:tc>
          <w:tcPr>
            <w:tcW w:w="83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7,6</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15,9</w:t>
            </w:r>
          </w:p>
        </w:tc>
        <w:tc>
          <w:tcPr>
            <w:tcW w:w="703" w:type="dxa"/>
            <w:tcBorders>
              <w:top w:val="nil"/>
              <w:left w:val="nil"/>
              <w:bottom w:val="single" w:sz="4" w:space="0" w:color="auto"/>
              <w:right w:val="nil"/>
            </w:tcBorders>
            <w:shd w:val="clear" w:color="auto" w:fill="auto"/>
            <w:vAlign w:val="center"/>
            <w:hideMark/>
          </w:tcPr>
          <w:p w:rsidR="00433DB1" w:rsidRPr="002079A7" w:rsidRDefault="00433DB1" w:rsidP="00E44D5F">
            <w:pPr>
              <w:jc w:val="center"/>
              <w:rPr>
                <w:sz w:val="22"/>
                <w:szCs w:val="22"/>
              </w:rPr>
            </w:pPr>
            <w:r w:rsidRPr="002079A7">
              <w:rPr>
                <w:sz w:val="22"/>
                <w:szCs w:val="22"/>
              </w:rPr>
              <w:t>57,2</w:t>
            </w:r>
          </w:p>
        </w:tc>
        <w:tc>
          <w:tcPr>
            <w:tcW w:w="950"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145</w:t>
            </w:r>
          </w:p>
        </w:tc>
        <w:tc>
          <w:tcPr>
            <w:tcW w:w="76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744"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915"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873"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c>
          <w:tcPr>
            <w:tcW w:w="1109" w:type="dxa"/>
            <w:tcBorders>
              <w:top w:val="nil"/>
              <w:left w:val="nil"/>
              <w:bottom w:val="single" w:sz="4" w:space="0" w:color="auto"/>
              <w:right w:val="single" w:sz="4" w:space="0" w:color="auto"/>
            </w:tcBorders>
            <w:shd w:val="clear" w:color="auto" w:fill="auto"/>
            <w:vAlign w:val="center"/>
            <w:hideMark/>
          </w:tcPr>
          <w:p w:rsidR="00433DB1" w:rsidRPr="002079A7" w:rsidRDefault="00433DB1" w:rsidP="00E44D5F">
            <w:pPr>
              <w:jc w:val="center"/>
              <w:rPr>
                <w:sz w:val="22"/>
                <w:szCs w:val="22"/>
              </w:rPr>
            </w:pPr>
            <w:r w:rsidRPr="002079A7">
              <w:rPr>
                <w:sz w:val="22"/>
                <w:szCs w:val="22"/>
              </w:rPr>
              <w:t> </w:t>
            </w:r>
          </w:p>
        </w:tc>
      </w:tr>
      <w:tr w:rsidR="00433DB1" w:rsidRPr="002079A7" w:rsidTr="002079A7">
        <w:trPr>
          <w:trHeight w:val="238"/>
        </w:trPr>
        <w:tc>
          <w:tcPr>
            <w:tcW w:w="1884" w:type="dxa"/>
            <w:tcBorders>
              <w:top w:val="nil"/>
              <w:left w:val="single" w:sz="4" w:space="0" w:color="auto"/>
              <w:bottom w:val="single" w:sz="4" w:space="0" w:color="auto"/>
              <w:right w:val="single" w:sz="4" w:space="0" w:color="auto"/>
            </w:tcBorders>
            <w:shd w:val="clear" w:color="000000" w:fill="F2DDDC"/>
            <w:vAlign w:val="center"/>
            <w:hideMark/>
          </w:tcPr>
          <w:p w:rsidR="00433DB1" w:rsidRPr="002079A7" w:rsidRDefault="00433DB1" w:rsidP="00E44D5F">
            <w:pPr>
              <w:rPr>
                <w:b/>
                <w:bCs/>
                <w:sz w:val="22"/>
                <w:szCs w:val="22"/>
              </w:rPr>
            </w:pPr>
            <w:r w:rsidRPr="002079A7">
              <w:rPr>
                <w:b/>
                <w:bCs/>
                <w:sz w:val="22"/>
                <w:szCs w:val="22"/>
              </w:rPr>
              <w:t>Ensemble</w:t>
            </w:r>
          </w:p>
        </w:tc>
        <w:tc>
          <w:tcPr>
            <w:tcW w:w="661"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19,9</w:t>
            </w:r>
          </w:p>
        </w:tc>
        <w:tc>
          <w:tcPr>
            <w:tcW w:w="839"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15,4</w:t>
            </w:r>
          </w:p>
        </w:tc>
        <w:tc>
          <w:tcPr>
            <w:tcW w:w="764"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19,6</w:t>
            </w:r>
          </w:p>
        </w:tc>
        <w:tc>
          <w:tcPr>
            <w:tcW w:w="703" w:type="dxa"/>
            <w:tcBorders>
              <w:top w:val="nil"/>
              <w:left w:val="nil"/>
              <w:bottom w:val="single" w:sz="4" w:space="0" w:color="auto"/>
              <w:right w:val="nil"/>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45,1</w:t>
            </w:r>
          </w:p>
        </w:tc>
        <w:tc>
          <w:tcPr>
            <w:tcW w:w="950"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286</w:t>
            </w:r>
          </w:p>
        </w:tc>
        <w:tc>
          <w:tcPr>
            <w:tcW w:w="764"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11,5</w:t>
            </w:r>
          </w:p>
        </w:tc>
        <w:tc>
          <w:tcPr>
            <w:tcW w:w="744"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16,7</w:t>
            </w:r>
          </w:p>
        </w:tc>
        <w:tc>
          <w:tcPr>
            <w:tcW w:w="915"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28,7</w:t>
            </w:r>
          </w:p>
        </w:tc>
        <w:tc>
          <w:tcPr>
            <w:tcW w:w="873"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43,1</w:t>
            </w:r>
          </w:p>
        </w:tc>
        <w:tc>
          <w:tcPr>
            <w:tcW w:w="1109" w:type="dxa"/>
            <w:tcBorders>
              <w:top w:val="nil"/>
              <w:left w:val="nil"/>
              <w:bottom w:val="single" w:sz="4" w:space="0" w:color="auto"/>
              <w:right w:val="single" w:sz="4" w:space="0" w:color="auto"/>
            </w:tcBorders>
            <w:shd w:val="clear" w:color="000000" w:fill="F2DDDC"/>
            <w:vAlign w:val="center"/>
            <w:hideMark/>
          </w:tcPr>
          <w:p w:rsidR="00433DB1" w:rsidRPr="002079A7" w:rsidRDefault="00433DB1" w:rsidP="00E44D5F">
            <w:pPr>
              <w:jc w:val="center"/>
              <w:rPr>
                <w:b/>
                <w:bCs/>
                <w:sz w:val="22"/>
                <w:szCs w:val="22"/>
              </w:rPr>
            </w:pPr>
            <w:r w:rsidRPr="002079A7">
              <w:rPr>
                <w:b/>
                <w:bCs/>
                <w:sz w:val="22"/>
                <w:szCs w:val="22"/>
              </w:rPr>
              <w:t>209</w:t>
            </w:r>
          </w:p>
        </w:tc>
      </w:tr>
    </w:tbl>
    <w:p w:rsidR="00433DB1" w:rsidRDefault="00433DB1" w:rsidP="002079A7">
      <w:pPr>
        <w:rPr>
          <w:sz w:val="24"/>
          <w:szCs w:val="24"/>
        </w:rPr>
      </w:pPr>
    </w:p>
    <w:p w:rsidR="00CC264A" w:rsidRDefault="00CC264A" w:rsidP="002079A7">
      <w:pPr>
        <w:rPr>
          <w:sz w:val="24"/>
          <w:szCs w:val="24"/>
        </w:rPr>
      </w:pPr>
    </w:p>
    <w:p w:rsidR="00CC264A" w:rsidRDefault="00CC264A" w:rsidP="00CC264A">
      <w:pPr>
        <w:pStyle w:val="Tableau"/>
      </w:pPr>
      <w:bookmarkStart w:id="69" w:name="_Toc418109014"/>
      <w:r>
        <w:lastRenderedPageBreak/>
        <w:t>Tableau A04</w:t>
      </w:r>
      <w:r w:rsidRPr="007E4011">
        <w:t> : Proportion des élèves ayant fait le test de dépistage et les raisons de ce test</w:t>
      </w:r>
      <w:bookmarkEnd w:id="69"/>
    </w:p>
    <w:p w:rsidR="00CC264A" w:rsidRPr="00C26016" w:rsidRDefault="00CC264A" w:rsidP="00CC264A">
      <w:pPr>
        <w:rPr>
          <w:sz w:val="10"/>
          <w:szCs w:val="24"/>
        </w:rPr>
      </w:pPr>
    </w:p>
    <w:tbl>
      <w:tblPr>
        <w:tblW w:w="9523" w:type="dxa"/>
        <w:tblInd w:w="70" w:type="dxa"/>
        <w:tblCellMar>
          <w:left w:w="70" w:type="dxa"/>
          <w:right w:w="70" w:type="dxa"/>
        </w:tblCellMar>
        <w:tblLook w:val="04A0" w:firstRow="1" w:lastRow="0" w:firstColumn="1" w:lastColumn="0" w:noHBand="0" w:noVBand="1"/>
      </w:tblPr>
      <w:tblGrid>
        <w:gridCol w:w="1134"/>
        <w:gridCol w:w="504"/>
        <w:gridCol w:w="486"/>
        <w:gridCol w:w="486"/>
        <w:gridCol w:w="464"/>
        <w:gridCol w:w="440"/>
        <w:gridCol w:w="464"/>
        <w:gridCol w:w="365"/>
        <w:gridCol w:w="455"/>
        <w:gridCol w:w="1180"/>
        <w:gridCol w:w="1240"/>
        <w:gridCol w:w="980"/>
        <w:gridCol w:w="633"/>
        <w:gridCol w:w="692"/>
      </w:tblGrid>
      <w:tr w:rsidR="00CC264A" w:rsidRPr="00416063" w:rsidTr="00182D69">
        <w:trPr>
          <w:trHeight w:val="30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 </w:t>
            </w:r>
          </w:p>
        </w:tc>
        <w:tc>
          <w:tcPr>
            <w:tcW w:w="990" w:type="dxa"/>
            <w:gridSpan w:val="2"/>
            <w:vMerge w:val="restart"/>
            <w:tcBorders>
              <w:top w:val="single" w:sz="4" w:space="0" w:color="auto"/>
              <w:left w:val="single" w:sz="4" w:space="0" w:color="auto"/>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A déjà fait le test de dépistage du VIH</w:t>
            </w:r>
          </w:p>
        </w:tc>
        <w:tc>
          <w:tcPr>
            <w:tcW w:w="7399" w:type="dxa"/>
            <w:gridSpan w:val="11"/>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pPr>
            <w:r w:rsidRPr="00416063">
              <w:t>Raisons du dépistage</w:t>
            </w:r>
          </w:p>
        </w:tc>
      </w:tr>
      <w:tr w:rsidR="00CC264A" w:rsidRPr="00416063" w:rsidTr="00182D69">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CC264A" w:rsidRPr="00416063" w:rsidRDefault="00CC264A" w:rsidP="00182D69">
            <w:pPr>
              <w:rPr>
                <w:sz w:val="18"/>
                <w:szCs w:val="18"/>
              </w:rPr>
            </w:pPr>
          </w:p>
        </w:tc>
        <w:tc>
          <w:tcPr>
            <w:tcW w:w="990" w:type="dxa"/>
            <w:gridSpan w:val="2"/>
            <w:vMerge/>
            <w:tcBorders>
              <w:top w:val="single" w:sz="4" w:space="0" w:color="auto"/>
              <w:left w:val="single" w:sz="4" w:space="0" w:color="auto"/>
              <w:bottom w:val="single" w:sz="4" w:space="0" w:color="auto"/>
              <w:right w:val="double" w:sz="4" w:space="0" w:color="auto"/>
            </w:tcBorders>
            <w:vAlign w:val="center"/>
            <w:hideMark/>
          </w:tcPr>
          <w:p w:rsidR="00CC264A" w:rsidRPr="00416063" w:rsidRDefault="00CC264A" w:rsidP="00182D69">
            <w:pPr>
              <w:rPr>
                <w:sz w:val="18"/>
                <w:szCs w:val="18"/>
              </w:rPr>
            </w:pPr>
          </w:p>
        </w:tc>
        <w:tc>
          <w:tcPr>
            <w:tcW w:w="950"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Pour ne pas contaminer les autres</w:t>
            </w:r>
          </w:p>
        </w:tc>
        <w:tc>
          <w:tcPr>
            <w:tcW w:w="904" w:type="dxa"/>
            <w:gridSpan w:val="2"/>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Pour être soign</w:t>
            </w:r>
            <w:r>
              <w:rPr>
                <w:sz w:val="18"/>
                <w:szCs w:val="18"/>
              </w:rPr>
              <w:t>é</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Pour planifier ma vie</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Pour adopter un comportement responsable</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A la suite de l’enseignement du VIH</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Pour connaître mon statut sérologique</w:t>
            </w:r>
          </w:p>
        </w:tc>
        <w:tc>
          <w:tcPr>
            <w:tcW w:w="1325" w:type="dxa"/>
            <w:gridSpan w:val="2"/>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Autres (à préciser)</w:t>
            </w:r>
          </w:p>
        </w:tc>
      </w:tr>
      <w:tr w:rsidR="00CC264A" w:rsidRPr="00416063" w:rsidTr="00182D69">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CC264A" w:rsidRPr="00416063" w:rsidRDefault="00CC264A" w:rsidP="00182D69">
            <w:pPr>
              <w:rPr>
                <w:sz w:val="18"/>
                <w:szCs w:val="18"/>
              </w:rPr>
            </w:pP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NB</w:t>
            </w:r>
          </w:p>
        </w:tc>
        <w:tc>
          <w:tcPr>
            <w:tcW w:w="486" w:type="dxa"/>
            <w:tcBorders>
              <w:top w:val="nil"/>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NB</w:t>
            </w:r>
          </w:p>
        </w:tc>
        <w:tc>
          <w:tcPr>
            <w:tcW w:w="4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NB</w:t>
            </w:r>
          </w:p>
        </w:tc>
        <w:tc>
          <w:tcPr>
            <w:tcW w:w="36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45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NB</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633"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B</w:t>
            </w:r>
          </w:p>
        </w:tc>
        <w:tc>
          <w:tcPr>
            <w:tcW w:w="692"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b/>
                <w:sz w:val="18"/>
                <w:szCs w:val="18"/>
              </w:rPr>
            </w:pPr>
            <w:r w:rsidRPr="00416063">
              <w:rPr>
                <w:b/>
                <w:sz w:val="18"/>
                <w:szCs w:val="18"/>
              </w:rPr>
              <w:t>NB</w:t>
            </w:r>
          </w:p>
        </w:tc>
      </w:tr>
      <w:tr w:rsidR="00CC264A" w:rsidRPr="00416063" w:rsidTr="00182D69">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CC264A" w:rsidRPr="00416063" w:rsidRDefault="00CC264A" w:rsidP="00182D69">
            <w:pPr>
              <w:rPr>
                <w:sz w:val="18"/>
                <w:szCs w:val="18"/>
              </w:rPr>
            </w:pP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86" w:type="dxa"/>
            <w:tcBorders>
              <w:top w:val="nil"/>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36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45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633"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c>
          <w:tcPr>
            <w:tcW w:w="692"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w:t>
            </w:r>
          </w:p>
        </w:tc>
      </w:tr>
      <w:tr w:rsidR="00CC264A" w:rsidRPr="00416063" w:rsidTr="00182D69">
        <w:trPr>
          <w:trHeight w:val="300"/>
        </w:trPr>
        <w:tc>
          <w:tcPr>
            <w:tcW w:w="9523" w:type="dxa"/>
            <w:gridSpan w:val="14"/>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Sexe</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Masculin</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39,3</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28,8</w:t>
            </w:r>
          </w:p>
        </w:tc>
        <w:tc>
          <w:tcPr>
            <w:tcW w:w="486" w:type="dxa"/>
            <w:tcBorders>
              <w:top w:val="nil"/>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0,3</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1,9</w:t>
            </w:r>
          </w:p>
        </w:tc>
        <w:tc>
          <w:tcPr>
            <w:tcW w:w="4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2,5</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1,9</w:t>
            </w:r>
          </w:p>
        </w:tc>
        <w:tc>
          <w:tcPr>
            <w:tcW w:w="36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1,9</w:t>
            </w:r>
          </w:p>
        </w:tc>
        <w:tc>
          <w:tcPr>
            <w:tcW w:w="45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38,1</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4,1</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2,2</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32,2</w:t>
            </w:r>
          </w:p>
        </w:tc>
        <w:tc>
          <w:tcPr>
            <w:tcW w:w="633"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3,6</w:t>
            </w:r>
          </w:p>
        </w:tc>
        <w:tc>
          <w:tcPr>
            <w:tcW w:w="692"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52,4</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Féminin</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40,1</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29,1</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0,8</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1,9</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5,9</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6,7</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2,3</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7,1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33,9</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39,4</w:t>
            </w:r>
          </w:p>
        </w:tc>
      </w:tr>
      <w:tr w:rsidR="00CC264A" w:rsidRPr="00416063" w:rsidTr="00182D69">
        <w:trPr>
          <w:trHeight w:val="300"/>
        </w:trPr>
        <w:tc>
          <w:tcPr>
            <w:tcW w:w="9523" w:type="dxa"/>
            <w:gridSpan w:val="14"/>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Niveau d'étude</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Lycée</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60,2</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56,5</w:t>
            </w:r>
          </w:p>
        </w:tc>
        <w:tc>
          <w:tcPr>
            <w:tcW w:w="486" w:type="dxa"/>
            <w:tcBorders>
              <w:top w:val="nil"/>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0,4</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2,6</w:t>
            </w:r>
          </w:p>
        </w:tc>
        <w:tc>
          <w:tcPr>
            <w:tcW w:w="4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1,2</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2,6</w:t>
            </w:r>
          </w:p>
        </w:tc>
        <w:tc>
          <w:tcPr>
            <w:tcW w:w="36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3,9</w:t>
            </w:r>
          </w:p>
        </w:tc>
        <w:tc>
          <w:tcPr>
            <w:tcW w:w="45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49,6</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5,1</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4,7</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52,0</w:t>
            </w:r>
          </w:p>
        </w:tc>
        <w:tc>
          <w:tcPr>
            <w:tcW w:w="633"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3,5</w:t>
            </w:r>
          </w:p>
        </w:tc>
        <w:tc>
          <w:tcPr>
            <w:tcW w:w="692"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43,6</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Collège</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28,4</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17,9</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0,6</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1,1</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5,8</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6,5</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1,1</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31,5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22,6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48,9</w:t>
            </w:r>
          </w:p>
        </w:tc>
      </w:tr>
      <w:tr w:rsidR="00CC264A" w:rsidRPr="00416063" w:rsidTr="00182D69">
        <w:trPr>
          <w:trHeight w:val="300"/>
        </w:trPr>
        <w:tc>
          <w:tcPr>
            <w:tcW w:w="9523" w:type="dxa"/>
            <w:gridSpan w:val="14"/>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Tranche d'âge</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10 - 15</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20,3</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11,5</w:t>
            </w:r>
          </w:p>
        </w:tc>
        <w:tc>
          <w:tcPr>
            <w:tcW w:w="486" w:type="dxa"/>
            <w:tcBorders>
              <w:top w:val="nil"/>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0,4</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0,0</w:t>
            </w:r>
          </w:p>
        </w:tc>
        <w:tc>
          <w:tcPr>
            <w:tcW w:w="4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5,1</w:t>
            </w:r>
          </w:p>
        </w:tc>
        <w:tc>
          <w:tcPr>
            <w:tcW w:w="46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3,6</w:t>
            </w:r>
          </w:p>
        </w:tc>
        <w:tc>
          <w:tcPr>
            <w:tcW w:w="36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0,4</w:t>
            </w:r>
          </w:p>
        </w:tc>
        <w:tc>
          <w:tcPr>
            <w:tcW w:w="455"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25,0</w:t>
            </w:r>
          </w:p>
        </w:tc>
        <w:tc>
          <w:tcPr>
            <w:tcW w:w="11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4,6</w:t>
            </w:r>
          </w:p>
        </w:tc>
        <w:tc>
          <w:tcPr>
            <w:tcW w:w="124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1,3</w:t>
            </w:r>
          </w:p>
        </w:tc>
        <w:tc>
          <w:tcPr>
            <w:tcW w:w="980"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14,8</w:t>
            </w:r>
          </w:p>
        </w:tc>
        <w:tc>
          <w:tcPr>
            <w:tcW w:w="633"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1,3</w:t>
            </w:r>
          </w:p>
        </w:tc>
        <w:tc>
          <w:tcPr>
            <w:tcW w:w="692"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57,1</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16 - 20</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42,3</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28,1</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0,5</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2,8</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4,4</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5,7</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2,6</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43,4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35,6</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4,4</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42,5</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21 - 25</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77,9</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75,0</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1,1</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1,3</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1,1</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2,7</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4,2</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45,3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10,5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68,4</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46,7</w:t>
            </w:r>
          </w:p>
        </w:tc>
      </w:tr>
      <w:tr w:rsidR="00CC264A" w:rsidRPr="00416063" w:rsidTr="00182D69">
        <w:trPr>
          <w:trHeight w:val="300"/>
        </w:trPr>
        <w:tc>
          <w:tcPr>
            <w:tcW w:w="9523" w:type="dxa"/>
            <w:gridSpan w:val="14"/>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Région</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Maritime</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39,4</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42,9</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0,8</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7,5</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2,5</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10,6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34,9</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0,8</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100,0</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Plateaux</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53,3</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0,0</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87,5</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Centrale</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19,7</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10,2</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81,4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1,7</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Kara</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31,7</w:t>
            </w: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2,1</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3,2</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44,2</w:t>
            </w: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CC264A" w:rsidRPr="00416063" w:rsidRDefault="00CC264A" w:rsidP="00182D69">
            <w:pPr>
              <w:rPr>
                <w:sz w:val="18"/>
                <w:szCs w:val="18"/>
              </w:rPr>
            </w:pPr>
            <w:r w:rsidRPr="00416063">
              <w:rPr>
                <w:sz w:val="18"/>
                <w:szCs w:val="18"/>
              </w:rPr>
              <w:t>Savanes</w:t>
            </w:r>
          </w:p>
        </w:tc>
        <w:tc>
          <w:tcPr>
            <w:tcW w:w="504" w:type="dxa"/>
            <w:tcBorders>
              <w:top w:val="nil"/>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40,1</w:t>
            </w:r>
          </w:p>
        </w:tc>
        <w:tc>
          <w:tcPr>
            <w:tcW w:w="486" w:type="dxa"/>
            <w:tcBorders>
              <w:top w:val="nil"/>
              <w:left w:val="nil"/>
              <w:bottom w:val="single" w:sz="4" w:space="0" w:color="auto"/>
              <w:right w:val="double" w:sz="4" w:space="0" w:color="auto"/>
            </w:tcBorders>
            <w:shd w:val="clear" w:color="auto" w:fill="auto"/>
            <w:vAlign w:val="center"/>
            <w:hideMark/>
          </w:tcPr>
          <w:p w:rsidR="00CC264A" w:rsidRPr="00416063" w:rsidRDefault="00CC264A" w:rsidP="00182D69">
            <w:pPr>
              <w:jc w:val="center"/>
              <w:rPr>
                <w:sz w:val="18"/>
                <w:szCs w:val="18"/>
              </w:rPr>
            </w:pPr>
          </w:p>
        </w:tc>
        <w:tc>
          <w:tcPr>
            <w:tcW w:w="486"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0,3</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0,8</w:t>
            </w:r>
          </w:p>
        </w:tc>
        <w:tc>
          <w:tcPr>
            <w:tcW w:w="464"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1,7</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0,6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31,2</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r w:rsidRPr="00416063">
              <w:rPr>
                <w:sz w:val="18"/>
                <w:szCs w:val="18"/>
              </w:rPr>
              <w:t>5,2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CC264A" w:rsidRPr="00416063" w:rsidRDefault="00CC264A" w:rsidP="00182D69">
            <w:pPr>
              <w:jc w:val="center"/>
              <w:rPr>
                <w:sz w:val="18"/>
                <w:szCs w:val="18"/>
              </w:rPr>
            </w:pPr>
          </w:p>
        </w:tc>
      </w:tr>
      <w:tr w:rsidR="00CC264A" w:rsidRPr="00416063" w:rsidTr="00182D69">
        <w:trPr>
          <w:trHeight w:val="300"/>
        </w:trPr>
        <w:tc>
          <w:tcPr>
            <w:tcW w:w="1134" w:type="dxa"/>
            <w:tcBorders>
              <w:top w:val="nil"/>
              <w:left w:val="single" w:sz="4" w:space="0" w:color="auto"/>
              <w:bottom w:val="single" w:sz="4" w:space="0" w:color="auto"/>
              <w:right w:val="single" w:sz="4" w:space="0" w:color="auto"/>
            </w:tcBorders>
            <w:shd w:val="clear" w:color="000000" w:fill="F2DDDC"/>
            <w:vAlign w:val="center"/>
            <w:hideMark/>
          </w:tcPr>
          <w:p w:rsidR="00CC264A" w:rsidRPr="00416063" w:rsidRDefault="00CC264A" w:rsidP="00182D69">
            <w:pPr>
              <w:rPr>
                <w:b/>
                <w:bCs/>
                <w:sz w:val="18"/>
                <w:szCs w:val="18"/>
              </w:rPr>
            </w:pPr>
            <w:r w:rsidRPr="00416063">
              <w:rPr>
                <w:b/>
                <w:bCs/>
                <w:sz w:val="18"/>
                <w:szCs w:val="18"/>
              </w:rPr>
              <w:t>Ensemble</w:t>
            </w:r>
          </w:p>
        </w:tc>
        <w:tc>
          <w:tcPr>
            <w:tcW w:w="504" w:type="dxa"/>
            <w:tcBorders>
              <w:top w:val="nil"/>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39,7</w:t>
            </w:r>
          </w:p>
        </w:tc>
        <w:tc>
          <w:tcPr>
            <w:tcW w:w="486" w:type="dxa"/>
            <w:tcBorders>
              <w:top w:val="nil"/>
              <w:left w:val="nil"/>
              <w:bottom w:val="single" w:sz="4" w:space="0" w:color="auto"/>
              <w:right w:val="doub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29,0</w:t>
            </w:r>
          </w:p>
        </w:tc>
        <w:tc>
          <w:tcPr>
            <w:tcW w:w="486" w:type="dxa"/>
            <w:tcBorders>
              <w:top w:val="single" w:sz="4" w:space="0" w:color="auto"/>
              <w:left w:val="double" w:sz="4" w:space="0" w:color="auto"/>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0,6</w:t>
            </w:r>
          </w:p>
        </w:tc>
        <w:tc>
          <w:tcPr>
            <w:tcW w:w="464"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1,9</w:t>
            </w:r>
          </w:p>
        </w:tc>
        <w:tc>
          <w:tcPr>
            <w:tcW w:w="440"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4,2</w:t>
            </w:r>
          </w:p>
        </w:tc>
        <w:tc>
          <w:tcPr>
            <w:tcW w:w="464"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4,3</w:t>
            </w:r>
          </w:p>
        </w:tc>
        <w:tc>
          <w:tcPr>
            <w:tcW w:w="365"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2,1</w:t>
            </w:r>
          </w:p>
        </w:tc>
        <w:tc>
          <w:tcPr>
            <w:tcW w:w="455"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41,6</w:t>
            </w:r>
          </w:p>
        </w:tc>
        <w:tc>
          <w:tcPr>
            <w:tcW w:w="1180"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5,6</w:t>
            </w:r>
          </w:p>
        </w:tc>
        <w:tc>
          <w:tcPr>
            <w:tcW w:w="1240"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2,5</w:t>
            </w:r>
          </w:p>
        </w:tc>
        <w:tc>
          <w:tcPr>
            <w:tcW w:w="980"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33,1</w:t>
            </w:r>
          </w:p>
        </w:tc>
        <w:tc>
          <w:tcPr>
            <w:tcW w:w="633"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3,1</w:t>
            </w:r>
          </w:p>
        </w:tc>
        <w:tc>
          <w:tcPr>
            <w:tcW w:w="692" w:type="dxa"/>
            <w:tcBorders>
              <w:top w:val="single" w:sz="4" w:space="0" w:color="auto"/>
              <w:left w:val="nil"/>
              <w:bottom w:val="single" w:sz="4" w:space="0" w:color="auto"/>
              <w:right w:val="single" w:sz="4" w:space="0" w:color="auto"/>
            </w:tcBorders>
            <w:shd w:val="clear" w:color="000000" w:fill="F2DDDC"/>
            <w:vAlign w:val="center"/>
            <w:hideMark/>
          </w:tcPr>
          <w:p w:rsidR="00CC264A" w:rsidRPr="00416063" w:rsidRDefault="00CC264A" w:rsidP="00182D69">
            <w:pPr>
              <w:jc w:val="center"/>
              <w:rPr>
                <w:b/>
                <w:bCs/>
                <w:sz w:val="18"/>
                <w:szCs w:val="18"/>
              </w:rPr>
            </w:pPr>
            <w:r w:rsidRPr="00416063">
              <w:rPr>
                <w:b/>
                <w:bCs/>
                <w:sz w:val="18"/>
                <w:szCs w:val="18"/>
              </w:rPr>
              <w:t>45,9</w:t>
            </w:r>
          </w:p>
        </w:tc>
      </w:tr>
    </w:tbl>
    <w:p w:rsidR="00CC264A" w:rsidRDefault="00CC264A" w:rsidP="00CC264A">
      <w:pPr>
        <w:rPr>
          <w:sz w:val="24"/>
          <w:szCs w:val="24"/>
        </w:rPr>
      </w:pPr>
    </w:p>
    <w:p w:rsidR="00CC264A" w:rsidRPr="007E4011" w:rsidRDefault="00CC264A" w:rsidP="00CC264A">
      <w:pPr>
        <w:pStyle w:val="Tableau"/>
      </w:pPr>
      <w:bookmarkStart w:id="70" w:name="_Toc418109015"/>
      <w:r w:rsidRPr="007E4011">
        <w:t>Tabl</w:t>
      </w:r>
      <w:r>
        <w:t>eau A0</w:t>
      </w:r>
      <w:r w:rsidRPr="007E4011">
        <w:t>5 : Raisons de n'avoir pas fait le test de dépistage</w:t>
      </w:r>
      <w:bookmarkEnd w:id="70"/>
    </w:p>
    <w:p w:rsidR="00CC264A" w:rsidRPr="003078D8" w:rsidRDefault="00CC264A" w:rsidP="00CC264A"/>
    <w:tbl>
      <w:tblPr>
        <w:tblW w:w="9404" w:type="dxa"/>
        <w:tblInd w:w="70" w:type="dxa"/>
        <w:tblCellMar>
          <w:left w:w="70" w:type="dxa"/>
          <w:right w:w="70" w:type="dxa"/>
        </w:tblCellMar>
        <w:tblLook w:val="04A0" w:firstRow="1" w:lastRow="0" w:firstColumn="1" w:lastColumn="0" w:noHBand="0" w:noVBand="1"/>
      </w:tblPr>
      <w:tblGrid>
        <w:gridCol w:w="1094"/>
        <w:gridCol w:w="534"/>
        <w:gridCol w:w="678"/>
        <w:gridCol w:w="880"/>
        <w:gridCol w:w="770"/>
        <w:gridCol w:w="650"/>
        <w:gridCol w:w="690"/>
        <w:gridCol w:w="498"/>
        <w:gridCol w:w="650"/>
        <w:gridCol w:w="880"/>
        <w:gridCol w:w="770"/>
        <w:gridCol w:w="620"/>
        <w:gridCol w:w="690"/>
      </w:tblGrid>
      <w:tr w:rsidR="00CC264A" w:rsidRPr="00E945A0" w:rsidTr="00182D69">
        <w:trPr>
          <w:trHeight w:val="227"/>
        </w:trPr>
        <w:tc>
          <w:tcPr>
            <w:tcW w:w="1094" w:type="dxa"/>
            <w:tcBorders>
              <w:top w:val="single" w:sz="4" w:space="0" w:color="auto"/>
              <w:left w:val="single" w:sz="4" w:space="0" w:color="auto"/>
              <w:bottom w:val="nil"/>
              <w:right w:val="single" w:sz="4" w:space="0" w:color="auto"/>
            </w:tcBorders>
            <w:shd w:val="clear" w:color="auto" w:fill="auto"/>
            <w:vAlign w:val="center"/>
            <w:hideMark/>
          </w:tcPr>
          <w:p w:rsidR="00CC264A" w:rsidRPr="00E945A0" w:rsidRDefault="00CC264A" w:rsidP="00182D69">
            <w:pPr>
              <w:jc w:val="center"/>
              <w:rPr>
                <w:sz w:val="18"/>
                <w:szCs w:val="18"/>
              </w:rPr>
            </w:pPr>
          </w:p>
        </w:tc>
        <w:tc>
          <w:tcPr>
            <w:tcW w:w="4202" w:type="dxa"/>
            <w:gridSpan w:val="6"/>
            <w:tcBorders>
              <w:top w:val="single" w:sz="4" w:space="0" w:color="auto"/>
              <w:left w:val="nil"/>
              <w:bottom w:val="single" w:sz="4" w:space="0" w:color="auto"/>
              <w:right w:val="double" w:sz="6" w:space="0" w:color="000000"/>
            </w:tcBorders>
            <w:shd w:val="clear" w:color="auto" w:fill="auto"/>
            <w:vAlign w:val="center"/>
            <w:hideMark/>
          </w:tcPr>
          <w:p w:rsidR="00CC264A" w:rsidRPr="00E945A0" w:rsidRDefault="00CC264A" w:rsidP="00182D69">
            <w:pPr>
              <w:jc w:val="center"/>
              <w:rPr>
                <w:sz w:val="18"/>
                <w:szCs w:val="18"/>
              </w:rPr>
            </w:pPr>
            <w:r w:rsidRPr="00E945A0">
              <w:rPr>
                <w:sz w:val="18"/>
                <w:szCs w:val="18"/>
              </w:rPr>
              <w:t>Bénéficiaires</w:t>
            </w:r>
          </w:p>
        </w:tc>
        <w:tc>
          <w:tcPr>
            <w:tcW w:w="4108" w:type="dxa"/>
            <w:gridSpan w:val="6"/>
            <w:tcBorders>
              <w:top w:val="single" w:sz="4" w:space="0" w:color="auto"/>
              <w:left w:val="nil"/>
              <w:bottom w:val="single" w:sz="4" w:space="0" w:color="auto"/>
              <w:right w:val="single" w:sz="4" w:space="0" w:color="000000"/>
            </w:tcBorders>
            <w:shd w:val="clear" w:color="auto" w:fill="auto"/>
            <w:vAlign w:val="center"/>
            <w:hideMark/>
          </w:tcPr>
          <w:p w:rsidR="00CC264A" w:rsidRPr="00E945A0" w:rsidRDefault="00CC264A" w:rsidP="00182D69">
            <w:pPr>
              <w:jc w:val="center"/>
              <w:rPr>
                <w:sz w:val="18"/>
                <w:szCs w:val="18"/>
              </w:rPr>
            </w:pPr>
            <w:r w:rsidRPr="00E945A0">
              <w:rPr>
                <w:sz w:val="18"/>
                <w:szCs w:val="18"/>
              </w:rPr>
              <w:t>Non bénéficiaires</w:t>
            </w:r>
          </w:p>
        </w:tc>
      </w:tr>
      <w:tr w:rsidR="00CC264A" w:rsidRPr="00E945A0" w:rsidTr="00182D69">
        <w:trPr>
          <w:trHeight w:val="227"/>
        </w:trPr>
        <w:tc>
          <w:tcPr>
            <w:tcW w:w="1094" w:type="dxa"/>
            <w:tcBorders>
              <w:top w:val="nil"/>
              <w:left w:val="single" w:sz="4" w:space="0" w:color="auto"/>
              <w:bottom w:val="nil"/>
              <w:right w:val="single" w:sz="4" w:space="0" w:color="auto"/>
            </w:tcBorders>
            <w:shd w:val="clear" w:color="auto" w:fill="auto"/>
            <w:vAlign w:val="center"/>
            <w:hideMark/>
          </w:tcPr>
          <w:p w:rsidR="00CC264A" w:rsidRPr="00E945A0" w:rsidRDefault="00CC264A" w:rsidP="00182D69">
            <w:pPr>
              <w:jc w:val="center"/>
              <w:rPr>
                <w:sz w:val="18"/>
                <w:szCs w:val="18"/>
              </w:rPr>
            </w:pPr>
          </w:p>
        </w:tc>
        <w:tc>
          <w:tcPr>
            <w:tcW w:w="534"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J’ai peur</w:t>
            </w:r>
          </w:p>
        </w:tc>
        <w:tc>
          <w:tcPr>
            <w:tcW w:w="678"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Je préfère ne pas savoir</w:t>
            </w:r>
          </w:p>
        </w:tc>
        <w:tc>
          <w:tcPr>
            <w:tcW w:w="88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N’est pas nécessaire</w:t>
            </w:r>
          </w:p>
        </w:tc>
        <w:tc>
          <w:tcPr>
            <w:tcW w:w="77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Je ne me reproche rien</w:t>
            </w:r>
          </w:p>
        </w:tc>
        <w:tc>
          <w:tcPr>
            <w:tcW w:w="65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Autres</w:t>
            </w:r>
          </w:p>
        </w:tc>
        <w:tc>
          <w:tcPr>
            <w:tcW w:w="690" w:type="dxa"/>
            <w:tcBorders>
              <w:top w:val="nil"/>
              <w:left w:val="nil"/>
              <w:bottom w:val="single" w:sz="4" w:space="0" w:color="auto"/>
              <w:right w:val="nil"/>
            </w:tcBorders>
            <w:shd w:val="clear" w:color="auto" w:fill="auto"/>
            <w:vAlign w:val="center"/>
            <w:hideMark/>
          </w:tcPr>
          <w:p w:rsidR="00CC264A" w:rsidRPr="00E945A0" w:rsidRDefault="00CC264A" w:rsidP="00182D69">
            <w:pPr>
              <w:jc w:val="center"/>
              <w:rPr>
                <w:sz w:val="18"/>
                <w:szCs w:val="18"/>
              </w:rPr>
            </w:pPr>
          </w:p>
        </w:tc>
        <w:tc>
          <w:tcPr>
            <w:tcW w:w="498" w:type="dxa"/>
            <w:tcBorders>
              <w:top w:val="nil"/>
              <w:left w:val="double" w:sz="6" w:space="0" w:color="auto"/>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J’ai peur</w:t>
            </w:r>
          </w:p>
        </w:tc>
        <w:tc>
          <w:tcPr>
            <w:tcW w:w="65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Je préfère ne pas savoir</w:t>
            </w:r>
          </w:p>
        </w:tc>
        <w:tc>
          <w:tcPr>
            <w:tcW w:w="88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N’est pas nécessaire</w:t>
            </w:r>
          </w:p>
        </w:tc>
        <w:tc>
          <w:tcPr>
            <w:tcW w:w="77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Je ne me reproche rien</w:t>
            </w:r>
          </w:p>
        </w:tc>
        <w:tc>
          <w:tcPr>
            <w:tcW w:w="62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Autres</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p>
        </w:tc>
        <w:tc>
          <w:tcPr>
            <w:tcW w:w="534"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78"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77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5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90" w:type="dxa"/>
            <w:tcBorders>
              <w:top w:val="nil"/>
              <w:left w:val="nil"/>
              <w:bottom w:val="single" w:sz="4" w:space="0" w:color="auto"/>
              <w:right w:val="nil"/>
            </w:tcBorders>
            <w:shd w:val="clear" w:color="auto" w:fill="auto"/>
            <w:vAlign w:val="center"/>
            <w:hideMark/>
          </w:tcPr>
          <w:p w:rsidR="00CC264A" w:rsidRPr="00E945A0" w:rsidRDefault="00CC264A" w:rsidP="00182D69">
            <w:pPr>
              <w:jc w:val="center"/>
              <w:rPr>
                <w:sz w:val="18"/>
                <w:szCs w:val="18"/>
              </w:rPr>
            </w:pPr>
            <w:r w:rsidRPr="00E945A0">
              <w:rPr>
                <w:sz w:val="18"/>
                <w:szCs w:val="18"/>
              </w:rPr>
              <w:t>Effectif</w:t>
            </w:r>
          </w:p>
        </w:tc>
        <w:tc>
          <w:tcPr>
            <w:tcW w:w="498" w:type="dxa"/>
            <w:tcBorders>
              <w:top w:val="nil"/>
              <w:left w:val="double" w:sz="6" w:space="0" w:color="auto"/>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5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77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2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w:t>
            </w:r>
          </w:p>
        </w:tc>
        <w:tc>
          <w:tcPr>
            <w:tcW w:w="690" w:type="dxa"/>
            <w:tcBorders>
              <w:top w:val="nil"/>
              <w:left w:val="nil"/>
              <w:bottom w:val="single" w:sz="4" w:space="0" w:color="auto"/>
              <w:right w:val="single" w:sz="4" w:space="0" w:color="auto"/>
            </w:tcBorders>
            <w:shd w:val="clear" w:color="auto" w:fill="auto"/>
            <w:vAlign w:val="center"/>
            <w:hideMark/>
          </w:tcPr>
          <w:p w:rsidR="00CC264A" w:rsidRPr="00E945A0" w:rsidRDefault="00CC264A" w:rsidP="00182D69">
            <w:pPr>
              <w:jc w:val="center"/>
              <w:rPr>
                <w:sz w:val="18"/>
                <w:szCs w:val="18"/>
              </w:rPr>
            </w:pPr>
            <w:r w:rsidRPr="00E945A0">
              <w:rPr>
                <w:sz w:val="18"/>
                <w:szCs w:val="18"/>
              </w:rPr>
              <w:t>Effectif</w:t>
            </w:r>
          </w:p>
        </w:tc>
      </w:tr>
      <w:tr w:rsidR="00CC264A" w:rsidRPr="00E945A0" w:rsidTr="00182D69">
        <w:trPr>
          <w:trHeight w:val="227"/>
        </w:trPr>
        <w:tc>
          <w:tcPr>
            <w:tcW w:w="9404" w:type="dxa"/>
            <w:gridSpan w:val="13"/>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E945A0" w:rsidRDefault="00CC264A" w:rsidP="00182D69">
            <w:pPr>
              <w:jc w:val="center"/>
              <w:rPr>
                <w:b/>
                <w:bCs/>
                <w:sz w:val="18"/>
                <w:szCs w:val="18"/>
              </w:rPr>
            </w:pPr>
            <w:r w:rsidRPr="00E945A0">
              <w:rPr>
                <w:b/>
                <w:bCs/>
                <w:sz w:val="18"/>
                <w:szCs w:val="18"/>
              </w:rPr>
              <w:t>Sexe</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Masculin</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6,2</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2,9</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27,3</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58,4</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5,3</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209</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10,0</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1,5</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10,0</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25,9</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21,6</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259</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Féminin</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13,7</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2,5</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38,7</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44,1</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204</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10,8</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1,6</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12,0</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27,9</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17,5</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251</w:t>
            </w:r>
          </w:p>
        </w:tc>
      </w:tr>
      <w:tr w:rsidR="00CC264A" w:rsidRPr="00E945A0" w:rsidTr="00182D69">
        <w:trPr>
          <w:trHeight w:val="227"/>
        </w:trPr>
        <w:tc>
          <w:tcPr>
            <w:tcW w:w="9404" w:type="dxa"/>
            <w:gridSpan w:val="13"/>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E945A0" w:rsidRDefault="00CC264A" w:rsidP="00182D69">
            <w:pPr>
              <w:jc w:val="center"/>
              <w:rPr>
                <w:b/>
                <w:bCs/>
                <w:sz w:val="18"/>
                <w:szCs w:val="18"/>
              </w:rPr>
            </w:pPr>
            <w:r w:rsidRPr="00E945A0">
              <w:rPr>
                <w:b/>
                <w:bCs/>
                <w:sz w:val="18"/>
                <w:szCs w:val="18"/>
              </w:rPr>
              <w:t>Niveau d'étude</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Lycée</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17,3</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28,6</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48,0</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5,1</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98</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11,1</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10,0</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13,3</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40,0</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90</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Collège</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7,6</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3,2</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34,3</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52,4</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2,5</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315</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10,2</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1,7</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11,2</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29,8</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15,2</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420</w:t>
            </w:r>
          </w:p>
        </w:tc>
      </w:tr>
      <w:tr w:rsidR="00CC264A" w:rsidRPr="00E945A0" w:rsidTr="00182D69">
        <w:trPr>
          <w:trHeight w:val="227"/>
        </w:trPr>
        <w:tc>
          <w:tcPr>
            <w:tcW w:w="9404" w:type="dxa"/>
            <w:gridSpan w:val="13"/>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E945A0" w:rsidRDefault="00CC264A" w:rsidP="00182D69">
            <w:pPr>
              <w:jc w:val="center"/>
              <w:rPr>
                <w:b/>
                <w:bCs/>
                <w:sz w:val="18"/>
                <w:szCs w:val="18"/>
              </w:rPr>
            </w:pPr>
            <w:r w:rsidRPr="00E945A0">
              <w:rPr>
                <w:b/>
                <w:bCs/>
                <w:sz w:val="18"/>
                <w:szCs w:val="18"/>
              </w:rPr>
              <w:t>Tranche d'âge</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10 - 15</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3,4</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32,8</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62,1</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6</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177</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8,4</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,9</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10,2</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37,7</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15,3</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215</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16 - 20</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14,8</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4,2</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33,8</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43,1</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4,2</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216</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11,5</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2,2</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12,6</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19,6</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21,5</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270</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21 - 25</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15,0</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25,0</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45,0</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15,0</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16,0</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0,0</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12,0</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36,0</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25</w:t>
            </w:r>
          </w:p>
        </w:tc>
      </w:tr>
      <w:tr w:rsidR="00CC264A" w:rsidRPr="00E945A0" w:rsidTr="00182D69">
        <w:trPr>
          <w:trHeight w:val="227"/>
        </w:trPr>
        <w:tc>
          <w:tcPr>
            <w:tcW w:w="9404" w:type="dxa"/>
            <w:gridSpan w:val="13"/>
            <w:tcBorders>
              <w:top w:val="single" w:sz="4" w:space="0" w:color="auto"/>
              <w:left w:val="single" w:sz="4" w:space="0" w:color="auto"/>
              <w:bottom w:val="single" w:sz="4" w:space="0" w:color="auto"/>
              <w:right w:val="single" w:sz="4" w:space="0" w:color="000000"/>
            </w:tcBorders>
            <w:shd w:val="clear" w:color="000000" w:fill="F2DDDC"/>
            <w:vAlign w:val="center"/>
            <w:hideMark/>
          </w:tcPr>
          <w:p w:rsidR="00CC264A" w:rsidRPr="00E945A0" w:rsidRDefault="00CC264A" w:rsidP="00182D69">
            <w:pPr>
              <w:jc w:val="center"/>
              <w:rPr>
                <w:b/>
                <w:bCs/>
                <w:sz w:val="18"/>
                <w:szCs w:val="18"/>
              </w:rPr>
            </w:pPr>
            <w:r w:rsidRPr="00E945A0">
              <w:rPr>
                <w:b/>
                <w:bCs/>
                <w:sz w:val="18"/>
                <w:szCs w:val="18"/>
              </w:rPr>
              <w:t>Régions</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Maritime</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5,9</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36,1</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51,5</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2,5</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202</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11,5</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1,9</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13,5</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13,5</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59,6</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52</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Plateaux</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14,3</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0,0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7,1</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7,1</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64,3</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14</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Centrale</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10,5</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16,7</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17,2</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23,4</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239</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Kara</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9,8</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3,9</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42,9</w:t>
            </w: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2,0</w:t>
            </w: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r w:rsidRPr="00E945A0">
              <w:t>205</w:t>
            </w: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CC264A" w:rsidRPr="00E945A0" w:rsidRDefault="00CC264A" w:rsidP="00182D69">
            <w:pPr>
              <w:rPr>
                <w:sz w:val="18"/>
                <w:szCs w:val="18"/>
              </w:rPr>
            </w:pPr>
            <w:r w:rsidRPr="00E945A0">
              <w:rPr>
                <w:sz w:val="18"/>
                <w:szCs w:val="18"/>
              </w:rPr>
              <w:t>Savanes</w:t>
            </w:r>
          </w:p>
        </w:tc>
        <w:tc>
          <w:tcPr>
            <w:tcW w:w="534"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13,7</w:t>
            </w:r>
          </w:p>
        </w:tc>
        <w:tc>
          <w:tcPr>
            <w:tcW w:w="678"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1,4</w:t>
            </w: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29,9</w:t>
            </w: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51,2</w:t>
            </w: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r w:rsidRPr="00E945A0">
              <w:rPr>
                <w:sz w:val="18"/>
                <w:szCs w:val="18"/>
              </w:rPr>
              <w:t>3,8</w:t>
            </w:r>
          </w:p>
        </w:tc>
        <w:tc>
          <w:tcPr>
            <w:tcW w:w="690" w:type="dxa"/>
            <w:tcBorders>
              <w:top w:val="nil"/>
              <w:left w:val="nil"/>
              <w:bottom w:val="single" w:sz="4" w:space="0" w:color="auto"/>
              <w:right w:val="nil"/>
            </w:tcBorders>
            <w:shd w:val="clear" w:color="auto" w:fill="auto"/>
            <w:noWrap/>
            <w:vAlign w:val="center"/>
            <w:hideMark/>
          </w:tcPr>
          <w:p w:rsidR="00CC264A" w:rsidRPr="00E945A0" w:rsidRDefault="00CC264A" w:rsidP="00182D69">
            <w:pPr>
              <w:jc w:val="center"/>
              <w:rPr>
                <w:sz w:val="18"/>
                <w:szCs w:val="18"/>
              </w:rPr>
            </w:pPr>
            <w:r w:rsidRPr="00E945A0">
              <w:rPr>
                <w:sz w:val="18"/>
                <w:szCs w:val="18"/>
              </w:rPr>
              <w:t>211</w:t>
            </w:r>
          </w:p>
        </w:tc>
        <w:tc>
          <w:tcPr>
            <w:tcW w:w="498" w:type="dxa"/>
            <w:tcBorders>
              <w:top w:val="nil"/>
              <w:left w:val="double" w:sz="6" w:space="0" w:color="auto"/>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5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88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77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2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center"/>
            <w:hideMark/>
          </w:tcPr>
          <w:p w:rsidR="00CC264A" w:rsidRPr="00E945A0" w:rsidRDefault="00CC264A" w:rsidP="00182D69">
            <w:pPr>
              <w:jc w:val="center"/>
            </w:pPr>
          </w:p>
        </w:tc>
      </w:tr>
      <w:tr w:rsidR="00CC264A" w:rsidRPr="00E945A0" w:rsidTr="00182D69">
        <w:trPr>
          <w:trHeight w:val="227"/>
        </w:trPr>
        <w:tc>
          <w:tcPr>
            <w:tcW w:w="1094" w:type="dxa"/>
            <w:tcBorders>
              <w:top w:val="nil"/>
              <w:left w:val="single" w:sz="4" w:space="0" w:color="auto"/>
              <w:bottom w:val="single" w:sz="4" w:space="0" w:color="auto"/>
              <w:right w:val="single" w:sz="4" w:space="0" w:color="auto"/>
            </w:tcBorders>
            <w:shd w:val="clear" w:color="000000" w:fill="F2DDDC"/>
            <w:vAlign w:val="center"/>
            <w:hideMark/>
          </w:tcPr>
          <w:p w:rsidR="00CC264A" w:rsidRPr="00E945A0" w:rsidRDefault="00CC264A" w:rsidP="00182D69">
            <w:pPr>
              <w:rPr>
                <w:b/>
                <w:bCs/>
                <w:sz w:val="18"/>
                <w:szCs w:val="18"/>
              </w:rPr>
            </w:pPr>
            <w:r w:rsidRPr="00E945A0">
              <w:rPr>
                <w:b/>
                <w:bCs/>
                <w:sz w:val="18"/>
                <w:szCs w:val="18"/>
              </w:rPr>
              <w:t>Ensemble</w:t>
            </w:r>
          </w:p>
        </w:tc>
        <w:tc>
          <w:tcPr>
            <w:tcW w:w="534"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9,9</w:t>
            </w:r>
          </w:p>
        </w:tc>
        <w:tc>
          <w:tcPr>
            <w:tcW w:w="678"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2,7</w:t>
            </w:r>
          </w:p>
        </w:tc>
        <w:tc>
          <w:tcPr>
            <w:tcW w:w="88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32,9</w:t>
            </w:r>
          </w:p>
        </w:tc>
        <w:tc>
          <w:tcPr>
            <w:tcW w:w="77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51,3</w:t>
            </w:r>
          </w:p>
        </w:tc>
        <w:tc>
          <w:tcPr>
            <w:tcW w:w="65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3,1</w:t>
            </w:r>
          </w:p>
        </w:tc>
        <w:tc>
          <w:tcPr>
            <w:tcW w:w="690" w:type="dxa"/>
            <w:tcBorders>
              <w:top w:val="nil"/>
              <w:left w:val="nil"/>
              <w:bottom w:val="single" w:sz="4" w:space="0" w:color="auto"/>
              <w:right w:val="nil"/>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413</w:t>
            </w:r>
          </w:p>
        </w:tc>
        <w:tc>
          <w:tcPr>
            <w:tcW w:w="498" w:type="dxa"/>
            <w:tcBorders>
              <w:top w:val="nil"/>
              <w:left w:val="double" w:sz="6" w:space="0" w:color="auto"/>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10,4</w:t>
            </w:r>
          </w:p>
        </w:tc>
        <w:tc>
          <w:tcPr>
            <w:tcW w:w="65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1,6</w:t>
            </w:r>
          </w:p>
        </w:tc>
        <w:tc>
          <w:tcPr>
            <w:tcW w:w="88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11,0</w:t>
            </w:r>
          </w:p>
        </w:tc>
        <w:tc>
          <w:tcPr>
            <w:tcW w:w="77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26,9</w:t>
            </w:r>
          </w:p>
        </w:tc>
        <w:tc>
          <w:tcPr>
            <w:tcW w:w="62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sz w:val="18"/>
                <w:szCs w:val="18"/>
              </w:rPr>
            </w:pPr>
            <w:r w:rsidRPr="00E945A0">
              <w:rPr>
                <w:b/>
                <w:bCs/>
                <w:sz w:val="18"/>
                <w:szCs w:val="18"/>
              </w:rPr>
              <w:t>19,6</w:t>
            </w:r>
          </w:p>
        </w:tc>
        <w:tc>
          <w:tcPr>
            <w:tcW w:w="690" w:type="dxa"/>
            <w:tcBorders>
              <w:top w:val="nil"/>
              <w:left w:val="nil"/>
              <w:bottom w:val="single" w:sz="4" w:space="0" w:color="auto"/>
              <w:right w:val="single" w:sz="4" w:space="0" w:color="auto"/>
            </w:tcBorders>
            <w:shd w:val="clear" w:color="000000" w:fill="F2DDDC"/>
            <w:noWrap/>
            <w:vAlign w:val="center"/>
            <w:hideMark/>
          </w:tcPr>
          <w:p w:rsidR="00CC264A" w:rsidRPr="00E945A0" w:rsidRDefault="00CC264A" w:rsidP="00182D69">
            <w:pPr>
              <w:jc w:val="center"/>
              <w:rPr>
                <w:b/>
                <w:bCs/>
              </w:rPr>
            </w:pPr>
            <w:r w:rsidRPr="00E945A0">
              <w:rPr>
                <w:b/>
                <w:bCs/>
              </w:rPr>
              <w:t>510</w:t>
            </w:r>
          </w:p>
        </w:tc>
      </w:tr>
    </w:tbl>
    <w:p w:rsidR="00CC264A" w:rsidRPr="00AB0172" w:rsidRDefault="00CC264A" w:rsidP="00CC264A">
      <w:pPr>
        <w:pStyle w:val="Tableau"/>
      </w:pPr>
      <w:bookmarkStart w:id="71" w:name="_Toc418109016"/>
      <w:r w:rsidRPr="00AB0172">
        <w:lastRenderedPageBreak/>
        <w:t>Tableau A06 : Proportion des élèves ayant utilisé le préservatif au premier rapport sexuel et la personne ayant pris la décision de l’utiliser.</w:t>
      </w:r>
      <w:bookmarkEnd w:id="71"/>
    </w:p>
    <w:tbl>
      <w:tblPr>
        <w:tblW w:w="0" w:type="auto"/>
        <w:tblInd w:w="70" w:type="dxa"/>
        <w:tblCellMar>
          <w:left w:w="70" w:type="dxa"/>
          <w:right w:w="70" w:type="dxa"/>
        </w:tblCellMar>
        <w:tblLook w:val="04A0" w:firstRow="1" w:lastRow="0" w:firstColumn="1" w:lastColumn="0" w:noHBand="0" w:noVBand="1"/>
      </w:tblPr>
      <w:tblGrid>
        <w:gridCol w:w="891"/>
        <w:gridCol w:w="1094"/>
        <w:gridCol w:w="985"/>
        <w:gridCol w:w="1094"/>
        <w:gridCol w:w="986"/>
        <w:gridCol w:w="1076"/>
        <w:gridCol w:w="970"/>
        <w:gridCol w:w="1076"/>
        <w:gridCol w:w="970"/>
      </w:tblGrid>
      <w:tr w:rsidR="00CC264A" w:rsidRPr="00AB0172" w:rsidTr="00182D69">
        <w:trPr>
          <w:trHeight w:val="48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CC264A" w:rsidRPr="00AB0172" w:rsidRDefault="00CC264A" w:rsidP="00182D69">
            <w:pPr>
              <w:jc w:val="center"/>
              <w:rPr>
                <w:kern w:val="0"/>
                <w:sz w:val="18"/>
                <w:szCs w:val="18"/>
              </w:rPr>
            </w:pPr>
            <w:r w:rsidRPr="00AB0172">
              <w:rPr>
                <w:kern w:val="0"/>
                <w:sz w:val="18"/>
                <w:szCs w:val="18"/>
              </w:rPr>
              <w:t>A utilisé le préservatif  lors de ce premier rapport sexuel</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CC264A" w:rsidRPr="00AB0172" w:rsidRDefault="00CC264A" w:rsidP="00182D69">
            <w:pPr>
              <w:jc w:val="center"/>
              <w:rPr>
                <w:color w:val="auto"/>
                <w:kern w:val="0"/>
                <w:sz w:val="18"/>
                <w:szCs w:val="18"/>
              </w:rPr>
            </w:pPr>
            <w:r w:rsidRPr="00AB0172">
              <w:rPr>
                <w:color w:val="auto"/>
                <w:kern w:val="0"/>
                <w:sz w:val="18"/>
                <w:szCs w:val="18"/>
              </w:rPr>
              <w:t>La décision du port de préservatif venait de moi-même</w:t>
            </w:r>
            <w:r w:rsidRPr="00AB0172">
              <w:rPr>
                <w:color w:val="auto"/>
                <w:kern w:val="0"/>
                <w:sz w:val="16"/>
                <w:szCs w:val="16"/>
              </w:rPr>
              <w:t> </w:t>
            </w:r>
          </w:p>
        </w:tc>
      </w:tr>
      <w:tr w:rsidR="00CC264A" w:rsidRPr="00AB0172" w:rsidTr="00182D69">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264A" w:rsidRPr="00AB0172" w:rsidRDefault="00CC264A" w:rsidP="00182D69">
            <w:pPr>
              <w:rPr>
                <w:kern w:val="0"/>
                <w:sz w:val="18"/>
                <w:szCs w:val="18"/>
              </w:rPr>
            </w:pP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B</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NB</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B</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NB</w:t>
            </w:r>
          </w:p>
        </w:tc>
      </w:tr>
      <w:tr w:rsidR="00CC264A" w:rsidRPr="00AB0172" w:rsidTr="00182D69">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264A" w:rsidRPr="00AB0172" w:rsidRDefault="00CC264A" w:rsidP="00182D69">
            <w:pPr>
              <w:rPr>
                <w:kern w:val="0"/>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Eff</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Eff</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Eff</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Eff</w:t>
            </w:r>
          </w:p>
        </w:tc>
      </w:tr>
      <w:tr w:rsidR="00CC264A" w:rsidRPr="00AB0172" w:rsidTr="00182D69">
        <w:trPr>
          <w:trHeight w:val="315"/>
        </w:trPr>
        <w:tc>
          <w:tcPr>
            <w:tcW w:w="0" w:type="auto"/>
            <w:gridSpan w:val="9"/>
            <w:tcBorders>
              <w:top w:val="nil"/>
              <w:left w:val="single" w:sz="8" w:space="0" w:color="auto"/>
              <w:bottom w:val="single" w:sz="8" w:space="0" w:color="auto"/>
              <w:right w:val="single" w:sz="8" w:space="0" w:color="000000"/>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Sexe</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Masculin</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52,8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193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44,3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235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93,5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97,8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231</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Féminin</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73,1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63,8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229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80,3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178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85,3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225</w:t>
            </w:r>
          </w:p>
        </w:tc>
      </w:tr>
      <w:tr w:rsidR="00CC264A" w:rsidRPr="00AB0172" w:rsidTr="00182D69">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Niveau d'étude</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Lycée</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68,3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69,6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161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88,9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180</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95,5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157</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Collège</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57,1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45,5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303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85,2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183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89,6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299</w:t>
            </w:r>
          </w:p>
        </w:tc>
      </w:tr>
      <w:tr w:rsidR="00CC264A" w:rsidRPr="00AB0172" w:rsidTr="00182D69">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Tranche d'âge</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10 – 15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43,5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30,4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102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77,3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90,1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101</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16 – 20</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66,5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242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58,4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267</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88,4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232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89,7</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261</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21 – 25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62,1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87</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66,3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88,5</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87</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98,9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94</w:t>
            </w:r>
          </w:p>
        </w:tc>
      </w:tr>
      <w:tr w:rsidR="00CC264A" w:rsidRPr="00AB0172" w:rsidTr="00182D69">
        <w:trPr>
          <w:trHeight w:val="315"/>
        </w:trPr>
        <w:tc>
          <w:tcPr>
            <w:tcW w:w="0" w:type="auto"/>
            <w:gridSpan w:val="9"/>
            <w:tcBorders>
              <w:top w:val="single" w:sz="8" w:space="0" w:color="auto"/>
              <w:left w:val="single" w:sz="8" w:space="0" w:color="auto"/>
              <w:bottom w:val="single" w:sz="8" w:space="0" w:color="auto"/>
              <w:right w:val="single" w:sz="8" w:space="0" w:color="000000"/>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Région</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Maritime</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53,6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138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74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82,6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132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91,8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49</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Plateaux</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76,9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25</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Centrale</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41,4</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210</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92,2</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206</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Kara</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59,6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178</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90,3</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176</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C264A" w:rsidRPr="00AB0172" w:rsidRDefault="00CC264A" w:rsidP="00182D69">
            <w:pPr>
              <w:rPr>
                <w:kern w:val="0"/>
                <w:sz w:val="18"/>
                <w:szCs w:val="18"/>
              </w:rPr>
            </w:pPr>
            <w:r w:rsidRPr="00AB0172">
              <w:rPr>
                <w:kern w:val="0"/>
                <w:sz w:val="18"/>
                <w:szCs w:val="18"/>
              </w:rPr>
              <w:t>Savanes</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67,9</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237</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89,6</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231</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CC264A" w:rsidRPr="00AB0172" w:rsidRDefault="00CC264A" w:rsidP="00182D69">
            <w:pPr>
              <w:jc w:val="center"/>
              <w:rPr>
                <w:kern w:val="0"/>
                <w:sz w:val="18"/>
                <w:szCs w:val="18"/>
              </w:rPr>
            </w:pPr>
            <w:r w:rsidRPr="00AB0172">
              <w:rPr>
                <w:kern w:val="0"/>
                <w:sz w:val="18"/>
                <w:szCs w:val="18"/>
              </w:rPr>
              <w:t> </w:t>
            </w:r>
          </w:p>
        </w:tc>
      </w:tr>
      <w:tr w:rsidR="00CC264A" w:rsidRPr="00AB0172" w:rsidTr="00182D69">
        <w:trPr>
          <w:trHeight w:val="315"/>
        </w:trPr>
        <w:tc>
          <w:tcPr>
            <w:tcW w:w="0" w:type="auto"/>
            <w:tcBorders>
              <w:top w:val="nil"/>
              <w:left w:val="single" w:sz="8" w:space="0" w:color="auto"/>
              <w:bottom w:val="single" w:sz="8" w:space="0" w:color="auto"/>
              <w:right w:val="single" w:sz="8" w:space="0" w:color="auto"/>
            </w:tcBorders>
            <w:shd w:val="clear" w:color="000000" w:fill="F2DDDC"/>
            <w:noWrap/>
            <w:vAlign w:val="center"/>
            <w:hideMark/>
          </w:tcPr>
          <w:p w:rsidR="00CC264A" w:rsidRPr="00AB0172" w:rsidRDefault="00CC264A" w:rsidP="00182D69">
            <w:pPr>
              <w:rPr>
                <w:b/>
                <w:bCs/>
                <w:kern w:val="0"/>
                <w:sz w:val="18"/>
                <w:szCs w:val="18"/>
              </w:rPr>
            </w:pPr>
            <w:r w:rsidRPr="00AB0172">
              <w:rPr>
                <w:b/>
                <w:bCs/>
                <w:kern w:val="0"/>
                <w:sz w:val="18"/>
                <w:szCs w:val="18"/>
              </w:rPr>
              <w:t>Ensemble</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62,7</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375</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53,9</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464</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87,1</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363</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91,7</w:t>
            </w:r>
          </w:p>
        </w:tc>
        <w:tc>
          <w:tcPr>
            <w:tcW w:w="0" w:type="auto"/>
            <w:tcBorders>
              <w:top w:val="nil"/>
              <w:left w:val="nil"/>
              <w:bottom w:val="single" w:sz="8" w:space="0" w:color="auto"/>
              <w:right w:val="single" w:sz="8" w:space="0" w:color="auto"/>
            </w:tcBorders>
            <w:shd w:val="clear" w:color="000000" w:fill="F2DDDC"/>
            <w:noWrap/>
            <w:vAlign w:val="center"/>
            <w:hideMark/>
          </w:tcPr>
          <w:p w:rsidR="00CC264A" w:rsidRPr="00AB0172" w:rsidRDefault="00CC264A" w:rsidP="00182D69">
            <w:pPr>
              <w:jc w:val="center"/>
              <w:rPr>
                <w:b/>
                <w:bCs/>
                <w:kern w:val="0"/>
                <w:sz w:val="18"/>
                <w:szCs w:val="18"/>
              </w:rPr>
            </w:pPr>
            <w:r w:rsidRPr="00AB0172">
              <w:rPr>
                <w:b/>
                <w:bCs/>
                <w:kern w:val="0"/>
                <w:sz w:val="18"/>
                <w:szCs w:val="18"/>
              </w:rPr>
              <w:t>456</w:t>
            </w:r>
          </w:p>
        </w:tc>
      </w:tr>
    </w:tbl>
    <w:p w:rsidR="00CC264A" w:rsidRDefault="00CC264A" w:rsidP="00CC264A">
      <w:pPr>
        <w:rPr>
          <w:sz w:val="24"/>
          <w:szCs w:val="24"/>
        </w:rPr>
      </w:pPr>
    </w:p>
    <w:p w:rsidR="00CC264A" w:rsidRDefault="00CC264A" w:rsidP="00CC264A">
      <w:pPr>
        <w:rPr>
          <w:sz w:val="24"/>
          <w:szCs w:val="24"/>
        </w:rPr>
      </w:pPr>
    </w:p>
    <w:p w:rsidR="00CC264A" w:rsidRPr="00192FE7" w:rsidRDefault="00CC264A" w:rsidP="00CC264A">
      <w:pPr>
        <w:pStyle w:val="Sansinterligne"/>
        <w:rPr>
          <w:rFonts w:ascii="Times New Roman" w:hAnsi="Times New Roman"/>
          <w:b/>
          <w:sz w:val="24"/>
          <w:szCs w:val="24"/>
        </w:rPr>
      </w:pPr>
      <w:r w:rsidRPr="00192FE7">
        <w:rPr>
          <w:rFonts w:ascii="Times New Roman" w:hAnsi="Times New Roman"/>
          <w:b/>
          <w:sz w:val="24"/>
          <w:szCs w:val="24"/>
        </w:rPr>
        <w:t>Méthode de test</w:t>
      </w:r>
    </w:p>
    <w:p w:rsidR="00CC264A" w:rsidRPr="00BC21B9" w:rsidRDefault="00CC264A" w:rsidP="00CC264A">
      <w:pPr>
        <w:pStyle w:val="Sansinterligne"/>
        <w:rPr>
          <w:rFonts w:ascii="Times New Roman" w:hAnsi="Times New Roman"/>
          <w:sz w:val="20"/>
          <w:szCs w:val="20"/>
        </w:rPr>
      </w:pPr>
      <w:r w:rsidRPr="00BC21B9">
        <w:rPr>
          <w:rFonts w:ascii="Times New Roman" w:hAnsi="Times New Roman"/>
          <w:sz w:val="20"/>
          <w:szCs w:val="20"/>
        </w:rPr>
        <w:t>On considère un caractère qualitatif et on note</w:t>
      </w:r>
      <w:r w:rsidRPr="00BC21B9">
        <w:rPr>
          <w:rFonts w:ascii="Times New Roman" w:hAnsi="Times New Roman"/>
          <w:position w:val="-12"/>
          <w:sz w:val="20"/>
          <w:szCs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24" o:title=""/>
          </v:shape>
          <o:OLEObject Type="Embed" ProgID="Equation.DSMT4" ShapeID="_x0000_i1025" DrawAspect="Content" ObjectID="_1492270733" r:id="rId25"/>
        </w:object>
      </w:r>
      <w:r w:rsidRPr="00BC21B9">
        <w:rPr>
          <w:rFonts w:ascii="Times New Roman" w:hAnsi="Times New Roman"/>
          <w:sz w:val="20"/>
          <w:szCs w:val="20"/>
        </w:rPr>
        <w:t xml:space="preserve"> la proportion d’individus présentant ce caractère dans une première population, </w:t>
      </w:r>
      <w:r w:rsidRPr="00BC21B9">
        <w:rPr>
          <w:rFonts w:ascii="Times New Roman" w:hAnsi="Times New Roman"/>
          <w:position w:val="-12"/>
          <w:sz w:val="20"/>
          <w:szCs w:val="20"/>
        </w:rPr>
        <w:object w:dxaOrig="279" w:dyaOrig="360">
          <v:shape id="_x0000_i1026" type="#_x0000_t75" style="width:14.25pt;height:18.75pt" o:ole="">
            <v:imagedata r:id="rId26" o:title=""/>
          </v:shape>
          <o:OLEObject Type="Embed" ProgID="Equation.DSMT4" ShapeID="_x0000_i1026" DrawAspect="Content" ObjectID="_1492270734" r:id="rId27"/>
        </w:object>
      </w:r>
      <w:r w:rsidRPr="00BC21B9">
        <w:rPr>
          <w:rFonts w:ascii="Times New Roman" w:hAnsi="Times New Roman"/>
          <w:sz w:val="20"/>
          <w:szCs w:val="20"/>
        </w:rPr>
        <w:t xml:space="preserve"> la proportion dans une seconde population. La question qui se pose est de savoir si les deux proportions ne sont pas égales ?  C’est-à-dire :</w:t>
      </w:r>
    </w:p>
    <w:p w:rsidR="00CC264A" w:rsidRPr="00BC21B9" w:rsidRDefault="00CC264A" w:rsidP="00CC264A">
      <w:pPr>
        <w:pStyle w:val="Sansinterligne"/>
        <w:rPr>
          <w:rFonts w:ascii="Times New Roman" w:hAnsi="Times New Roman"/>
          <w:sz w:val="20"/>
          <w:szCs w:val="20"/>
        </w:rPr>
      </w:pPr>
      <w:r w:rsidRPr="00BC21B9">
        <w:rPr>
          <w:rFonts w:ascii="Times New Roman" w:hAnsi="Times New Roman"/>
          <w:position w:val="-32"/>
          <w:sz w:val="20"/>
          <w:szCs w:val="20"/>
        </w:rPr>
        <w:object w:dxaOrig="1320" w:dyaOrig="760">
          <v:shape id="_x0000_i1027" type="#_x0000_t75" style="width:66pt;height:38.25pt" o:ole="">
            <v:imagedata r:id="rId28" o:title=""/>
          </v:shape>
          <o:OLEObject Type="Embed" ProgID="Equation.3" ShapeID="_x0000_i1027" DrawAspect="Content" ObjectID="_1492270735" r:id="rId29"/>
        </w:object>
      </w:r>
    </w:p>
    <w:p w:rsidR="00CC264A" w:rsidRPr="00BC21B9" w:rsidRDefault="00CC264A" w:rsidP="00CC264A">
      <w:pPr>
        <w:pStyle w:val="Sansinterligne"/>
        <w:rPr>
          <w:rFonts w:ascii="Times New Roman" w:hAnsi="Times New Roman"/>
          <w:sz w:val="20"/>
          <w:szCs w:val="20"/>
        </w:rPr>
      </w:pPr>
      <w:r w:rsidRPr="00BC21B9">
        <w:rPr>
          <w:rFonts w:ascii="Times New Roman" w:hAnsi="Times New Roman"/>
          <w:sz w:val="20"/>
          <w:szCs w:val="20"/>
        </w:rPr>
        <w:t>Il a été démontré que les deux proportions sont égales à 95%  lorsque la condition suivante est vérifiée:</w:t>
      </w:r>
    </w:p>
    <w:p w:rsidR="00CC264A" w:rsidRPr="00BC21B9" w:rsidRDefault="00CC264A" w:rsidP="00CC264A">
      <w:pPr>
        <w:pStyle w:val="Sansinterligne"/>
        <w:rPr>
          <w:rFonts w:ascii="Times New Roman" w:hAnsi="Times New Roman"/>
          <w:sz w:val="20"/>
          <w:szCs w:val="20"/>
        </w:rPr>
      </w:pPr>
    </w:p>
    <w:p w:rsidR="00CC264A" w:rsidRPr="00BC21B9" w:rsidRDefault="00CC264A" w:rsidP="00CC264A">
      <w:pPr>
        <w:pStyle w:val="Sansinterligne"/>
        <w:rPr>
          <w:rFonts w:ascii="Times New Roman" w:hAnsi="Times New Roman"/>
          <w:sz w:val="20"/>
          <w:szCs w:val="20"/>
        </w:rPr>
      </w:pPr>
      <w:r w:rsidRPr="00290A63">
        <w:rPr>
          <w:rFonts w:ascii="Times New Roman" w:hAnsi="Times New Roman"/>
          <w:position w:val="-68"/>
          <w:sz w:val="20"/>
          <w:szCs w:val="20"/>
        </w:rPr>
        <w:object w:dxaOrig="3600" w:dyaOrig="1060">
          <v:shape id="_x0000_i1028" type="#_x0000_t75" style="width:180pt;height:52.5pt" o:ole="">
            <v:imagedata r:id="rId30" o:title=""/>
          </v:shape>
          <o:OLEObject Type="Embed" ProgID="Equation.3" ShapeID="_x0000_i1028" DrawAspect="Content" ObjectID="_1492270736" r:id="rId31"/>
        </w:object>
      </w:r>
    </w:p>
    <w:p w:rsidR="00CC264A" w:rsidRPr="00BC21B9" w:rsidRDefault="00CC264A" w:rsidP="00CC264A">
      <w:pPr>
        <w:pStyle w:val="Sansinterligne"/>
        <w:rPr>
          <w:rFonts w:ascii="Times New Roman" w:hAnsi="Times New Roman"/>
          <w:sz w:val="20"/>
          <w:szCs w:val="20"/>
        </w:rPr>
      </w:pPr>
      <w:r w:rsidRPr="00BC21B9">
        <w:rPr>
          <w:rFonts w:ascii="Times New Roman" w:hAnsi="Times New Roman"/>
          <w:sz w:val="20"/>
          <w:szCs w:val="20"/>
        </w:rPr>
        <w:t>Où :</w:t>
      </w:r>
    </w:p>
    <w:p w:rsidR="00CC264A" w:rsidRPr="00BC21B9" w:rsidRDefault="00CC264A" w:rsidP="00CC264A">
      <w:pPr>
        <w:pStyle w:val="Sansinterligne"/>
        <w:rPr>
          <w:rFonts w:ascii="Times New Roman" w:hAnsi="Times New Roman"/>
          <w:sz w:val="20"/>
          <w:szCs w:val="20"/>
        </w:rPr>
      </w:pPr>
      <w:r w:rsidRPr="007A5BE9">
        <w:rPr>
          <w:rFonts w:ascii="Times New Roman" w:hAnsi="Times New Roman"/>
          <w:position w:val="-12"/>
          <w:sz w:val="16"/>
          <w:szCs w:val="16"/>
        </w:rPr>
        <w:object w:dxaOrig="960" w:dyaOrig="360">
          <v:shape id="_x0000_i1029" type="#_x0000_t75" style="width:48pt;height:18.75pt" o:ole="">
            <v:imagedata r:id="rId32" o:title=""/>
          </v:shape>
          <o:OLEObject Type="Embed" ProgID="Equation.DSMT4" ShapeID="_x0000_i1029" DrawAspect="Content" ObjectID="_1492270737" r:id="rId33"/>
        </w:object>
      </w:r>
      <w:r w:rsidR="00C26016">
        <w:rPr>
          <w:rFonts w:ascii="Times New Roman" w:hAnsi="Times New Roman"/>
          <w:position w:val="-12"/>
          <w:sz w:val="16"/>
          <w:szCs w:val="16"/>
        </w:rPr>
        <w:t xml:space="preserve"> </w:t>
      </w:r>
      <w:r w:rsidRPr="00BC21B9">
        <w:rPr>
          <w:rFonts w:ascii="Times New Roman" w:hAnsi="Times New Roman"/>
          <w:sz w:val="20"/>
          <w:szCs w:val="20"/>
        </w:rPr>
        <w:t xml:space="preserve">sont respectivement la taille de la première et la deuxième population </w:t>
      </w:r>
    </w:p>
    <w:p w:rsidR="00CC264A" w:rsidRPr="00BC21B9" w:rsidRDefault="00CC264A" w:rsidP="00CC264A">
      <w:pPr>
        <w:pStyle w:val="Sansinterligne"/>
        <w:rPr>
          <w:rFonts w:ascii="Times New Roman" w:hAnsi="Times New Roman"/>
          <w:noProof/>
          <w:sz w:val="20"/>
          <w:szCs w:val="20"/>
        </w:rPr>
      </w:pPr>
      <w:r w:rsidRPr="00BC21B9">
        <w:rPr>
          <w:rFonts w:ascii="Times New Roman" w:hAnsi="Times New Roman"/>
          <w:position w:val="-30"/>
          <w:sz w:val="20"/>
          <w:szCs w:val="20"/>
        </w:rPr>
        <w:object w:dxaOrig="1660" w:dyaOrig="680">
          <v:shape id="_x0000_i1030" type="#_x0000_t75" style="width:83.25pt;height:34.5pt" o:ole="">
            <v:imagedata r:id="rId34" o:title=""/>
          </v:shape>
          <o:OLEObject Type="Embed" ProgID="Equation.3" ShapeID="_x0000_i1030" DrawAspect="Content" ObjectID="_1492270738" r:id="rId35"/>
        </w:object>
      </w:r>
    </w:p>
    <w:p w:rsidR="00CC264A" w:rsidRPr="00682819" w:rsidRDefault="00CC264A" w:rsidP="00CC264A">
      <w:pPr>
        <w:rPr>
          <w:sz w:val="24"/>
          <w:szCs w:val="24"/>
        </w:rPr>
      </w:pPr>
    </w:p>
    <w:p w:rsidR="00CC264A" w:rsidRPr="00682819" w:rsidRDefault="00CC264A" w:rsidP="002079A7">
      <w:pPr>
        <w:rPr>
          <w:sz w:val="24"/>
          <w:szCs w:val="24"/>
        </w:rPr>
      </w:pPr>
    </w:p>
    <w:sectPr w:rsidR="00CC264A" w:rsidRPr="00682819" w:rsidSect="002878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EC" w:rsidRDefault="00EF30EC" w:rsidP="00155282">
      <w:r>
        <w:separator/>
      </w:r>
    </w:p>
  </w:endnote>
  <w:endnote w:type="continuationSeparator" w:id="0">
    <w:p w:rsidR="00EF30EC" w:rsidRDefault="00EF30EC" w:rsidP="001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3" w:rsidRDefault="005F18D3">
    <w:pPr>
      <w:pStyle w:val="Pieddepage"/>
      <w:jc w:val="center"/>
    </w:pPr>
    <w:r>
      <w:fldChar w:fldCharType="begin"/>
    </w:r>
    <w:r>
      <w:instrText xml:space="preserve"> PAGE   \* MERGEFORMAT </w:instrText>
    </w:r>
    <w:r>
      <w:fldChar w:fldCharType="separate"/>
    </w:r>
    <w:r w:rsidR="00437ACB">
      <w:rPr>
        <w:noProof/>
      </w:rPr>
      <w:t>1</w:t>
    </w:r>
    <w:r>
      <w:rPr>
        <w:noProof/>
      </w:rPr>
      <w:fldChar w:fldCharType="end"/>
    </w:r>
  </w:p>
  <w:p w:rsidR="005F18D3" w:rsidRPr="00CD2862" w:rsidRDefault="005F18D3" w:rsidP="00DB6CE5">
    <w:pPr>
      <w:pStyle w:val="Pieddepage"/>
      <w:jc w:val="center"/>
      <w:rPr>
        <w:rFonts w:ascii="Book Antiqua" w:hAnsi="Book Antiqua"/>
        <w:b/>
        <w:i/>
        <w:color w:val="0000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EC" w:rsidRDefault="00EF30EC" w:rsidP="00155282">
      <w:r>
        <w:separator/>
      </w:r>
    </w:p>
  </w:footnote>
  <w:footnote w:type="continuationSeparator" w:id="0">
    <w:p w:rsidR="00EF30EC" w:rsidRDefault="00EF30EC" w:rsidP="00155282">
      <w:r>
        <w:continuationSeparator/>
      </w:r>
    </w:p>
  </w:footnote>
  <w:footnote w:id="1">
    <w:p w:rsidR="005F18D3" w:rsidRDefault="005F18D3">
      <w:pPr>
        <w:pStyle w:val="Notedebasdepage"/>
      </w:pPr>
      <w:r>
        <w:rPr>
          <w:rStyle w:val="Appelnotedebasdep"/>
        </w:rPr>
        <w:footnoteRef/>
      </w:r>
      <w:r>
        <w:t xml:space="preserve"> </w:t>
      </w:r>
      <w:r w:rsidRPr="00AE7BBE">
        <w:t>CNLS (2010): Connaissances en matière de VIH, comportements sexuels et</w:t>
      </w:r>
      <w:r>
        <w:t xml:space="preserve"> </w:t>
      </w:r>
      <w:r w:rsidRPr="00AE7BBE">
        <w:t>prévalence du VIH chez les jeunes de 15-24 ans au Togo</w:t>
      </w:r>
    </w:p>
  </w:footnote>
  <w:footnote w:id="2">
    <w:p w:rsidR="005F18D3" w:rsidRPr="006419AE" w:rsidRDefault="005F18D3" w:rsidP="006419AE">
      <w:pPr>
        <w:pStyle w:val="Notedebasdepage"/>
        <w:jc w:val="both"/>
      </w:pPr>
      <w:r>
        <w:rPr>
          <w:rStyle w:val="Appelnotedebasdep"/>
        </w:rPr>
        <w:footnoteRef/>
      </w:r>
      <w:r>
        <w:t xml:space="preserve"> </w:t>
      </w:r>
      <w:r w:rsidRPr="00AE7BBE">
        <w:rPr>
          <w:spacing w:val="-1"/>
        </w:rPr>
        <w:t>PSI (2010) : Etude d’évaluation des comportements sexuels chez les jeunes</w:t>
      </w:r>
      <w:r>
        <w:rPr>
          <w:spacing w:val="-1"/>
        </w:rPr>
        <w:t xml:space="preserve"> </w:t>
      </w:r>
      <w:r w:rsidRPr="00AE7BBE">
        <w:rPr>
          <w:spacing w:val="-1"/>
        </w:rPr>
        <w:t>scolaires au Togo 2010</w:t>
      </w:r>
      <w:r>
        <w:rPr>
          <w:rFonts w:ascii="Arial" w:eastAsia="Calibri" w:hAnsi="Arial" w:cs="Arial"/>
          <w:sz w:val="21"/>
          <w:szCs w:val="21"/>
        </w:rPr>
        <w:t xml:space="preserve">. </w:t>
      </w:r>
      <w:r w:rsidRPr="006419AE">
        <w:rPr>
          <w:spacing w:val="-1"/>
        </w:rPr>
        <w:t>L’étude a porté su</w:t>
      </w:r>
      <w:r w:rsidRPr="006419AE">
        <w:t>r</w:t>
      </w:r>
      <w:r w:rsidRPr="006419AE">
        <w:rPr>
          <w:spacing w:val="20"/>
        </w:rPr>
        <w:t xml:space="preserve"> </w:t>
      </w:r>
      <w:r w:rsidRPr="006419AE">
        <w:rPr>
          <w:spacing w:val="-1"/>
        </w:rPr>
        <w:t>u</w:t>
      </w:r>
      <w:r w:rsidRPr="006419AE">
        <w:t>n</w:t>
      </w:r>
      <w:r w:rsidRPr="006419AE">
        <w:rPr>
          <w:spacing w:val="19"/>
        </w:rPr>
        <w:t xml:space="preserve"> </w:t>
      </w:r>
      <w:r w:rsidRPr="006419AE">
        <w:t>é</w:t>
      </w:r>
      <w:r w:rsidRPr="006419AE">
        <w:rPr>
          <w:spacing w:val="-1"/>
        </w:rPr>
        <w:t>ch</w:t>
      </w:r>
      <w:r w:rsidRPr="006419AE">
        <w:t>a</w:t>
      </w:r>
      <w:r w:rsidRPr="006419AE">
        <w:rPr>
          <w:spacing w:val="-1"/>
        </w:rPr>
        <w:t>n</w:t>
      </w:r>
      <w:r w:rsidRPr="006419AE">
        <w:rPr>
          <w:spacing w:val="-2"/>
        </w:rPr>
        <w:t>t</w:t>
      </w:r>
      <w:r w:rsidRPr="006419AE">
        <w:rPr>
          <w:spacing w:val="2"/>
        </w:rPr>
        <w:t>ill</w:t>
      </w:r>
      <w:r w:rsidRPr="006419AE">
        <w:rPr>
          <w:spacing w:val="-2"/>
        </w:rPr>
        <w:t>o</w:t>
      </w:r>
      <w:r w:rsidRPr="006419AE">
        <w:t>n</w:t>
      </w:r>
      <w:r w:rsidRPr="006419AE">
        <w:rPr>
          <w:spacing w:val="20"/>
        </w:rPr>
        <w:t xml:space="preserve"> </w:t>
      </w:r>
      <w:r w:rsidRPr="006419AE">
        <w:rPr>
          <w:spacing w:val="2"/>
        </w:rPr>
        <w:t>d</w:t>
      </w:r>
      <w:r w:rsidRPr="006419AE">
        <w:t>e</w:t>
      </w:r>
      <w:r w:rsidRPr="006419AE">
        <w:rPr>
          <w:spacing w:val="19"/>
        </w:rPr>
        <w:t xml:space="preserve"> </w:t>
      </w:r>
      <w:r w:rsidRPr="006419AE">
        <w:t>75</w:t>
      </w:r>
      <w:r w:rsidRPr="006419AE">
        <w:rPr>
          <w:spacing w:val="15"/>
        </w:rPr>
        <w:t xml:space="preserve"> </w:t>
      </w:r>
      <w:r w:rsidRPr="006419AE">
        <w:t>é</w:t>
      </w:r>
      <w:r w:rsidRPr="006419AE">
        <w:rPr>
          <w:spacing w:val="-2"/>
        </w:rPr>
        <w:t>t</w:t>
      </w:r>
      <w:r w:rsidRPr="006419AE">
        <w:t>a</w:t>
      </w:r>
      <w:r w:rsidRPr="006419AE">
        <w:rPr>
          <w:spacing w:val="1"/>
        </w:rPr>
        <w:t>b</w:t>
      </w:r>
      <w:r w:rsidRPr="006419AE">
        <w:rPr>
          <w:spacing w:val="2"/>
        </w:rPr>
        <w:t>li</w:t>
      </w:r>
      <w:r w:rsidRPr="006419AE">
        <w:rPr>
          <w:spacing w:val="-1"/>
        </w:rPr>
        <w:t>ss</w:t>
      </w:r>
      <w:r w:rsidRPr="006419AE">
        <w:t>e</w:t>
      </w:r>
      <w:r w:rsidRPr="006419AE">
        <w:rPr>
          <w:spacing w:val="-1"/>
        </w:rPr>
        <w:t>m</w:t>
      </w:r>
      <w:r w:rsidRPr="006419AE">
        <w:t>e</w:t>
      </w:r>
      <w:r w:rsidRPr="006419AE">
        <w:rPr>
          <w:spacing w:val="-1"/>
        </w:rPr>
        <w:t>n</w:t>
      </w:r>
      <w:r w:rsidRPr="006419AE">
        <w:rPr>
          <w:spacing w:val="-2"/>
        </w:rPr>
        <w:t>t</w:t>
      </w:r>
      <w:r w:rsidRPr="006419AE">
        <w:t>s</w:t>
      </w:r>
      <w:r w:rsidRPr="006419AE">
        <w:rPr>
          <w:spacing w:val="18"/>
        </w:rPr>
        <w:t xml:space="preserve"> </w:t>
      </w:r>
      <w:r w:rsidRPr="006419AE">
        <w:rPr>
          <w:spacing w:val="-1"/>
        </w:rPr>
        <w:t>sc</w:t>
      </w:r>
      <w:r w:rsidRPr="006419AE">
        <w:rPr>
          <w:spacing w:val="-2"/>
        </w:rPr>
        <w:t>o</w:t>
      </w:r>
      <w:r w:rsidRPr="006419AE">
        <w:rPr>
          <w:spacing w:val="2"/>
        </w:rPr>
        <w:t>l</w:t>
      </w:r>
      <w:r w:rsidRPr="006419AE">
        <w:t>a</w:t>
      </w:r>
      <w:r w:rsidRPr="006419AE">
        <w:rPr>
          <w:spacing w:val="2"/>
        </w:rPr>
        <w:t>i</w:t>
      </w:r>
      <w:r w:rsidRPr="006419AE">
        <w:rPr>
          <w:spacing w:val="1"/>
        </w:rPr>
        <w:t>r</w:t>
      </w:r>
      <w:r w:rsidRPr="006419AE">
        <w:t>es</w:t>
      </w:r>
      <w:r w:rsidRPr="006419AE">
        <w:rPr>
          <w:spacing w:val="18"/>
        </w:rPr>
        <w:t xml:space="preserve"> </w:t>
      </w:r>
      <w:r w:rsidRPr="006419AE">
        <w:rPr>
          <w:spacing w:val="2"/>
        </w:rPr>
        <w:t>d</w:t>
      </w:r>
      <w:r w:rsidRPr="006419AE">
        <w:t>u</w:t>
      </w:r>
      <w:r w:rsidRPr="006419AE">
        <w:rPr>
          <w:spacing w:val="19"/>
        </w:rPr>
        <w:t xml:space="preserve"> </w:t>
      </w:r>
      <w:r w:rsidRPr="006419AE">
        <w:rPr>
          <w:spacing w:val="-1"/>
        </w:rPr>
        <w:t>s</w:t>
      </w:r>
      <w:r w:rsidRPr="006419AE">
        <w:t>e</w:t>
      </w:r>
      <w:r w:rsidRPr="006419AE">
        <w:rPr>
          <w:spacing w:val="-1"/>
        </w:rPr>
        <w:t>c</w:t>
      </w:r>
      <w:r w:rsidRPr="006419AE">
        <w:rPr>
          <w:spacing w:val="-2"/>
        </w:rPr>
        <w:t>o</w:t>
      </w:r>
      <w:r w:rsidRPr="006419AE">
        <w:rPr>
          <w:spacing w:val="-1"/>
        </w:rPr>
        <w:t>n</w:t>
      </w:r>
      <w:r w:rsidRPr="006419AE">
        <w:rPr>
          <w:spacing w:val="2"/>
        </w:rPr>
        <w:t>d</w:t>
      </w:r>
      <w:r w:rsidRPr="006419AE">
        <w:t>a</w:t>
      </w:r>
      <w:r w:rsidRPr="006419AE">
        <w:rPr>
          <w:spacing w:val="-3"/>
        </w:rPr>
        <w:t>i</w:t>
      </w:r>
      <w:r w:rsidRPr="006419AE">
        <w:rPr>
          <w:spacing w:val="1"/>
        </w:rPr>
        <w:t>r</w:t>
      </w:r>
      <w:r w:rsidRPr="006419AE">
        <w:t>e</w:t>
      </w:r>
      <w:r w:rsidRPr="006419AE">
        <w:rPr>
          <w:spacing w:val="19"/>
        </w:rPr>
        <w:t xml:space="preserve"> </w:t>
      </w:r>
      <w:r w:rsidRPr="006419AE">
        <w:rPr>
          <w:spacing w:val="-1"/>
        </w:rPr>
        <w:t>su</w:t>
      </w:r>
      <w:r w:rsidRPr="006419AE">
        <w:t>r</w:t>
      </w:r>
      <w:r w:rsidRPr="006419AE">
        <w:rPr>
          <w:spacing w:val="20"/>
        </w:rPr>
        <w:t xml:space="preserve"> </w:t>
      </w:r>
      <w:r w:rsidRPr="006419AE">
        <w:rPr>
          <w:spacing w:val="2"/>
        </w:rPr>
        <w:t>l</w:t>
      </w:r>
      <w:r>
        <w:t>’étendue</w:t>
      </w:r>
      <w:r w:rsidRPr="006419AE">
        <w:rPr>
          <w:w w:val="99"/>
        </w:rPr>
        <w:t xml:space="preserve"> </w:t>
      </w:r>
      <w:r w:rsidRPr="006419AE">
        <w:rPr>
          <w:spacing w:val="2"/>
        </w:rPr>
        <w:t>d</w:t>
      </w:r>
      <w:r w:rsidRPr="006419AE">
        <w:t>u</w:t>
      </w:r>
      <w:r w:rsidRPr="006419AE">
        <w:rPr>
          <w:spacing w:val="15"/>
        </w:rPr>
        <w:t xml:space="preserve"> </w:t>
      </w:r>
      <w:r w:rsidRPr="006419AE">
        <w:rPr>
          <w:spacing w:val="-2"/>
        </w:rPr>
        <w:t>t</w:t>
      </w:r>
      <w:r w:rsidRPr="006419AE">
        <w:t>e</w:t>
      </w:r>
      <w:r w:rsidRPr="006419AE">
        <w:rPr>
          <w:spacing w:val="1"/>
        </w:rPr>
        <w:t>rr</w:t>
      </w:r>
      <w:r w:rsidRPr="006419AE">
        <w:rPr>
          <w:spacing w:val="2"/>
        </w:rPr>
        <w:t>i</w:t>
      </w:r>
      <w:r w:rsidRPr="006419AE">
        <w:rPr>
          <w:spacing w:val="-2"/>
        </w:rPr>
        <w:t>to</w:t>
      </w:r>
      <w:r w:rsidRPr="006419AE">
        <w:rPr>
          <w:spacing w:val="2"/>
        </w:rPr>
        <w:t>i</w:t>
      </w:r>
      <w:r w:rsidRPr="006419AE">
        <w:rPr>
          <w:spacing w:val="1"/>
        </w:rPr>
        <w:t>r</w:t>
      </w:r>
      <w:r w:rsidRPr="006419AE">
        <w:t>e</w:t>
      </w:r>
      <w:r w:rsidRPr="006419AE">
        <w:rPr>
          <w:spacing w:val="16"/>
        </w:rPr>
        <w:t xml:space="preserve"> </w:t>
      </w:r>
      <w:r w:rsidRPr="006419AE">
        <w:rPr>
          <w:spacing w:val="-1"/>
        </w:rPr>
        <w:t>n</w:t>
      </w:r>
      <w:r w:rsidRPr="006419AE">
        <w:t>a</w:t>
      </w:r>
      <w:r w:rsidRPr="006419AE">
        <w:rPr>
          <w:spacing w:val="-2"/>
        </w:rPr>
        <w:t>t</w:t>
      </w:r>
      <w:r w:rsidRPr="006419AE">
        <w:rPr>
          <w:spacing w:val="2"/>
        </w:rPr>
        <w:t>i</w:t>
      </w:r>
      <w:r w:rsidRPr="006419AE">
        <w:rPr>
          <w:spacing w:val="-2"/>
        </w:rPr>
        <w:t>o</w:t>
      </w:r>
      <w:r w:rsidRPr="006419AE">
        <w:rPr>
          <w:spacing w:val="-1"/>
        </w:rPr>
        <w:t>n</w:t>
      </w:r>
      <w:r w:rsidRPr="006419AE">
        <w:t>al</w:t>
      </w:r>
      <w:r w:rsidRPr="006419AE">
        <w:rPr>
          <w:spacing w:val="17"/>
        </w:rPr>
        <w:t xml:space="preserve"> </w:t>
      </w:r>
      <w:r w:rsidRPr="006419AE">
        <w:t>en</w:t>
      </w:r>
      <w:r w:rsidRPr="006419AE">
        <w:rPr>
          <w:spacing w:val="15"/>
        </w:rPr>
        <w:t xml:space="preserve"> </w:t>
      </w:r>
      <w:r w:rsidRPr="006419AE">
        <w:rPr>
          <w:spacing w:val="-2"/>
        </w:rPr>
        <w:t>to</w:t>
      </w:r>
      <w:r w:rsidRPr="006419AE">
        <w:rPr>
          <w:spacing w:val="-1"/>
        </w:rPr>
        <w:t>u</w:t>
      </w:r>
      <w:r w:rsidRPr="006419AE">
        <w:rPr>
          <w:spacing w:val="3"/>
        </w:rPr>
        <w:t>c</w:t>
      </w:r>
      <w:r w:rsidRPr="006419AE">
        <w:rPr>
          <w:spacing w:val="-1"/>
        </w:rPr>
        <w:t>h</w:t>
      </w:r>
      <w:r w:rsidRPr="006419AE">
        <w:t>a</w:t>
      </w:r>
      <w:r w:rsidRPr="006419AE">
        <w:rPr>
          <w:spacing w:val="-1"/>
        </w:rPr>
        <w:t>n</w:t>
      </w:r>
      <w:r w:rsidRPr="006419AE">
        <w:t>t</w:t>
      </w:r>
      <w:r w:rsidRPr="006419AE">
        <w:rPr>
          <w:spacing w:val="12"/>
        </w:rPr>
        <w:t xml:space="preserve"> </w:t>
      </w:r>
      <w:r w:rsidRPr="006419AE">
        <w:t>2139</w:t>
      </w:r>
      <w:r w:rsidRPr="006419AE">
        <w:rPr>
          <w:spacing w:val="20"/>
        </w:rPr>
        <w:t xml:space="preserve"> </w:t>
      </w:r>
      <w:r w:rsidRPr="006419AE">
        <w:t>é</w:t>
      </w:r>
      <w:r w:rsidRPr="006419AE">
        <w:rPr>
          <w:spacing w:val="2"/>
        </w:rPr>
        <w:t>l</w:t>
      </w:r>
      <w:r w:rsidRPr="006419AE">
        <w:t>è</w:t>
      </w:r>
      <w:r w:rsidRPr="006419AE">
        <w:rPr>
          <w:spacing w:val="-1"/>
        </w:rPr>
        <w:t>v</w:t>
      </w:r>
      <w:r w:rsidRPr="006419AE">
        <w:t>e</w:t>
      </w:r>
      <w:r w:rsidRPr="006419AE">
        <w:rPr>
          <w:spacing w:val="-1"/>
        </w:rPr>
        <w:t>s</w:t>
      </w:r>
      <w:r>
        <w:rPr>
          <w:spacing w:val="-1"/>
        </w:rPr>
        <w:t>.</w:t>
      </w:r>
    </w:p>
  </w:footnote>
  <w:footnote w:id="3">
    <w:p w:rsidR="005F18D3" w:rsidRDefault="005F18D3">
      <w:pPr>
        <w:pStyle w:val="Notedebasdepage"/>
      </w:pPr>
    </w:p>
  </w:footnote>
  <w:footnote w:id="4">
    <w:p w:rsidR="005F18D3" w:rsidRDefault="005F18D3">
      <w:pPr>
        <w:pStyle w:val="Notedebasdepage"/>
      </w:pPr>
      <w:r>
        <w:rPr>
          <w:rStyle w:val="Appelnotedebasdep"/>
        </w:rPr>
        <w:footnoteRef/>
      </w:r>
      <w:r>
        <w:t xml:space="preserve"> Source : Rapports du MEPS, </w:t>
      </w:r>
      <w:r w:rsidRPr="00012AAC">
        <w:t>2011, 2012 et 2013</w:t>
      </w:r>
    </w:p>
  </w:footnote>
  <w:footnote w:id="5">
    <w:p w:rsidR="005F18D3" w:rsidRPr="0058276F" w:rsidRDefault="005F18D3" w:rsidP="00A51674">
      <w:pPr>
        <w:pStyle w:val="Notedebasdepage"/>
        <w:rPr>
          <w:sz w:val="16"/>
          <w:szCs w:val="16"/>
        </w:rPr>
      </w:pPr>
      <w:r w:rsidRPr="0058276F">
        <w:rPr>
          <w:rStyle w:val="Appelnotedebasdep"/>
          <w:sz w:val="16"/>
          <w:szCs w:val="16"/>
        </w:rPr>
        <w:footnoteRef/>
      </w:r>
      <w:r w:rsidRPr="0058276F">
        <w:rPr>
          <w:sz w:val="16"/>
          <w:szCs w:val="16"/>
        </w:rPr>
        <w:t xml:space="preserve"> </w:t>
      </w:r>
      <w:r>
        <w:rPr>
          <w:sz w:val="16"/>
          <w:szCs w:val="16"/>
        </w:rPr>
        <w:t xml:space="preserve">B : </w:t>
      </w:r>
      <w:r w:rsidRPr="0058276F">
        <w:rPr>
          <w:sz w:val="16"/>
          <w:szCs w:val="16"/>
        </w:rPr>
        <w:t>Elèves bénéficiaires du projet</w:t>
      </w:r>
    </w:p>
  </w:footnote>
  <w:footnote w:id="6">
    <w:p w:rsidR="005F18D3" w:rsidRPr="0058276F" w:rsidRDefault="005F18D3" w:rsidP="00A51674">
      <w:pPr>
        <w:pStyle w:val="Notedebasdepage"/>
        <w:rPr>
          <w:sz w:val="16"/>
          <w:szCs w:val="16"/>
        </w:rPr>
      </w:pPr>
      <w:r w:rsidRPr="0058276F">
        <w:rPr>
          <w:rStyle w:val="Appelnotedebasdep"/>
          <w:sz w:val="16"/>
          <w:szCs w:val="16"/>
        </w:rPr>
        <w:footnoteRef/>
      </w:r>
      <w:r w:rsidRPr="0058276F">
        <w:rPr>
          <w:sz w:val="16"/>
          <w:szCs w:val="16"/>
        </w:rPr>
        <w:t xml:space="preserve"> </w:t>
      </w:r>
      <w:r>
        <w:rPr>
          <w:sz w:val="16"/>
          <w:szCs w:val="16"/>
        </w:rPr>
        <w:t xml:space="preserve">NB : </w:t>
      </w:r>
      <w:r w:rsidRPr="0058276F">
        <w:rPr>
          <w:sz w:val="16"/>
          <w:szCs w:val="16"/>
        </w:rPr>
        <w:t>Elèves non bénéficiaires du projet</w:t>
      </w:r>
    </w:p>
  </w:footnote>
  <w:footnote w:id="7">
    <w:p w:rsidR="005F18D3" w:rsidRPr="0058276F" w:rsidRDefault="005F18D3" w:rsidP="00C55389">
      <w:pPr>
        <w:pStyle w:val="Notedebasdepage"/>
        <w:rPr>
          <w:sz w:val="16"/>
          <w:szCs w:val="16"/>
        </w:rPr>
      </w:pPr>
      <w:r w:rsidRPr="0058276F">
        <w:rPr>
          <w:rStyle w:val="Appelnotedebasdep"/>
          <w:sz w:val="16"/>
          <w:szCs w:val="16"/>
        </w:rPr>
        <w:footnoteRef/>
      </w:r>
      <w:r w:rsidRPr="0058276F">
        <w:rPr>
          <w:sz w:val="16"/>
          <w:szCs w:val="16"/>
        </w:rPr>
        <w:t xml:space="preserve">  ** La proportion des élèves bénéficiaires  est signif</w:t>
      </w:r>
      <w:r>
        <w:rPr>
          <w:sz w:val="16"/>
          <w:szCs w:val="16"/>
        </w:rPr>
        <w:t>icativement différente de celle</w:t>
      </w:r>
      <w:r w:rsidRPr="0058276F">
        <w:rPr>
          <w:sz w:val="16"/>
          <w:szCs w:val="16"/>
        </w:rPr>
        <w:t xml:space="preserve"> des non bénéficiaires  au seuil de 1%</w:t>
      </w:r>
    </w:p>
    <w:p w:rsidR="005F18D3" w:rsidRPr="0058276F" w:rsidRDefault="005F18D3" w:rsidP="00C55389">
      <w:pPr>
        <w:pStyle w:val="Notedebasdepage"/>
        <w:rPr>
          <w:sz w:val="16"/>
          <w:szCs w:val="16"/>
        </w:rPr>
      </w:pPr>
      <w:r w:rsidRPr="0058276F">
        <w:rPr>
          <w:sz w:val="16"/>
          <w:szCs w:val="16"/>
        </w:rPr>
        <w:t xml:space="preserve">    * La proportion des élèves bénéficiaires  est significativement différente de celle des non bénéficiaires  au seuil de 5%</w:t>
      </w:r>
    </w:p>
    <w:p w:rsidR="005F18D3" w:rsidRPr="0058276F" w:rsidRDefault="005F18D3" w:rsidP="00C55389">
      <w:pPr>
        <w:pStyle w:val="Notedebasdepage"/>
        <w:rPr>
          <w:sz w:val="16"/>
          <w:szCs w:val="16"/>
        </w:rPr>
      </w:pPr>
      <w:r w:rsidRPr="0058276F">
        <w:rPr>
          <w:sz w:val="16"/>
          <w:szCs w:val="16"/>
        </w:rPr>
        <w:t xml:space="preserve">    </w:t>
      </w:r>
      <w:r w:rsidRPr="0058276F">
        <w:rPr>
          <w:sz w:val="16"/>
          <w:szCs w:val="16"/>
          <w:vertAlign w:val="superscript"/>
        </w:rPr>
        <w:t xml:space="preserve"> ns</w:t>
      </w:r>
      <w:r w:rsidRPr="0058276F">
        <w:rPr>
          <w:sz w:val="16"/>
          <w:szCs w:val="16"/>
        </w:rPr>
        <w:t> : La proportion des élèves bénéficiaires  n’est pas signifi</w:t>
      </w:r>
      <w:r>
        <w:rPr>
          <w:sz w:val="16"/>
          <w:szCs w:val="16"/>
        </w:rPr>
        <w:t xml:space="preserve">cativement différente de celle </w:t>
      </w:r>
      <w:r w:rsidRPr="0058276F">
        <w:rPr>
          <w:sz w:val="16"/>
          <w:szCs w:val="16"/>
        </w:rPr>
        <w:t>des non bénéficiaires.</w:t>
      </w:r>
    </w:p>
  </w:footnote>
  <w:footnote w:id="8">
    <w:p w:rsidR="005F18D3" w:rsidRDefault="005F18D3">
      <w:pPr>
        <w:pStyle w:val="Notedebasdepage"/>
      </w:pPr>
      <w:r>
        <w:rPr>
          <w:rStyle w:val="Appelnotedebasdep"/>
        </w:rPr>
        <w:footnoteRef/>
      </w:r>
      <w:r>
        <w:t xml:space="preserve"> ESEPSI, Guide de l’Enseignant. Mars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3" w:rsidRDefault="005F18D3" w:rsidP="00DB6CE5">
    <w:pPr>
      <w:pStyle w:val="En-tte"/>
      <w:tabs>
        <w:tab w:val="left" w:pos="284"/>
        <w:tab w:val="center" w:pos="567"/>
      </w:tabs>
      <w:jc w:val="center"/>
      <w:rPr>
        <w:rFonts w:ascii="Book Antiqua" w:hAnsi="Book Antiqua"/>
        <w:b/>
        <w:i/>
        <w:color w:val="000066"/>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3" w:rsidRDefault="005F18D3" w:rsidP="00B3060D">
    <w:pPr>
      <w:pStyle w:val="En-tte"/>
      <w:tabs>
        <w:tab w:val="clear" w:pos="9072"/>
        <w:tab w:val="left" w:pos="4956"/>
      </w:tabs>
    </w:pPr>
    <w:r>
      <w:tab/>
    </w:r>
    <w:r>
      <w:tab/>
    </w:r>
    <w:r>
      <w:tab/>
    </w:r>
  </w:p>
  <w:p w:rsidR="005F18D3" w:rsidRDefault="005F18D3" w:rsidP="00DB6CE5">
    <w:pPr>
      <w:pStyle w:val="En-tte"/>
      <w:tabs>
        <w:tab w:val="left" w:pos="284"/>
        <w:tab w:val="center" w:pos="567"/>
      </w:tabs>
      <w:jc w:val="center"/>
      <w:rPr>
        <w:rFonts w:ascii="Book Antiqua" w:hAnsi="Book Antiqua"/>
        <w:b/>
        <w:i/>
        <w:sz w:val="18"/>
        <w:szCs w:val="18"/>
      </w:rPr>
    </w:pPr>
    <w:r>
      <w:rPr>
        <w:rFonts w:ascii="Book Antiqua" w:hAnsi="Book Antiqua"/>
        <w:b/>
        <w:i/>
        <w:sz w:val="18"/>
        <w:szCs w:val="18"/>
      </w:rPr>
      <w:tab/>
    </w:r>
    <w:r>
      <w:rPr>
        <w:rFonts w:ascii="Book Antiqua" w:hAnsi="Book Antiqua"/>
        <w:b/>
        <w:i/>
        <w:sz w:val="18"/>
        <w:szCs w:val="18"/>
      </w:rPr>
      <w:tab/>
    </w:r>
    <w:r>
      <w:rPr>
        <w:rFonts w:ascii="Book Antiqua" w:hAnsi="Book Antiqua"/>
        <w:b/>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F33"/>
    <w:multiLevelType w:val="multilevel"/>
    <w:tmpl w:val="D7F4550E"/>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321039"/>
    <w:multiLevelType w:val="hybridMultilevel"/>
    <w:tmpl w:val="CAFEE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756DA"/>
    <w:multiLevelType w:val="hybridMultilevel"/>
    <w:tmpl w:val="7BCCE8FA"/>
    <w:lvl w:ilvl="0" w:tplc="CFD813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202F49"/>
    <w:multiLevelType w:val="hybridMultilevel"/>
    <w:tmpl w:val="A25E743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A7D0114"/>
    <w:multiLevelType w:val="hybridMultilevel"/>
    <w:tmpl w:val="E8F22F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7E3C2C"/>
    <w:multiLevelType w:val="hybridMultilevel"/>
    <w:tmpl w:val="5B3CA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85A87"/>
    <w:multiLevelType w:val="hybridMultilevel"/>
    <w:tmpl w:val="66B80F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2B4F72"/>
    <w:multiLevelType w:val="hybridMultilevel"/>
    <w:tmpl w:val="0E38F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43DCF"/>
    <w:multiLevelType w:val="hybridMultilevel"/>
    <w:tmpl w:val="E8A6C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FF15CA"/>
    <w:multiLevelType w:val="hybridMultilevel"/>
    <w:tmpl w:val="3DC8AB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6870C4"/>
    <w:multiLevelType w:val="hybridMultilevel"/>
    <w:tmpl w:val="AE08F94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781C76"/>
    <w:multiLevelType w:val="hybridMultilevel"/>
    <w:tmpl w:val="2B886B7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6B51859"/>
    <w:multiLevelType w:val="hybridMultilevel"/>
    <w:tmpl w:val="62EC8E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6B6B39"/>
    <w:multiLevelType w:val="hybridMultilevel"/>
    <w:tmpl w:val="8D60401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7F47FDD"/>
    <w:multiLevelType w:val="hybridMultilevel"/>
    <w:tmpl w:val="C6B21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F031E1"/>
    <w:multiLevelType w:val="multilevel"/>
    <w:tmpl w:val="A7EA38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92B04C6"/>
    <w:multiLevelType w:val="hybridMultilevel"/>
    <w:tmpl w:val="7F740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084757"/>
    <w:multiLevelType w:val="hybridMultilevel"/>
    <w:tmpl w:val="21E23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9715D5"/>
    <w:multiLevelType w:val="hybridMultilevel"/>
    <w:tmpl w:val="7470915C"/>
    <w:lvl w:ilvl="0" w:tplc="040C000B">
      <w:start w:val="1"/>
      <w:numFmt w:val="bullet"/>
      <w:lvlText w:val=""/>
      <w:lvlJc w:val="left"/>
      <w:pPr>
        <w:ind w:left="802" w:hanging="360"/>
      </w:pPr>
      <w:rPr>
        <w:rFonts w:ascii="Wingdings" w:hAnsi="Wingding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9">
    <w:nsid w:val="3E1317E8"/>
    <w:multiLevelType w:val="hybridMultilevel"/>
    <w:tmpl w:val="8398E84E"/>
    <w:lvl w:ilvl="0" w:tplc="040C000B">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0">
    <w:nsid w:val="3FAF4D06"/>
    <w:multiLevelType w:val="hybridMultilevel"/>
    <w:tmpl w:val="4AF03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694319"/>
    <w:multiLevelType w:val="hybridMultilevel"/>
    <w:tmpl w:val="B1A0C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9116EC"/>
    <w:multiLevelType w:val="hybridMultilevel"/>
    <w:tmpl w:val="A670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C4075D"/>
    <w:multiLevelType w:val="hybridMultilevel"/>
    <w:tmpl w:val="FD0EC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156A84"/>
    <w:multiLevelType w:val="hybridMultilevel"/>
    <w:tmpl w:val="755A7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833EF8"/>
    <w:multiLevelType w:val="hybridMultilevel"/>
    <w:tmpl w:val="F51613BC"/>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6">
    <w:nsid w:val="551E22CB"/>
    <w:multiLevelType w:val="multilevel"/>
    <w:tmpl w:val="1B166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2A68D8"/>
    <w:multiLevelType w:val="hybridMultilevel"/>
    <w:tmpl w:val="D6F288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FA30C0"/>
    <w:multiLevelType w:val="hybridMultilevel"/>
    <w:tmpl w:val="E8521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6F1F4D"/>
    <w:multiLevelType w:val="hybridMultilevel"/>
    <w:tmpl w:val="A670BC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E0E0337"/>
    <w:multiLevelType w:val="hybridMultilevel"/>
    <w:tmpl w:val="2BDCFA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28A1943"/>
    <w:multiLevelType w:val="hybridMultilevel"/>
    <w:tmpl w:val="3CAA929E"/>
    <w:lvl w:ilvl="0" w:tplc="3EE2C5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5E46FE"/>
    <w:multiLevelType w:val="hybridMultilevel"/>
    <w:tmpl w:val="97D66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F10084"/>
    <w:multiLevelType w:val="hybridMultilevel"/>
    <w:tmpl w:val="C6F66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79F1F1A"/>
    <w:multiLevelType w:val="hybridMultilevel"/>
    <w:tmpl w:val="BDC6D208"/>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nsid w:val="68D15864"/>
    <w:multiLevelType w:val="hybridMultilevel"/>
    <w:tmpl w:val="55E80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D1784D"/>
    <w:multiLevelType w:val="hybridMultilevel"/>
    <w:tmpl w:val="5B5C54C8"/>
    <w:lvl w:ilvl="0" w:tplc="A60EF12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A8765A"/>
    <w:multiLevelType w:val="hybridMultilevel"/>
    <w:tmpl w:val="36E42B68"/>
    <w:lvl w:ilvl="0" w:tplc="3EE2C522">
      <w:start w:val="3"/>
      <w:numFmt w:val="bullet"/>
      <w:lvlText w:val="-"/>
      <w:lvlJc w:val="left"/>
      <w:pPr>
        <w:ind w:left="1487" w:hanging="360"/>
      </w:pPr>
      <w:rPr>
        <w:rFonts w:ascii="Times New Roman" w:eastAsia="Times New Roman" w:hAnsi="Times New Roman" w:cs="Times New Roman" w:hint="default"/>
      </w:rPr>
    </w:lvl>
    <w:lvl w:ilvl="1" w:tplc="040C0003" w:tentative="1">
      <w:start w:val="1"/>
      <w:numFmt w:val="bullet"/>
      <w:lvlText w:val="o"/>
      <w:lvlJc w:val="left"/>
      <w:pPr>
        <w:ind w:left="2207" w:hanging="360"/>
      </w:pPr>
      <w:rPr>
        <w:rFonts w:ascii="Courier New" w:hAnsi="Courier New" w:cs="Courier New" w:hint="default"/>
      </w:rPr>
    </w:lvl>
    <w:lvl w:ilvl="2" w:tplc="040C0005" w:tentative="1">
      <w:start w:val="1"/>
      <w:numFmt w:val="bullet"/>
      <w:lvlText w:val=""/>
      <w:lvlJc w:val="left"/>
      <w:pPr>
        <w:ind w:left="2927" w:hanging="360"/>
      </w:pPr>
      <w:rPr>
        <w:rFonts w:ascii="Wingdings" w:hAnsi="Wingdings" w:hint="default"/>
      </w:rPr>
    </w:lvl>
    <w:lvl w:ilvl="3" w:tplc="040C0001" w:tentative="1">
      <w:start w:val="1"/>
      <w:numFmt w:val="bullet"/>
      <w:lvlText w:val=""/>
      <w:lvlJc w:val="left"/>
      <w:pPr>
        <w:ind w:left="3647" w:hanging="360"/>
      </w:pPr>
      <w:rPr>
        <w:rFonts w:ascii="Symbol" w:hAnsi="Symbol" w:hint="default"/>
      </w:rPr>
    </w:lvl>
    <w:lvl w:ilvl="4" w:tplc="040C0003" w:tentative="1">
      <w:start w:val="1"/>
      <w:numFmt w:val="bullet"/>
      <w:lvlText w:val="o"/>
      <w:lvlJc w:val="left"/>
      <w:pPr>
        <w:ind w:left="4367" w:hanging="360"/>
      </w:pPr>
      <w:rPr>
        <w:rFonts w:ascii="Courier New" w:hAnsi="Courier New" w:cs="Courier New" w:hint="default"/>
      </w:rPr>
    </w:lvl>
    <w:lvl w:ilvl="5" w:tplc="040C0005" w:tentative="1">
      <w:start w:val="1"/>
      <w:numFmt w:val="bullet"/>
      <w:lvlText w:val=""/>
      <w:lvlJc w:val="left"/>
      <w:pPr>
        <w:ind w:left="5087" w:hanging="360"/>
      </w:pPr>
      <w:rPr>
        <w:rFonts w:ascii="Wingdings" w:hAnsi="Wingdings" w:hint="default"/>
      </w:rPr>
    </w:lvl>
    <w:lvl w:ilvl="6" w:tplc="040C0001" w:tentative="1">
      <w:start w:val="1"/>
      <w:numFmt w:val="bullet"/>
      <w:lvlText w:val=""/>
      <w:lvlJc w:val="left"/>
      <w:pPr>
        <w:ind w:left="5807" w:hanging="360"/>
      </w:pPr>
      <w:rPr>
        <w:rFonts w:ascii="Symbol" w:hAnsi="Symbol" w:hint="default"/>
      </w:rPr>
    </w:lvl>
    <w:lvl w:ilvl="7" w:tplc="040C0003" w:tentative="1">
      <w:start w:val="1"/>
      <w:numFmt w:val="bullet"/>
      <w:lvlText w:val="o"/>
      <w:lvlJc w:val="left"/>
      <w:pPr>
        <w:ind w:left="6527" w:hanging="360"/>
      </w:pPr>
      <w:rPr>
        <w:rFonts w:ascii="Courier New" w:hAnsi="Courier New" w:cs="Courier New" w:hint="default"/>
      </w:rPr>
    </w:lvl>
    <w:lvl w:ilvl="8" w:tplc="040C0005" w:tentative="1">
      <w:start w:val="1"/>
      <w:numFmt w:val="bullet"/>
      <w:lvlText w:val=""/>
      <w:lvlJc w:val="left"/>
      <w:pPr>
        <w:ind w:left="7247" w:hanging="360"/>
      </w:pPr>
      <w:rPr>
        <w:rFonts w:ascii="Wingdings" w:hAnsi="Wingdings" w:hint="default"/>
      </w:rPr>
    </w:lvl>
  </w:abstractNum>
  <w:abstractNum w:abstractNumId="38">
    <w:nsid w:val="71227183"/>
    <w:multiLevelType w:val="hybridMultilevel"/>
    <w:tmpl w:val="F3746476"/>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9">
    <w:nsid w:val="718F47E4"/>
    <w:multiLevelType w:val="hybridMultilevel"/>
    <w:tmpl w:val="9482A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0C1672"/>
    <w:multiLevelType w:val="hybridMultilevel"/>
    <w:tmpl w:val="8182B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3F6D91"/>
    <w:multiLevelType w:val="hybridMultilevel"/>
    <w:tmpl w:val="314CA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190BBA"/>
    <w:multiLevelType w:val="hybridMultilevel"/>
    <w:tmpl w:val="F37EE7AA"/>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6C5DED"/>
    <w:multiLevelType w:val="multilevel"/>
    <w:tmpl w:val="1960EEB6"/>
    <w:lvl w:ilvl="0">
      <w:start w:val="1"/>
      <w:numFmt w:val="decimal"/>
      <w:lvlText w:val="%1."/>
      <w:lvlJc w:val="left"/>
      <w:pPr>
        <w:ind w:left="555" w:hanging="555"/>
      </w:pPr>
      <w:rPr>
        <w:rFonts w:hint="default"/>
      </w:rPr>
    </w:lvl>
    <w:lvl w:ilvl="1">
      <w:start w:val="4"/>
      <w:numFmt w:val="decimal"/>
      <w:lvlText w:val="%1.%2."/>
      <w:lvlJc w:val="left"/>
      <w:pPr>
        <w:ind w:left="1267" w:hanging="555"/>
      </w:pPr>
      <w:rPr>
        <w:rFonts w:hint="default"/>
      </w:rPr>
    </w:lvl>
    <w:lvl w:ilvl="2">
      <w:start w:val="4"/>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44">
    <w:nsid w:val="7F5419EC"/>
    <w:multiLevelType w:val="hybridMultilevel"/>
    <w:tmpl w:val="51CA0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6"/>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0"/>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6"/>
  </w:num>
  <w:num w:numId="10">
    <w:abstractNumId w:val="42"/>
  </w:num>
  <w:num w:numId="11">
    <w:abstractNumId w:val="19"/>
  </w:num>
  <w:num w:numId="12">
    <w:abstractNumId w:val="29"/>
  </w:num>
  <w:num w:numId="13">
    <w:abstractNumId w:val="25"/>
  </w:num>
  <w:num w:numId="14">
    <w:abstractNumId w:val="6"/>
  </w:num>
  <w:num w:numId="15">
    <w:abstractNumId w:val="18"/>
  </w:num>
  <w:num w:numId="16">
    <w:abstractNumId w:val="35"/>
  </w:num>
  <w:num w:numId="17">
    <w:abstractNumId w:val="12"/>
  </w:num>
  <w:num w:numId="18">
    <w:abstractNumId w:val="33"/>
  </w:num>
  <w:num w:numId="19">
    <w:abstractNumId w:val="39"/>
  </w:num>
  <w:num w:numId="20">
    <w:abstractNumId w:val="32"/>
  </w:num>
  <w:num w:numId="21">
    <w:abstractNumId w:val="38"/>
  </w:num>
  <w:num w:numId="22">
    <w:abstractNumId w:val="23"/>
  </w:num>
  <w:num w:numId="23">
    <w:abstractNumId w:val="4"/>
  </w:num>
  <w:num w:numId="24">
    <w:abstractNumId w:val="8"/>
  </w:num>
  <w:num w:numId="25">
    <w:abstractNumId w:val="15"/>
  </w:num>
  <w:num w:numId="26">
    <w:abstractNumId w:val="0"/>
  </w:num>
  <w:num w:numId="27">
    <w:abstractNumId w:val="24"/>
  </w:num>
  <w:num w:numId="28">
    <w:abstractNumId w:val="16"/>
  </w:num>
  <w:num w:numId="29">
    <w:abstractNumId w:val="17"/>
  </w:num>
  <w:num w:numId="30">
    <w:abstractNumId w:val="30"/>
  </w:num>
  <w:num w:numId="31">
    <w:abstractNumId w:val="11"/>
  </w:num>
  <w:num w:numId="32">
    <w:abstractNumId w:val="10"/>
  </w:num>
  <w:num w:numId="33">
    <w:abstractNumId w:val="9"/>
  </w:num>
  <w:num w:numId="34">
    <w:abstractNumId w:val="41"/>
  </w:num>
  <w:num w:numId="35">
    <w:abstractNumId w:val="1"/>
  </w:num>
  <w:num w:numId="36">
    <w:abstractNumId w:val="34"/>
  </w:num>
  <w:num w:numId="37">
    <w:abstractNumId w:val="43"/>
  </w:num>
  <w:num w:numId="38">
    <w:abstractNumId w:val="37"/>
  </w:num>
  <w:num w:numId="39">
    <w:abstractNumId w:val="21"/>
  </w:num>
  <w:num w:numId="40">
    <w:abstractNumId w:val="28"/>
  </w:num>
  <w:num w:numId="41">
    <w:abstractNumId w:val="44"/>
  </w:num>
  <w:num w:numId="42">
    <w:abstractNumId w:val="2"/>
  </w:num>
  <w:num w:numId="43">
    <w:abstractNumId w:val="5"/>
  </w:num>
  <w:num w:numId="44">
    <w:abstractNumId w:val="7"/>
  </w:num>
  <w:num w:numId="45">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58"/>
    <w:rsid w:val="0000039D"/>
    <w:rsid w:val="00000D48"/>
    <w:rsid w:val="00001CEF"/>
    <w:rsid w:val="000020FC"/>
    <w:rsid w:val="000036C0"/>
    <w:rsid w:val="000037D9"/>
    <w:rsid w:val="00004CBC"/>
    <w:rsid w:val="0000698A"/>
    <w:rsid w:val="00006A6C"/>
    <w:rsid w:val="000070A9"/>
    <w:rsid w:val="00012AAC"/>
    <w:rsid w:val="00016158"/>
    <w:rsid w:val="00016EC6"/>
    <w:rsid w:val="00017C53"/>
    <w:rsid w:val="00020607"/>
    <w:rsid w:val="000217C0"/>
    <w:rsid w:val="00022DFB"/>
    <w:rsid w:val="00022E94"/>
    <w:rsid w:val="0002336D"/>
    <w:rsid w:val="00024CFD"/>
    <w:rsid w:val="000252B4"/>
    <w:rsid w:val="000272AF"/>
    <w:rsid w:val="000326ED"/>
    <w:rsid w:val="0003348F"/>
    <w:rsid w:val="0003571F"/>
    <w:rsid w:val="0003583A"/>
    <w:rsid w:val="000358CA"/>
    <w:rsid w:val="00035B98"/>
    <w:rsid w:val="00035BE1"/>
    <w:rsid w:val="000375EC"/>
    <w:rsid w:val="00042E85"/>
    <w:rsid w:val="000432F8"/>
    <w:rsid w:val="00044046"/>
    <w:rsid w:val="00044E53"/>
    <w:rsid w:val="000515A3"/>
    <w:rsid w:val="000516DD"/>
    <w:rsid w:val="00052B74"/>
    <w:rsid w:val="00052D26"/>
    <w:rsid w:val="00052ED5"/>
    <w:rsid w:val="00053300"/>
    <w:rsid w:val="000570FA"/>
    <w:rsid w:val="00063FE5"/>
    <w:rsid w:val="00066D27"/>
    <w:rsid w:val="0006760A"/>
    <w:rsid w:val="0007051D"/>
    <w:rsid w:val="00070BDC"/>
    <w:rsid w:val="000721B2"/>
    <w:rsid w:val="0007470C"/>
    <w:rsid w:val="00075D9F"/>
    <w:rsid w:val="0007742B"/>
    <w:rsid w:val="00081108"/>
    <w:rsid w:val="00081209"/>
    <w:rsid w:val="00084FDE"/>
    <w:rsid w:val="000870AB"/>
    <w:rsid w:val="000873A2"/>
    <w:rsid w:val="000903F9"/>
    <w:rsid w:val="00093C20"/>
    <w:rsid w:val="00093EAD"/>
    <w:rsid w:val="00094712"/>
    <w:rsid w:val="00094F48"/>
    <w:rsid w:val="0009693F"/>
    <w:rsid w:val="00097449"/>
    <w:rsid w:val="000A286E"/>
    <w:rsid w:val="000A4232"/>
    <w:rsid w:val="000A7944"/>
    <w:rsid w:val="000B2DF5"/>
    <w:rsid w:val="000B4250"/>
    <w:rsid w:val="000B4795"/>
    <w:rsid w:val="000C1A01"/>
    <w:rsid w:val="000C3C03"/>
    <w:rsid w:val="000C3D82"/>
    <w:rsid w:val="000C4A69"/>
    <w:rsid w:val="000C4B08"/>
    <w:rsid w:val="000C4D4E"/>
    <w:rsid w:val="000C4E92"/>
    <w:rsid w:val="000C5F0A"/>
    <w:rsid w:val="000D0112"/>
    <w:rsid w:val="000D1672"/>
    <w:rsid w:val="000D3734"/>
    <w:rsid w:val="000D3C26"/>
    <w:rsid w:val="000D405F"/>
    <w:rsid w:val="000D43F4"/>
    <w:rsid w:val="000D498C"/>
    <w:rsid w:val="000E21FA"/>
    <w:rsid w:val="000E2B0B"/>
    <w:rsid w:val="000E419C"/>
    <w:rsid w:val="000E4E89"/>
    <w:rsid w:val="000E5EC7"/>
    <w:rsid w:val="000E6494"/>
    <w:rsid w:val="000E6727"/>
    <w:rsid w:val="000F2F2E"/>
    <w:rsid w:val="000F3907"/>
    <w:rsid w:val="000F6D17"/>
    <w:rsid w:val="00102EC8"/>
    <w:rsid w:val="001039F4"/>
    <w:rsid w:val="00103E8B"/>
    <w:rsid w:val="00104A72"/>
    <w:rsid w:val="001062BB"/>
    <w:rsid w:val="001063D4"/>
    <w:rsid w:val="00106F8E"/>
    <w:rsid w:val="00112F36"/>
    <w:rsid w:val="00114C9E"/>
    <w:rsid w:val="0011502E"/>
    <w:rsid w:val="001151B0"/>
    <w:rsid w:val="0011624A"/>
    <w:rsid w:val="001163DD"/>
    <w:rsid w:val="00123D4E"/>
    <w:rsid w:val="0012427E"/>
    <w:rsid w:val="0012551C"/>
    <w:rsid w:val="00130245"/>
    <w:rsid w:val="00131885"/>
    <w:rsid w:val="00134691"/>
    <w:rsid w:val="00135B37"/>
    <w:rsid w:val="0013616F"/>
    <w:rsid w:val="00136AE1"/>
    <w:rsid w:val="00136EB4"/>
    <w:rsid w:val="00140645"/>
    <w:rsid w:val="001443B4"/>
    <w:rsid w:val="001477B8"/>
    <w:rsid w:val="00147FB1"/>
    <w:rsid w:val="00147FB9"/>
    <w:rsid w:val="00151A50"/>
    <w:rsid w:val="00155282"/>
    <w:rsid w:val="00155CD4"/>
    <w:rsid w:val="001603D8"/>
    <w:rsid w:val="001611E3"/>
    <w:rsid w:val="00161C40"/>
    <w:rsid w:val="0016399C"/>
    <w:rsid w:val="00164F00"/>
    <w:rsid w:val="001671BB"/>
    <w:rsid w:val="00177308"/>
    <w:rsid w:val="00180068"/>
    <w:rsid w:val="001808F1"/>
    <w:rsid w:val="00180BE2"/>
    <w:rsid w:val="00180CCE"/>
    <w:rsid w:val="00182762"/>
    <w:rsid w:val="00182D69"/>
    <w:rsid w:val="001905ED"/>
    <w:rsid w:val="00192EB8"/>
    <w:rsid w:val="0019345D"/>
    <w:rsid w:val="001938A3"/>
    <w:rsid w:val="0019717B"/>
    <w:rsid w:val="001A0602"/>
    <w:rsid w:val="001A2EBF"/>
    <w:rsid w:val="001A6637"/>
    <w:rsid w:val="001A7627"/>
    <w:rsid w:val="001A7B6B"/>
    <w:rsid w:val="001B1BD0"/>
    <w:rsid w:val="001B3BC8"/>
    <w:rsid w:val="001B44C0"/>
    <w:rsid w:val="001B5669"/>
    <w:rsid w:val="001B64DB"/>
    <w:rsid w:val="001B6C64"/>
    <w:rsid w:val="001B6FB6"/>
    <w:rsid w:val="001B7064"/>
    <w:rsid w:val="001C0DB4"/>
    <w:rsid w:val="001C1FFB"/>
    <w:rsid w:val="001C3E75"/>
    <w:rsid w:val="001C4974"/>
    <w:rsid w:val="001C72D5"/>
    <w:rsid w:val="001C78D8"/>
    <w:rsid w:val="001D1785"/>
    <w:rsid w:val="001D269B"/>
    <w:rsid w:val="001D2839"/>
    <w:rsid w:val="001E2539"/>
    <w:rsid w:val="001E3198"/>
    <w:rsid w:val="001E420D"/>
    <w:rsid w:val="001E4D64"/>
    <w:rsid w:val="001E5615"/>
    <w:rsid w:val="001E5970"/>
    <w:rsid w:val="001F04B1"/>
    <w:rsid w:val="001F2818"/>
    <w:rsid w:val="00201995"/>
    <w:rsid w:val="00204884"/>
    <w:rsid w:val="002079A7"/>
    <w:rsid w:val="00213FA5"/>
    <w:rsid w:val="00214D60"/>
    <w:rsid w:val="00214FAB"/>
    <w:rsid w:val="00215689"/>
    <w:rsid w:val="00216392"/>
    <w:rsid w:val="0021649B"/>
    <w:rsid w:val="00217512"/>
    <w:rsid w:val="00221090"/>
    <w:rsid w:val="00231DBD"/>
    <w:rsid w:val="002332B3"/>
    <w:rsid w:val="00233421"/>
    <w:rsid w:val="0023410D"/>
    <w:rsid w:val="002370E1"/>
    <w:rsid w:val="002379A0"/>
    <w:rsid w:val="00237ED0"/>
    <w:rsid w:val="0024217F"/>
    <w:rsid w:val="0024752C"/>
    <w:rsid w:val="0025131C"/>
    <w:rsid w:val="002516E0"/>
    <w:rsid w:val="00253003"/>
    <w:rsid w:val="00255345"/>
    <w:rsid w:val="00255B1E"/>
    <w:rsid w:val="0025653D"/>
    <w:rsid w:val="0025685E"/>
    <w:rsid w:val="0025784D"/>
    <w:rsid w:val="00260383"/>
    <w:rsid w:val="00261119"/>
    <w:rsid w:val="002660B2"/>
    <w:rsid w:val="00266E5A"/>
    <w:rsid w:val="00270112"/>
    <w:rsid w:val="00271824"/>
    <w:rsid w:val="00272C1B"/>
    <w:rsid w:val="002735CD"/>
    <w:rsid w:val="0027478F"/>
    <w:rsid w:val="00276A61"/>
    <w:rsid w:val="00281AF6"/>
    <w:rsid w:val="00282691"/>
    <w:rsid w:val="00282B34"/>
    <w:rsid w:val="00284124"/>
    <w:rsid w:val="00284932"/>
    <w:rsid w:val="00285DF0"/>
    <w:rsid w:val="00285F44"/>
    <w:rsid w:val="00286BF4"/>
    <w:rsid w:val="002878D9"/>
    <w:rsid w:val="00290502"/>
    <w:rsid w:val="00290A63"/>
    <w:rsid w:val="00290AB8"/>
    <w:rsid w:val="00291417"/>
    <w:rsid w:val="002933A8"/>
    <w:rsid w:val="00295140"/>
    <w:rsid w:val="002A0B1E"/>
    <w:rsid w:val="002A10B6"/>
    <w:rsid w:val="002A24CF"/>
    <w:rsid w:val="002A3542"/>
    <w:rsid w:val="002A3D79"/>
    <w:rsid w:val="002A440B"/>
    <w:rsid w:val="002A629A"/>
    <w:rsid w:val="002B0898"/>
    <w:rsid w:val="002B4AB2"/>
    <w:rsid w:val="002B5DD2"/>
    <w:rsid w:val="002B6D81"/>
    <w:rsid w:val="002B783C"/>
    <w:rsid w:val="002B7DC3"/>
    <w:rsid w:val="002C3BF4"/>
    <w:rsid w:val="002C54C6"/>
    <w:rsid w:val="002D1334"/>
    <w:rsid w:val="002D7864"/>
    <w:rsid w:val="002E0C97"/>
    <w:rsid w:val="002E133E"/>
    <w:rsid w:val="002E273A"/>
    <w:rsid w:val="002E486A"/>
    <w:rsid w:val="002E71CD"/>
    <w:rsid w:val="002E7633"/>
    <w:rsid w:val="002F10CC"/>
    <w:rsid w:val="002F61E2"/>
    <w:rsid w:val="002F792B"/>
    <w:rsid w:val="002F7B9B"/>
    <w:rsid w:val="00300D00"/>
    <w:rsid w:val="0030100E"/>
    <w:rsid w:val="003016E3"/>
    <w:rsid w:val="00301A6F"/>
    <w:rsid w:val="003041E6"/>
    <w:rsid w:val="0030433D"/>
    <w:rsid w:val="00310332"/>
    <w:rsid w:val="00310B7C"/>
    <w:rsid w:val="00310F60"/>
    <w:rsid w:val="0031181A"/>
    <w:rsid w:val="003118AB"/>
    <w:rsid w:val="00312104"/>
    <w:rsid w:val="003130D0"/>
    <w:rsid w:val="00313238"/>
    <w:rsid w:val="00320287"/>
    <w:rsid w:val="003238F0"/>
    <w:rsid w:val="0032429D"/>
    <w:rsid w:val="0032482B"/>
    <w:rsid w:val="00326F96"/>
    <w:rsid w:val="00327D66"/>
    <w:rsid w:val="00330D82"/>
    <w:rsid w:val="003407DE"/>
    <w:rsid w:val="00342743"/>
    <w:rsid w:val="003440E4"/>
    <w:rsid w:val="00345C9A"/>
    <w:rsid w:val="0034720C"/>
    <w:rsid w:val="00347513"/>
    <w:rsid w:val="00347636"/>
    <w:rsid w:val="00347790"/>
    <w:rsid w:val="0034783E"/>
    <w:rsid w:val="00350867"/>
    <w:rsid w:val="003519E8"/>
    <w:rsid w:val="003550C0"/>
    <w:rsid w:val="00356E0F"/>
    <w:rsid w:val="003622ED"/>
    <w:rsid w:val="00365F12"/>
    <w:rsid w:val="00366EBE"/>
    <w:rsid w:val="00370721"/>
    <w:rsid w:val="00371C3C"/>
    <w:rsid w:val="003722A2"/>
    <w:rsid w:val="00372C88"/>
    <w:rsid w:val="0037320E"/>
    <w:rsid w:val="0037475B"/>
    <w:rsid w:val="003778CB"/>
    <w:rsid w:val="00381173"/>
    <w:rsid w:val="003814FE"/>
    <w:rsid w:val="00381AE3"/>
    <w:rsid w:val="00383E7F"/>
    <w:rsid w:val="0038417A"/>
    <w:rsid w:val="00386075"/>
    <w:rsid w:val="00390104"/>
    <w:rsid w:val="00390775"/>
    <w:rsid w:val="0039161A"/>
    <w:rsid w:val="003926A5"/>
    <w:rsid w:val="00393385"/>
    <w:rsid w:val="003948C4"/>
    <w:rsid w:val="003963BB"/>
    <w:rsid w:val="00397B3F"/>
    <w:rsid w:val="003A1A3F"/>
    <w:rsid w:val="003A2501"/>
    <w:rsid w:val="003A33EF"/>
    <w:rsid w:val="003A4379"/>
    <w:rsid w:val="003A54C2"/>
    <w:rsid w:val="003B0B93"/>
    <w:rsid w:val="003B100F"/>
    <w:rsid w:val="003B1B87"/>
    <w:rsid w:val="003B3C4A"/>
    <w:rsid w:val="003B64EC"/>
    <w:rsid w:val="003C0611"/>
    <w:rsid w:val="003C1AE7"/>
    <w:rsid w:val="003C41D2"/>
    <w:rsid w:val="003C7B67"/>
    <w:rsid w:val="003D0E01"/>
    <w:rsid w:val="003D3DCC"/>
    <w:rsid w:val="003D7090"/>
    <w:rsid w:val="003E09EF"/>
    <w:rsid w:val="003E3564"/>
    <w:rsid w:val="003E37EE"/>
    <w:rsid w:val="003E470A"/>
    <w:rsid w:val="003E5D8E"/>
    <w:rsid w:val="003E6156"/>
    <w:rsid w:val="003E6CAB"/>
    <w:rsid w:val="003F0E15"/>
    <w:rsid w:val="003F1AF2"/>
    <w:rsid w:val="00402478"/>
    <w:rsid w:val="004030FF"/>
    <w:rsid w:val="004042BF"/>
    <w:rsid w:val="0040547C"/>
    <w:rsid w:val="00414762"/>
    <w:rsid w:val="00415759"/>
    <w:rsid w:val="0041657D"/>
    <w:rsid w:val="00420803"/>
    <w:rsid w:val="004229B2"/>
    <w:rsid w:val="00422E72"/>
    <w:rsid w:val="0042371F"/>
    <w:rsid w:val="00423A2F"/>
    <w:rsid w:val="00427365"/>
    <w:rsid w:val="00427712"/>
    <w:rsid w:val="00433DB1"/>
    <w:rsid w:val="00436695"/>
    <w:rsid w:val="00437ACB"/>
    <w:rsid w:val="00440CDE"/>
    <w:rsid w:val="00440D22"/>
    <w:rsid w:val="0044606E"/>
    <w:rsid w:val="00451301"/>
    <w:rsid w:val="00451733"/>
    <w:rsid w:val="004569EB"/>
    <w:rsid w:val="0045773B"/>
    <w:rsid w:val="004578AF"/>
    <w:rsid w:val="0045795A"/>
    <w:rsid w:val="00460AC9"/>
    <w:rsid w:val="00461266"/>
    <w:rsid w:val="004636A0"/>
    <w:rsid w:val="004660FB"/>
    <w:rsid w:val="0046643C"/>
    <w:rsid w:val="0047000B"/>
    <w:rsid w:val="00470EB2"/>
    <w:rsid w:val="004725C2"/>
    <w:rsid w:val="004741D0"/>
    <w:rsid w:val="0047431D"/>
    <w:rsid w:val="00475F98"/>
    <w:rsid w:val="00476386"/>
    <w:rsid w:val="0048067B"/>
    <w:rsid w:val="004807A9"/>
    <w:rsid w:val="00485370"/>
    <w:rsid w:val="004906F8"/>
    <w:rsid w:val="00490B96"/>
    <w:rsid w:val="00490CDD"/>
    <w:rsid w:val="00491107"/>
    <w:rsid w:val="00492381"/>
    <w:rsid w:val="004948EE"/>
    <w:rsid w:val="004960FB"/>
    <w:rsid w:val="004A2DC5"/>
    <w:rsid w:val="004A4A3A"/>
    <w:rsid w:val="004A4D89"/>
    <w:rsid w:val="004A5B84"/>
    <w:rsid w:val="004A6CA4"/>
    <w:rsid w:val="004B27B0"/>
    <w:rsid w:val="004B5DAD"/>
    <w:rsid w:val="004C343E"/>
    <w:rsid w:val="004C366B"/>
    <w:rsid w:val="004C72AE"/>
    <w:rsid w:val="004D0347"/>
    <w:rsid w:val="004D098A"/>
    <w:rsid w:val="004D227D"/>
    <w:rsid w:val="004D57A8"/>
    <w:rsid w:val="004E65BF"/>
    <w:rsid w:val="004E7AEA"/>
    <w:rsid w:val="004F1757"/>
    <w:rsid w:val="004F17FD"/>
    <w:rsid w:val="004F1CCA"/>
    <w:rsid w:val="004F2DF3"/>
    <w:rsid w:val="004F30CB"/>
    <w:rsid w:val="004F35F9"/>
    <w:rsid w:val="004F76A3"/>
    <w:rsid w:val="005001C5"/>
    <w:rsid w:val="0050031D"/>
    <w:rsid w:val="00500BCD"/>
    <w:rsid w:val="00500E56"/>
    <w:rsid w:val="0050332C"/>
    <w:rsid w:val="00516480"/>
    <w:rsid w:val="00526DF8"/>
    <w:rsid w:val="00530CDD"/>
    <w:rsid w:val="0053102A"/>
    <w:rsid w:val="00531036"/>
    <w:rsid w:val="005316D5"/>
    <w:rsid w:val="00532C33"/>
    <w:rsid w:val="00532DD0"/>
    <w:rsid w:val="00534472"/>
    <w:rsid w:val="005344B0"/>
    <w:rsid w:val="00536B4D"/>
    <w:rsid w:val="00540A69"/>
    <w:rsid w:val="00542655"/>
    <w:rsid w:val="00543427"/>
    <w:rsid w:val="00544D05"/>
    <w:rsid w:val="00546ACC"/>
    <w:rsid w:val="00546C25"/>
    <w:rsid w:val="00546EFB"/>
    <w:rsid w:val="005477A6"/>
    <w:rsid w:val="00550235"/>
    <w:rsid w:val="00550A9B"/>
    <w:rsid w:val="005516F8"/>
    <w:rsid w:val="00551CEF"/>
    <w:rsid w:val="00557503"/>
    <w:rsid w:val="00563603"/>
    <w:rsid w:val="00563922"/>
    <w:rsid w:val="00566533"/>
    <w:rsid w:val="00572373"/>
    <w:rsid w:val="00574D8A"/>
    <w:rsid w:val="0057667F"/>
    <w:rsid w:val="00582F36"/>
    <w:rsid w:val="00582F73"/>
    <w:rsid w:val="00583BC7"/>
    <w:rsid w:val="00585042"/>
    <w:rsid w:val="005906B6"/>
    <w:rsid w:val="00591D40"/>
    <w:rsid w:val="00592274"/>
    <w:rsid w:val="00592C7F"/>
    <w:rsid w:val="005943E2"/>
    <w:rsid w:val="00596E7D"/>
    <w:rsid w:val="005A5934"/>
    <w:rsid w:val="005A7974"/>
    <w:rsid w:val="005B136B"/>
    <w:rsid w:val="005B17CA"/>
    <w:rsid w:val="005B292E"/>
    <w:rsid w:val="005B4599"/>
    <w:rsid w:val="005B595E"/>
    <w:rsid w:val="005C28ED"/>
    <w:rsid w:val="005C358C"/>
    <w:rsid w:val="005C43F6"/>
    <w:rsid w:val="005C479C"/>
    <w:rsid w:val="005C60CF"/>
    <w:rsid w:val="005D08DE"/>
    <w:rsid w:val="005D1853"/>
    <w:rsid w:val="005D5E35"/>
    <w:rsid w:val="005E237F"/>
    <w:rsid w:val="005E3163"/>
    <w:rsid w:val="005E4352"/>
    <w:rsid w:val="005E516D"/>
    <w:rsid w:val="005E6572"/>
    <w:rsid w:val="005E65C9"/>
    <w:rsid w:val="005E79C3"/>
    <w:rsid w:val="005F18D3"/>
    <w:rsid w:val="005F3ECE"/>
    <w:rsid w:val="005F6BA0"/>
    <w:rsid w:val="00601D21"/>
    <w:rsid w:val="006049C1"/>
    <w:rsid w:val="00606289"/>
    <w:rsid w:val="00607189"/>
    <w:rsid w:val="00607611"/>
    <w:rsid w:val="0061026F"/>
    <w:rsid w:val="00611DC2"/>
    <w:rsid w:val="00612503"/>
    <w:rsid w:val="0061777B"/>
    <w:rsid w:val="00617D4D"/>
    <w:rsid w:val="00620754"/>
    <w:rsid w:val="0062129B"/>
    <w:rsid w:val="0062184D"/>
    <w:rsid w:val="00622521"/>
    <w:rsid w:val="00623395"/>
    <w:rsid w:val="006275CF"/>
    <w:rsid w:val="00630F82"/>
    <w:rsid w:val="006356D5"/>
    <w:rsid w:val="006362A3"/>
    <w:rsid w:val="006376FE"/>
    <w:rsid w:val="00637CA6"/>
    <w:rsid w:val="006419AE"/>
    <w:rsid w:val="00643DAD"/>
    <w:rsid w:val="00645818"/>
    <w:rsid w:val="00647A96"/>
    <w:rsid w:val="006510FC"/>
    <w:rsid w:val="0065270E"/>
    <w:rsid w:val="00661B3F"/>
    <w:rsid w:val="00666E48"/>
    <w:rsid w:val="00670C38"/>
    <w:rsid w:val="0067139C"/>
    <w:rsid w:val="00672508"/>
    <w:rsid w:val="00674765"/>
    <w:rsid w:val="0068054E"/>
    <w:rsid w:val="00681BD1"/>
    <w:rsid w:val="00682051"/>
    <w:rsid w:val="006845EA"/>
    <w:rsid w:val="006930AC"/>
    <w:rsid w:val="006952EB"/>
    <w:rsid w:val="00696440"/>
    <w:rsid w:val="006A0119"/>
    <w:rsid w:val="006A0169"/>
    <w:rsid w:val="006A6333"/>
    <w:rsid w:val="006A7359"/>
    <w:rsid w:val="006A73A9"/>
    <w:rsid w:val="006A7F2D"/>
    <w:rsid w:val="006B0A07"/>
    <w:rsid w:val="006B0E8E"/>
    <w:rsid w:val="006B5E89"/>
    <w:rsid w:val="006B7353"/>
    <w:rsid w:val="006B7560"/>
    <w:rsid w:val="006C058B"/>
    <w:rsid w:val="006C2254"/>
    <w:rsid w:val="006C3116"/>
    <w:rsid w:val="006D010F"/>
    <w:rsid w:val="006D1EF7"/>
    <w:rsid w:val="006D4A29"/>
    <w:rsid w:val="006D6C82"/>
    <w:rsid w:val="006D7012"/>
    <w:rsid w:val="006E00D5"/>
    <w:rsid w:val="006E00DD"/>
    <w:rsid w:val="006E16F1"/>
    <w:rsid w:val="006E1B33"/>
    <w:rsid w:val="006E2A0A"/>
    <w:rsid w:val="006E66B8"/>
    <w:rsid w:val="006F0607"/>
    <w:rsid w:val="006F32EB"/>
    <w:rsid w:val="006F3CDD"/>
    <w:rsid w:val="006F452C"/>
    <w:rsid w:val="006F5D29"/>
    <w:rsid w:val="006F7420"/>
    <w:rsid w:val="00703435"/>
    <w:rsid w:val="007040A9"/>
    <w:rsid w:val="0070521A"/>
    <w:rsid w:val="00710F79"/>
    <w:rsid w:val="00711250"/>
    <w:rsid w:val="00711D1E"/>
    <w:rsid w:val="007128D1"/>
    <w:rsid w:val="00713E35"/>
    <w:rsid w:val="00715648"/>
    <w:rsid w:val="00715E21"/>
    <w:rsid w:val="00717D97"/>
    <w:rsid w:val="007209A5"/>
    <w:rsid w:val="00721B4A"/>
    <w:rsid w:val="00721F98"/>
    <w:rsid w:val="007269D1"/>
    <w:rsid w:val="007306B5"/>
    <w:rsid w:val="00731AE9"/>
    <w:rsid w:val="0073389B"/>
    <w:rsid w:val="00735AAF"/>
    <w:rsid w:val="00737456"/>
    <w:rsid w:val="00737CBF"/>
    <w:rsid w:val="0074065A"/>
    <w:rsid w:val="00741F42"/>
    <w:rsid w:val="00742B5F"/>
    <w:rsid w:val="007433A4"/>
    <w:rsid w:val="00745DA5"/>
    <w:rsid w:val="0074621D"/>
    <w:rsid w:val="0075143F"/>
    <w:rsid w:val="00751610"/>
    <w:rsid w:val="00751CBF"/>
    <w:rsid w:val="007523B4"/>
    <w:rsid w:val="00754B48"/>
    <w:rsid w:val="00763A16"/>
    <w:rsid w:val="00764C62"/>
    <w:rsid w:val="00765B7F"/>
    <w:rsid w:val="00767518"/>
    <w:rsid w:val="00767864"/>
    <w:rsid w:val="007711CC"/>
    <w:rsid w:val="0077339E"/>
    <w:rsid w:val="0077723E"/>
    <w:rsid w:val="00777349"/>
    <w:rsid w:val="00777A85"/>
    <w:rsid w:val="007828D7"/>
    <w:rsid w:val="0078403C"/>
    <w:rsid w:val="00784107"/>
    <w:rsid w:val="007865F4"/>
    <w:rsid w:val="007913E8"/>
    <w:rsid w:val="00795631"/>
    <w:rsid w:val="00795E3A"/>
    <w:rsid w:val="00797C2B"/>
    <w:rsid w:val="00797DC0"/>
    <w:rsid w:val="007A20E0"/>
    <w:rsid w:val="007A5760"/>
    <w:rsid w:val="007A5BE9"/>
    <w:rsid w:val="007B1DB0"/>
    <w:rsid w:val="007B2DE2"/>
    <w:rsid w:val="007B3767"/>
    <w:rsid w:val="007B675C"/>
    <w:rsid w:val="007B6C72"/>
    <w:rsid w:val="007B6E24"/>
    <w:rsid w:val="007B7B5F"/>
    <w:rsid w:val="007C3987"/>
    <w:rsid w:val="007C4B86"/>
    <w:rsid w:val="007C4C5C"/>
    <w:rsid w:val="007C5717"/>
    <w:rsid w:val="007C6AB3"/>
    <w:rsid w:val="007C6B74"/>
    <w:rsid w:val="007D014C"/>
    <w:rsid w:val="007D0CB4"/>
    <w:rsid w:val="007D1118"/>
    <w:rsid w:val="007D3BCA"/>
    <w:rsid w:val="007D4CDD"/>
    <w:rsid w:val="007D5E1C"/>
    <w:rsid w:val="007E276C"/>
    <w:rsid w:val="007E4011"/>
    <w:rsid w:val="007E4DF7"/>
    <w:rsid w:val="007E6067"/>
    <w:rsid w:val="007E7D52"/>
    <w:rsid w:val="007E7FEA"/>
    <w:rsid w:val="007F3B92"/>
    <w:rsid w:val="007F724C"/>
    <w:rsid w:val="007F74E0"/>
    <w:rsid w:val="0080162E"/>
    <w:rsid w:val="00802C89"/>
    <w:rsid w:val="00803E40"/>
    <w:rsid w:val="0080618F"/>
    <w:rsid w:val="00806793"/>
    <w:rsid w:val="00807B13"/>
    <w:rsid w:val="00813B66"/>
    <w:rsid w:val="008165B9"/>
    <w:rsid w:val="008210B9"/>
    <w:rsid w:val="008258F3"/>
    <w:rsid w:val="00830A6D"/>
    <w:rsid w:val="00831707"/>
    <w:rsid w:val="00831BDA"/>
    <w:rsid w:val="00832013"/>
    <w:rsid w:val="00832A66"/>
    <w:rsid w:val="00833FC2"/>
    <w:rsid w:val="008363BA"/>
    <w:rsid w:val="008403A4"/>
    <w:rsid w:val="008416BA"/>
    <w:rsid w:val="00841BCF"/>
    <w:rsid w:val="008454C9"/>
    <w:rsid w:val="008527A4"/>
    <w:rsid w:val="00854E6A"/>
    <w:rsid w:val="00855125"/>
    <w:rsid w:val="00862AE6"/>
    <w:rsid w:val="0086441A"/>
    <w:rsid w:val="008647B6"/>
    <w:rsid w:val="0086508A"/>
    <w:rsid w:val="00866D57"/>
    <w:rsid w:val="00867357"/>
    <w:rsid w:val="00870D36"/>
    <w:rsid w:val="00872635"/>
    <w:rsid w:val="0087676D"/>
    <w:rsid w:val="00882CF2"/>
    <w:rsid w:val="0088338C"/>
    <w:rsid w:val="00885F6F"/>
    <w:rsid w:val="00885F8C"/>
    <w:rsid w:val="00886042"/>
    <w:rsid w:val="00890C8C"/>
    <w:rsid w:val="00890DCD"/>
    <w:rsid w:val="00891605"/>
    <w:rsid w:val="00891DAB"/>
    <w:rsid w:val="00895703"/>
    <w:rsid w:val="0089630F"/>
    <w:rsid w:val="008A1AE5"/>
    <w:rsid w:val="008A5DBE"/>
    <w:rsid w:val="008B0719"/>
    <w:rsid w:val="008B1F94"/>
    <w:rsid w:val="008B21AF"/>
    <w:rsid w:val="008C01FC"/>
    <w:rsid w:val="008C0AC4"/>
    <w:rsid w:val="008C0D36"/>
    <w:rsid w:val="008C152D"/>
    <w:rsid w:val="008C1607"/>
    <w:rsid w:val="008C1767"/>
    <w:rsid w:val="008C1B2E"/>
    <w:rsid w:val="008C1E80"/>
    <w:rsid w:val="008C29B7"/>
    <w:rsid w:val="008C3C45"/>
    <w:rsid w:val="008C3D13"/>
    <w:rsid w:val="008C59FC"/>
    <w:rsid w:val="008C6871"/>
    <w:rsid w:val="008C6EDD"/>
    <w:rsid w:val="008D0783"/>
    <w:rsid w:val="008D110D"/>
    <w:rsid w:val="008D1F6A"/>
    <w:rsid w:val="008D78F1"/>
    <w:rsid w:val="008E043D"/>
    <w:rsid w:val="008E5140"/>
    <w:rsid w:val="008E5565"/>
    <w:rsid w:val="008E5620"/>
    <w:rsid w:val="008E56D0"/>
    <w:rsid w:val="008E6B8E"/>
    <w:rsid w:val="008F1B3D"/>
    <w:rsid w:val="008F7D0B"/>
    <w:rsid w:val="009009E1"/>
    <w:rsid w:val="00901A4C"/>
    <w:rsid w:val="009023B9"/>
    <w:rsid w:val="00903974"/>
    <w:rsid w:val="00903AAF"/>
    <w:rsid w:val="009056DE"/>
    <w:rsid w:val="00906A1B"/>
    <w:rsid w:val="00912A78"/>
    <w:rsid w:val="00915180"/>
    <w:rsid w:val="00915D62"/>
    <w:rsid w:val="0092123F"/>
    <w:rsid w:val="00925A50"/>
    <w:rsid w:val="009305EC"/>
    <w:rsid w:val="00934A83"/>
    <w:rsid w:val="00934F74"/>
    <w:rsid w:val="00935750"/>
    <w:rsid w:val="0093597B"/>
    <w:rsid w:val="00935E98"/>
    <w:rsid w:val="00935FCD"/>
    <w:rsid w:val="009401D4"/>
    <w:rsid w:val="009409DA"/>
    <w:rsid w:val="00942063"/>
    <w:rsid w:val="00942BB0"/>
    <w:rsid w:val="00942D86"/>
    <w:rsid w:val="009442C1"/>
    <w:rsid w:val="00944729"/>
    <w:rsid w:val="00950137"/>
    <w:rsid w:val="0095029F"/>
    <w:rsid w:val="00950DB1"/>
    <w:rsid w:val="009510D1"/>
    <w:rsid w:val="009515D0"/>
    <w:rsid w:val="009541E5"/>
    <w:rsid w:val="00954984"/>
    <w:rsid w:val="009603B5"/>
    <w:rsid w:val="009668BC"/>
    <w:rsid w:val="009721F9"/>
    <w:rsid w:val="009722E6"/>
    <w:rsid w:val="00972545"/>
    <w:rsid w:val="00980F87"/>
    <w:rsid w:val="009937AE"/>
    <w:rsid w:val="009947BF"/>
    <w:rsid w:val="009964C9"/>
    <w:rsid w:val="009A34F6"/>
    <w:rsid w:val="009A39B7"/>
    <w:rsid w:val="009A62E4"/>
    <w:rsid w:val="009A725D"/>
    <w:rsid w:val="009B0BD8"/>
    <w:rsid w:val="009B2514"/>
    <w:rsid w:val="009B3C1E"/>
    <w:rsid w:val="009B7135"/>
    <w:rsid w:val="009B7C6B"/>
    <w:rsid w:val="009C1803"/>
    <w:rsid w:val="009C339C"/>
    <w:rsid w:val="009C3C27"/>
    <w:rsid w:val="009C795C"/>
    <w:rsid w:val="009D0A21"/>
    <w:rsid w:val="009D1692"/>
    <w:rsid w:val="009D5125"/>
    <w:rsid w:val="009D5A7D"/>
    <w:rsid w:val="009E051B"/>
    <w:rsid w:val="009E5CCC"/>
    <w:rsid w:val="009E62F9"/>
    <w:rsid w:val="009E69F7"/>
    <w:rsid w:val="009F17BA"/>
    <w:rsid w:val="009F283D"/>
    <w:rsid w:val="009F5483"/>
    <w:rsid w:val="009F5649"/>
    <w:rsid w:val="009F6107"/>
    <w:rsid w:val="00A03760"/>
    <w:rsid w:val="00A039C4"/>
    <w:rsid w:val="00A05B1A"/>
    <w:rsid w:val="00A06072"/>
    <w:rsid w:val="00A06CBC"/>
    <w:rsid w:val="00A071F6"/>
    <w:rsid w:val="00A07354"/>
    <w:rsid w:val="00A1129F"/>
    <w:rsid w:val="00A14172"/>
    <w:rsid w:val="00A14AC0"/>
    <w:rsid w:val="00A17BF7"/>
    <w:rsid w:val="00A2273E"/>
    <w:rsid w:val="00A22AE0"/>
    <w:rsid w:val="00A23AA3"/>
    <w:rsid w:val="00A25B67"/>
    <w:rsid w:val="00A32198"/>
    <w:rsid w:val="00A33DC6"/>
    <w:rsid w:val="00A36C82"/>
    <w:rsid w:val="00A4006C"/>
    <w:rsid w:val="00A4267E"/>
    <w:rsid w:val="00A431D5"/>
    <w:rsid w:val="00A43F26"/>
    <w:rsid w:val="00A44CF4"/>
    <w:rsid w:val="00A46AE9"/>
    <w:rsid w:val="00A46C2A"/>
    <w:rsid w:val="00A51207"/>
    <w:rsid w:val="00A51674"/>
    <w:rsid w:val="00A51B3B"/>
    <w:rsid w:val="00A53850"/>
    <w:rsid w:val="00A556A3"/>
    <w:rsid w:val="00A55BE5"/>
    <w:rsid w:val="00A57518"/>
    <w:rsid w:val="00A61A22"/>
    <w:rsid w:val="00A61B4B"/>
    <w:rsid w:val="00A61F80"/>
    <w:rsid w:val="00A624AE"/>
    <w:rsid w:val="00A65140"/>
    <w:rsid w:val="00A66118"/>
    <w:rsid w:val="00A66930"/>
    <w:rsid w:val="00A71F0D"/>
    <w:rsid w:val="00A72C23"/>
    <w:rsid w:val="00A73366"/>
    <w:rsid w:val="00A7574C"/>
    <w:rsid w:val="00A77737"/>
    <w:rsid w:val="00A81364"/>
    <w:rsid w:val="00A817B1"/>
    <w:rsid w:val="00A82B02"/>
    <w:rsid w:val="00A84837"/>
    <w:rsid w:val="00A856A3"/>
    <w:rsid w:val="00A86D43"/>
    <w:rsid w:val="00A90466"/>
    <w:rsid w:val="00A91F85"/>
    <w:rsid w:val="00A92239"/>
    <w:rsid w:val="00A94229"/>
    <w:rsid w:val="00A94DF0"/>
    <w:rsid w:val="00A966F8"/>
    <w:rsid w:val="00AA23A8"/>
    <w:rsid w:val="00AA2E2C"/>
    <w:rsid w:val="00AA48E4"/>
    <w:rsid w:val="00AA6B97"/>
    <w:rsid w:val="00AA7F91"/>
    <w:rsid w:val="00AB026E"/>
    <w:rsid w:val="00AB4F53"/>
    <w:rsid w:val="00AB681C"/>
    <w:rsid w:val="00AC522A"/>
    <w:rsid w:val="00AC7089"/>
    <w:rsid w:val="00AD2329"/>
    <w:rsid w:val="00AD3754"/>
    <w:rsid w:val="00AD6637"/>
    <w:rsid w:val="00AD7E82"/>
    <w:rsid w:val="00AE478A"/>
    <w:rsid w:val="00AE55AA"/>
    <w:rsid w:val="00AE605D"/>
    <w:rsid w:val="00AE638A"/>
    <w:rsid w:val="00AF01D0"/>
    <w:rsid w:val="00AF0264"/>
    <w:rsid w:val="00AF0A8A"/>
    <w:rsid w:val="00AF0EF7"/>
    <w:rsid w:val="00AF2F0A"/>
    <w:rsid w:val="00AF4ED7"/>
    <w:rsid w:val="00AF516F"/>
    <w:rsid w:val="00AF5BCD"/>
    <w:rsid w:val="00AF78EF"/>
    <w:rsid w:val="00AF79B7"/>
    <w:rsid w:val="00AF7B2B"/>
    <w:rsid w:val="00B02E6F"/>
    <w:rsid w:val="00B033B3"/>
    <w:rsid w:val="00B040E9"/>
    <w:rsid w:val="00B052C0"/>
    <w:rsid w:val="00B06FCE"/>
    <w:rsid w:val="00B10CDF"/>
    <w:rsid w:val="00B111D5"/>
    <w:rsid w:val="00B126C5"/>
    <w:rsid w:val="00B131A1"/>
    <w:rsid w:val="00B131B8"/>
    <w:rsid w:val="00B131F6"/>
    <w:rsid w:val="00B160AC"/>
    <w:rsid w:val="00B205E5"/>
    <w:rsid w:val="00B2061B"/>
    <w:rsid w:val="00B23237"/>
    <w:rsid w:val="00B2792E"/>
    <w:rsid w:val="00B3060D"/>
    <w:rsid w:val="00B341AB"/>
    <w:rsid w:val="00B34EAB"/>
    <w:rsid w:val="00B40A6A"/>
    <w:rsid w:val="00B413E8"/>
    <w:rsid w:val="00B43399"/>
    <w:rsid w:val="00B44301"/>
    <w:rsid w:val="00B44669"/>
    <w:rsid w:val="00B5417F"/>
    <w:rsid w:val="00B551A1"/>
    <w:rsid w:val="00B5594B"/>
    <w:rsid w:val="00B55A10"/>
    <w:rsid w:val="00B5633B"/>
    <w:rsid w:val="00B56849"/>
    <w:rsid w:val="00B63FB8"/>
    <w:rsid w:val="00B6431F"/>
    <w:rsid w:val="00B66ACD"/>
    <w:rsid w:val="00B66D96"/>
    <w:rsid w:val="00B67898"/>
    <w:rsid w:val="00B67C76"/>
    <w:rsid w:val="00B67DC5"/>
    <w:rsid w:val="00B705B4"/>
    <w:rsid w:val="00B713E1"/>
    <w:rsid w:val="00B725D9"/>
    <w:rsid w:val="00B735FA"/>
    <w:rsid w:val="00B74DEE"/>
    <w:rsid w:val="00B7770E"/>
    <w:rsid w:val="00B77948"/>
    <w:rsid w:val="00B77E65"/>
    <w:rsid w:val="00B8047C"/>
    <w:rsid w:val="00B80D52"/>
    <w:rsid w:val="00B81C58"/>
    <w:rsid w:val="00B85296"/>
    <w:rsid w:val="00B87A78"/>
    <w:rsid w:val="00B87AAF"/>
    <w:rsid w:val="00B90122"/>
    <w:rsid w:val="00B90895"/>
    <w:rsid w:val="00B92CE6"/>
    <w:rsid w:val="00B92FBD"/>
    <w:rsid w:val="00B93A28"/>
    <w:rsid w:val="00B94914"/>
    <w:rsid w:val="00B979C1"/>
    <w:rsid w:val="00B97E69"/>
    <w:rsid w:val="00BA13D5"/>
    <w:rsid w:val="00BA446D"/>
    <w:rsid w:val="00BA4A4C"/>
    <w:rsid w:val="00BB0043"/>
    <w:rsid w:val="00BB0347"/>
    <w:rsid w:val="00BB0800"/>
    <w:rsid w:val="00BB0A81"/>
    <w:rsid w:val="00BB1E8E"/>
    <w:rsid w:val="00BB237F"/>
    <w:rsid w:val="00BB6668"/>
    <w:rsid w:val="00BB6A82"/>
    <w:rsid w:val="00BC126F"/>
    <w:rsid w:val="00BC1747"/>
    <w:rsid w:val="00BC1EB5"/>
    <w:rsid w:val="00BC279B"/>
    <w:rsid w:val="00BC52E9"/>
    <w:rsid w:val="00BC6A91"/>
    <w:rsid w:val="00BC7AFB"/>
    <w:rsid w:val="00BD009A"/>
    <w:rsid w:val="00BD0E03"/>
    <w:rsid w:val="00BD35D4"/>
    <w:rsid w:val="00BD35E3"/>
    <w:rsid w:val="00BD53A1"/>
    <w:rsid w:val="00BD58EA"/>
    <w:rsid w:val="00BD630F"/>
    <w:rsid w:val="00BD6BF5"/>
    <w:rsid w:val="00BE16AE"/>
    <w:rsid w:val="00BE505C"/>
    <w:rsid w:val="00BF1F02"/>
    <w:rsid w:val="00BF5CA5"/>
    <w:rsid w:val="00BF5DC4"/>
    <w:rsid w:val="00BF628B"/>
    <w:rsid w:val="00C11962"/>
    <w:rsid w:val="00C1693A"/>
    <w:rsid w:val="00C17E43"/>
    <w:rsid w:val="00C20F06"/>
    <w:rsid w:val="00C223E1"/>
    <w:rsid w:val="00C245BA"/>
    <w:rsid w:val="00C26016"/>
    <w:rsid w:val="00C26283"/>
    <w:rsid w:val="00C26584"/>
    <w:rsid w:val="00C301C7"/>
    <w:rsid w:val="00C31909"/>
    <w:rsid w:val="00C330B2"/>
    <w:rsid w:val="00C33327"/>
    <w:rsid w:val="00C34FE2"/>
    <w:rsid w:val="00C35C62"/>
    <w:rsid w:val="00C35E1F"/>
    <w:rsid w:val="00C40F02"/>
    <w:rsid w:val="00C41946"/>
    <w:rsid w:val="00C41BC6"/>
    <w:rsid w:val="00C51569"/>
    <w:rsid w:val="00C520E4"/>
    <w:rsid w:val="00C55389"/>
    <w:rsid w:val="00C56F89"/>
    <w:rsid w:val="00C62E92"/>
    <w:rsid w:val="00C64340"/>
    <w:rsid w:val="00C64A9C"/>
    <w:rsid w:val="00C653BB"/>
    <w:rsid w:val="00C655F9"/>
    <w:rsid w:val="00C666BF"/>
    <w:rsid w:val="00C6729C"/>
    <w:rsid w:val="00C703AA"/>
    <w:rsid w:val="00C70763"/>
    <w:rsid w:val="00C70EF3"/>
    <w:rsid w:val="00C74D77"/>
    <w:rsid w:val="00C751D7"/>
    <w:rsid w:val="00C757CF"/>
    <w:rsid w:val="00C76307"/>
    <w:rsid w:val="00C77AFA"/>
    <w:rsid w:val="00C8057D"/>
    <w:rsid w:val="00C81AAB"/>
    <w:rsid w:val="00C8316D"/>
    <w:rsid w:val="00C840CE"/>
    <w:rsid w:val="00C856E6"/>
    <w:rsid w:val="00C876E9"/>
    <w:rsid w:val="00C87AD1"/>
    <w:rsid w:val="00C94606"/>
    <w:rsid w:val="00C96F3B"/>
    <w:rsid w:val="00CA0F91"/>
    <w:rsid w:val="00CA29A1"/>
    <w:rsid w:val="00CA2EC1"/>
    <w:rsid w:val="00CA45F9"/>
    <w:rsid w:val="00CA64CD"/>
    <w:rsid w:val="00CA7A9C"/>
    <w:rsid w:val="00CB4C75"/>
    <w:rsid w:val="00CB613A"/>
    <w:rsid w:val="00CB78AB"/>
    <w:rsid w:val="00CB7E1F"/>
    <w:rsid w:val="00CC074F"/>
    <w:rsid w:val="00CC264A"/>
    <w:rsid w:val="00CC2A7D"/>
    <w:rsid w:val="00CC4721"/>
    <w:rsid w:val="00CC4F7B"/>
    <w:rsid w:val="00CC5225"/>
    <w:rsid w:val="00CC5DD6"/>
    <w:rsid w:val="00CD28B4"/>
    <w:rsid w:val="00CD2ED7"/>
    <w:rsid w:val="00CD4AE7"/>
    <w:rsid w:val="00CE0425"/>
    <w:rsid w:val="00CE14D6"/>
    <w:rsid w:val="00CE64E3"/>
    <w:rsid w:val="00CF1231"/>
    <w:rsid w:val="00CF2421"/>
    <w:rsid w:val="00CF2B25"/>
    <w:rsid w:val="00CF4E14"/>
    <w:rsid w:val="00CF71D9"/>
    <w:rsid w:val="00D004EE"/>
    <w:rsid w:val="00D01BE1"/>
    <w:rsid w:val="00D0333A"/>
    <w:rsid w:val="00D03D9A"/>
    <w:rsid w:val="00D04875"/>
    <w:rsid w:val="00D05102"/>
    <w:rsid w:val="00D1114E"/>
    <w:rsid w:val="00D14AFB"/>
    <w:rsid w:val="00D1505D"/>
    <w:rsid w:val="00D1700C"/>
    <w:rsid w:val="00D17B35"/>
    <w:rsid w:val="00D214DB"/>
    <w:rsid w:val="00D21E66"/>
    <w:rsid w:val="00D230C9"/>
    <w:rsid w:val="00D238C3"/>
    <w:rsid w:val="00D24498"/>
    <w:rsid w:val="00D27C35"/>
    <w:rsid w:val="00D302D8"/>
    <w:rsid w:val="00D30E05"/>
    <w:rsid w:val="00D32394"/>
    <w:rsid w:val="00D35DD3"/>
    <w:rsid w:val="00D415E8"/>
    <w:rsid w:val="00D50E2D"/>
    <w:rsid w:val="00D51722"/>
    <w:rsid w:val="00D523E8"/>
    <w:rsid w:val="00D526ED"/>
    <w:rsid w:val="00D52EE6"/>
    <w:rsid w:val="00D54FEA"/>
    <w:rsid w:val="00D6087B"/>
    <w:rsid w:val="00D614C3"/>
    <w:rsid w:val="00D63971"/>
    <w:rsid w:val="00D63FB4"/>
    <w:rsid w:val="00D6465E"/>
    <w:rsid w:val="00D65C02"/>
    <w:rsid w:val="00D65E6D"/>
    <w:rsid w:val="00D67302"/>
    <w:rsid w:val="00D71791"/>
    <w:rsid w:val="00D72EB2"/>
    <w:rsid w:val="00D74F59"/>
    <w:rsid w:val="00D754CB"/>
    <w:rsid w:val="00D80F81"/>
    <w:rsid w:val="00D8285C"/>
    <w:rsid w:val="00D83BC0"/>
    <w:rsid w:val="00D84DF7"/>
    <w:rsid w:val="00D90CEB"/>
    <w:rsid w:val="00D91A99"/>
    <w:rsid w:val="00D94E44"/>
    <w:rsid w:val="00DA04C7"/>
    <w:rsid w:val="00DA074E"/>
    <w:rsid w:val="00DA313F"/>
    <w:rsid w:val="00DA3FE2"/>
    <w:rsid w:val="00DA66A0"/>
    <w:rsid w:val="00DA74DF"/>
    <w:rsid w:val="00DA795E"/>
    <w:rsid w:val="00DB1DC8"/>
    <w:rsid w:val="00DB41C8"/>
    <w:rsid w:val="00DB6CE5"/>
    <w:rsid w:val="00DC0AC1"/>
    <w:rsid w:val="00DC0DCC"/>
    <w:rsid w:val="00DC528D"/>
    <w:rsid w:val="00DC737E"/>
    <w:rsid w:val="00DD0F9F"/>
    <w:rsid w:val="00DD514F"/>
    <w:rsid w:val="00DD791C"/>
    <w:rsid w:val="00DF2825"/>
    <w:rsid w:val="00DF6FDC"/>
    <w:rsid w:val="00DF707A"/>
    <w:rsid w:val="00DF751D"/>
    <w:rsid w:val="00DF78ED"/>
    <w:rsid w:val="00E0279C"/>
    <w:rsid w:val="00E02EEB"/>
    <w:rsid w:val="00E04BFC"/>
    <w:rsid w:val="00E05285"/>
    <w:rsid w:val="00E06D98"/>
    <w:rsid w:val="00E07D71"/>
    <w:rsid w:val="00E12A65"/>
    <w:rsid w:val="00E136EC"/>
    <w:rsid w:val="00E14D42"/>
    <w:rsid w:val="00E1629B"/>
    <w:rsid w:val="00E20C48"/>
    <w:rsid w:val="00E20D27"/>
    <w:rsid w:val="00E24045"/>
    <w:rsid w:val="00E2612E"/>
    <w:rsid w:val="00E26FFE"/>
    <w:rsid w:val="00E27BA1"/>
    <w:rsid w:val="00E3129A"/>
    <w:rsid w:val="00E3252D"/>
    <w:rsid w:val="00E33A34"/>
    <w:rsid w:val="00E37F67"/>
    <w:rsid w:val="00E4160F"/>
    <w:rsid w:val="00E4273F"/>
    <w:rsid w:val="00E42753"/>
    <w:rsid w:val="00E42C6B"/>
    <w:rsid w:val="00E43B2D"/>
    <w:rsid w:val="00E44C30"/>
    <w:rsid w:val="00E44D5F"/>
    <w:rsid w:val="00E44EF5"/>
    <w:rsid w:val="00E46675"/>
    <w:rsid w:val="00E46CE8"/>
    <w:rsid w:val="00E50906"/>
    <w:rsid w:val="00E54249"/>
    <w:rsid w:val="00E550FA"/>
    <w:rsid w:val="00E56987"/>
    <w:rsid w:val="00E56ED8"/>
    <w:rsid w:val="00E6262F"/>
    <w:rsid w:val="00E640A4"/>
    <w:rsid w:val="00E64923"/>
    <w:rsid w:val="00E705B9"/>
    <w:rsid w:val="00E70A6E"/>
    <w:rsid w:val="00E75895"/>
    <w:rsid w:val="00E817DC"/>
    <w:rsid w:val="00E81D56"/>
    <w:rsid w:val="00E8649E"/>
    <w:rsid w:val="00E874A7"/>
    <w:rsid w:val="00E87E11"/>
    <w:rsid w:val="00E921BD"/>
    <w:rsid w:val="00E9243D"/>
    <w:rsid w:val="00E93242"/>
    <w:rsid w:val="00E93F22"/>
    <w:rsid w:val="00E94BF5"/>
    <w:rsid w:val="00E9539E"/>
    <w:rsid w:val="00E96DED"/>
    <w:rsid w:val="00EA2BBA"/>
    <w:rsid w:val="00EA4565"/>
    <w:rsid w:val="00EA4CE4"/>
    <w:rsid w:val="00EA79F3"/>
    <w:rsid w:val="00EB2F5A"/>
    <w:rsid w:val="00EB4EBC"/>
    <w:rsid w:val="00EB6059"/>
    <w:rsid w:val="00EC16AD"/>
    <w:rsid w:val="00EC38B2"/>
    <w:rsid w:val="00EC6012"/>
    <w:rsid w:val="00ED2D3E"/>
    <w:rsid w:val="00ED532E"/>
    <w:rsid w:val="00ED729C"/>
    <w:rsid w:val="00EE0577"/>
    <w:rsid w:val="00EE313E"/>
    <w:rsid w:val="00EE318B"/>
    <w:rsid w:val="00EF1450"/>
    <w:rsid w:val="00EF1BB6"/>
    <w:rsid w:val="00EF2550"/>
    <w:rsid w:val="00EF28A2"/>
    <w:rsid w:val="00EF30EC"/>
    <w:rsid w:val="00EF4990"/>
    <w:rsid w:val="00EF5354"/>
    <w:rsid w:val="00F0075E"/>
    <w:rsid w:val="00F015E6"/>
    <w:rsid w:val="00F01B92"/>
    <w:rsid w:val="00F02E8B"/>
    <w:rsid w:val="00F02EE7"/>
    <w:rsid w:val="00F035BF"/>
    <w:rsid w:val="00F04092"/>
    <w:rsid w:val="00F0411E"/>
    <w:rsid w:val="00F131AA"/>
    <w:rsid w:val="00F141D5"/>
    <w:rsid w:val="00F17816"/>
    <w:rsid w:val="00F2387F"/>
    <w:rsid w:val="00F23B75"/>
    <w:rsid w:val="00F33A83"/>
    <w:rsid w:val="00F33D75"/>
    <w:rsid w:val="00F34FFD"/>
    <w:rsid w:val="00F365DB"/>
    <w:rsid w:val="00F36A90"/>
    <w:rsid w:val="00F40E55"/>
    <w:rsid w:val="00F434E9"/>
    <w:rsid w:val="00F458AB"/>
    <w:rsid w:val="00F4620F"/>
    <w:rsid w:val="00F470E0"/>
    <w:rsid w:val="00F503F4"/>
    <w:rsid w:val="00F51BFC"/>
    <w:rsid w:val="00F5256B"/>
    <w:rsid w:val="00F556D6"/>
    <w:rsid w:val="00F5746E"/>
    <w:rsid w:val="00F61A26"/>
    <w:rsid w:val="00F65E7B"/>
    <w:rsid w:val="00F66E77"/>
    <w:rsid w:val="00F67834"/>
    <w:rsid w:val="00F71C7F"/>
    <w:rsid w:val="00F71DAA"/>
    <w:rsid w:val="00F728E0"/>
    <w:rsid w:val="00F72ED4"/>
    <w:rsid w:val="00F76992"/>
    <w:rsid w:val="00F775AF"/>
    <w:rsid w:val="00F8014F"/>
    <w:rsid w:val="00F81D38"/>
    <w:rsid w:val="00F820BE"/>
    <w:rsid w:val="00F82BAF"/>
    <w:rsid w:val="00F84161"/>
    <w:rsid w:val="00F85045"/>
    <w:rsid w:val="00F85AC4"/>
    <w:rsid w:val="00F864F9"/>
    <w:rsid w:val="00F87523"/>
    <w:rsid w:val="00F87A3B"/>
    <w:rsid w:val="00F900DB"/>
    <w:rsid w:val="00F95E43"/>
    <w:rsid w:val="00F96CEE"/>
    <w:rsid w:val="00FA048F"/>
    <w:rsid w:val="00FA4D7F"/>
    <w:rsid w:val="00FA57E7"/>
    <w:rsid w:val="00FA6E51"/>
    <w:rsid w:val="00FA7775"/>
    <w:rsid w:val="00FB0161"/>
    <w:rsid w:val="00FB0FB4"/>
    <w:rsid w:val="00FB3814"/>
    <w:rsid w:val="00FB5CDA"/>
    <w:rsid w:val="00FB7421"/>
    <w:rsid w:val="00FB7D74"/>
    <w:rsid w:val="00FC2B9F"/>
    <w:rsid w:val="00FC4095"/>
    <w:rsid w:val="00FD171F"/>
    <w:rsid w:val="00FD340E"/>
    <w:rsid w:val="00FD457F"/>
    <w:rsid w:val="00FD516D"/>
    <w:rsid w:val="00FD58F5"/>
    <w:rsid w:val="00FD612C"/>
    <w:rsid w:val="00FE1971"/>
    <w:rsid w:val="00FE370E"/>
    <w:rsid w:val="00FE5091"/>
    <w:rsid w:val="00FE5887"/>
    <w:rsid w:val="00FE77E7"/>
    <w:rsid w:val="00FF307C"/>
    <w:rsid w:val="00FF7730"/>
    <w:rsid w:val="00FF7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17"/>
    <w:rPr>
      <w:rFonts w:ascii="Times New Roman" w:eastAsia="Times New Roman" w:hAnsi="Times New Roman"/>
      <w:color w:val="000000"/>
      <w:kern w:val="28"/>
    </w:rPr>
  </w:style>
  <w:style w:type="paragraph" w:styleId="Titre1">
    <w:name w:val="heading 1"/>
    <w:basedOn w:val="Normal"/>
    <w:next w:val="Normal"/>
    <w:link w:val="Titre1Car"/>
    <w:qFormat/>
    <w:rsid w:val="00155282"/>
    <w:pPr>
      <w:keepNext/>
      <w:outlineLvl w:val="0"/>
    </w:pPr>
    <w:rPr>
      <w:color w:val="auto"/>
      <w:kern w:val="0"/>
      <w:sz w:val="28"/>
      <w:szCs w:val="24"/>
    </w:rPr>
  </w:style>
  <w:style w:type="paragraph" w:styleId="Titre2">
    <w:name w:val="heading 2"/>
    <w:basedOn w:val="Normal"/>
    <w:next w:val="Normal"/>
    <w:link w:val="Titre2Car"/>
    <w:unhideWhenUsed/>
    <w:qFormat/>
    <w:rsid w:val="00155282"/>
    <w:pPr>
      <w:keepNext/>
      <w:suppressAutoHyphens/>
      <w:spacing w:before="240" w:after="60"/>
      <w:outlineLvl w:val="1"/>
    </w:pPr>
    <w:rPr>
      <w:rFonts w:ascii="Cambria" w:hAnsi="Cambria"/>
      <w:b/>
      <w:bCs/>
      <w:i/>
      <w:iCs/>
      <w:color w:val="auto"/>
      <w:kern w:val="0"/>
      <w:sz w:val="28"/>
      <w:szCs w:val="28"/>
      <w:lang w:eastAsia="ar-SA"/>
    </w:rPr>
  </w:style>
  <w:style w:type="paragraph" w:styleId="Titre3">
    <w:name w:val="heading 3"/>
    <w:basedOn w:val="Normal"/>
    <w:next w:val="Normal"/>
    <w:link w:val="Titre3Car"/>
    <w:unhideWhenUsed/>
    <w:qFormat/>
    <w:rsid w:val="00155282"/>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155282"/>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155282"/>
    <w:pPr>
      <w:keepNext/>
      <w:keepLines/>
      <w:suppressAutoHyphens/>
      <w:spacing w:before="200"/>
      <w:outlineLvl w:val="4"/>
    </w:pPr>
    <w:rPr>
      <w:rFonts w:ascii="Cambria" w:hAnsi="Cambria"/>
      <w:color w:val="243F60"/>
      <w:kern w:val="0"/>
      <w:sz w:val="24"/>
      <w:szCs w:val="24"/>
      <w:lang w:eastAsia="ar-SA"/>
    </w:rPr>
  </w:style>
  <w:style w:type="paragraph" w:styleId="Titre6">
    <w:name w:val="heading 6"/>
    <w:basedOn w:val="Normal"/>
    <w:next w:val="Normal"/>
    <w:link w:val="Titre6Car"/>
    <w:unhideWhenUsed/>
    <w:qFormat/>
    <w:rsid w:val="00155282"/>
    <w:pPr>
      <w:spacing w:before="240" w:after="60"/>
      <w:outlineLvl w:val="5"/>
    </w:pPr>
    <w:rPr>
      <w:rFonts w:ascii="Calibri" w:hAnsi="Calibri"/>
      <w:b/>
      <w:bCs/>
    </w:rPr>
  </w:style>
  <w:style w:type="paragraph" w:styleId="Titre7">
    <w:name w:val="heading 7"/>
    <w:basedOn w:val="Normal"/>
    <w:next w:val="Normal"/>
    <w:link w:val="Titre7Car"/>
    <w:qFormat/>
    <w:rsid w:val="00155282"/>
    <w:pPr>
      <w:keepNext/>
      <w:tabs>
        <w:tab w:val="num" w:pos="0"/>
      </w:tabs>
      <w:suppressAutoHyphens/>
      <w:spacing w:line="480" w:lineRule="auto"/>
      <w:ind w:left="1416" w:firstLine="708"/>
      <w:outlineLvl w:val="6"/>
    </w:pPr>
    <w:rPr>
      <w:b/>
      <w:bCs/>
      <w:color w:val="auto"/>
      <w:kern w:val="0"/>
      <w:sz w:val="36"/>
      <w:szCs w:val="24"/>
      <w:lang w:eastAsia="ar-SA"/>
    </w:rPr>
  </w:style>
  <w:style w:type="paragraph" w:styleId="Titre8">
    <w:name w:val="heading 8"/>
    <w:basedOn w:val="Normal"/>
    <w:next w:val="Normal"/>
    <w:link w:val="Titre8Car"/>
    <w:qFormat/>
    <w:rsid w:val="00155282"/>
    <w:pPr>
      <w:keepNext/>
      <w:tabs>
        <w:tab w:val="num" w:pos="0"/>
      </w:tabs>
      <w:suppressAutoHyphens/>
      <w:spacing w:line="480" w:lineRule="auto"/>
      <w:jc w:val="center"/>
      <w:outlineLvl w:val="7"/>
    </w:pPr>
    <w:rPr>
      <w:b/>
      <w:bCs/>
      <w:color w:val="auto"/>
      <w:kern w:val="0"/>
      <w:sz w:val="32"/>
      <w:szCs w:val="24"/>
      <w:lang w:eastAsia="ar-SA"/>
    </w:rPr>
  </w:style>
  <w:style w:type="paragraph" w:styleId="Titre9">
    <w:name w:val="heading 9"/>
    <w:basedOn w:val="Normal"/>
    <w:next w:val="Normal"/>
    <w:link w:val="Titre9Car"/>
    <w:unhideWhenUsed/>
    <w:qFormat/>
    <w:rsid w:val="00155282"/>
    <w:p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0F6D17"/>
    <w:pPr>
      <w:spacing w:after="120"/>
    </w:pPr>
  </w:style>
  <w:style w:type="character" w:customStyle="1" w:styleId="CorpsdetexteCar">
    <w:name w:val="Corps de texte Car"/>
    <w:link w:val="Corpsdetexte"/>
    <w:rsid w:val="000F6D17"/>
    <w:rPr>
      <w:rFonts w:ascii="Times New Roman" w:eastAsia="Times New Roman" w:hAnsi="Times New Roman" w:cs="Times New Roman"/>
      <w:color w:val="000000"/>
      <w:kern w:val="28"/>
      <w:sz w:val="20"/>
      <w:szCs w:val="20"/>
      <w:lang w:eastAsia="fr-FR"/>
    </w:rPr>
  </w:style>
  <w:style w:type="paragraph" w:styleId="Paragraphedeliste">
    <w:name w:val="List Paragraph"/>
    <w:aliases w:val="Bullets"/>
    <w:basedOn w:val="Normal"/>
    <w:link w:val="ParagraphedelisteCar"/>
    <w:uiPriority w:val="34"/>
    <w:qFormat/>
    <w:rsid w:val="00CA64CD"/>
    <w:pPr>
      <w:ind w:left="720"/>
      <w:contextualSpacing/>
    </w:pPr>
  </w:style>
  <w:style w:type="character" w:customStyle="1" w:styleId="Titre1Car">
    <w:name w:val="Titre 1 Car"/>
    <w:link w:val="Titre1"/>
    <w:rsid w:val="00155282"/>
    <w:rPr>
      <w:rFonts w:ascii="Times New Roman" w:eastAsia="Times New Roman" w:hAnsi="Times New Roman" w:cs="Times New Roman"/>
      <w:sz w:val="28"/>
      <w:szCs w:val="24"/>
      <w:lang w:eastAsia="fr-FR"/>
    </w:rPr>
  </w:style>
  <w:style w:type="character" w:customStyle="1" w:styleId="Titre2Car">
    <w:name w:val="Titre 2 Car"/>
    <w:link w:val="Titre2"/>
    <w:rsid w:val="00155282"/>
    <w:rPr>
      <w:rFonts w:ascii="Cambria" w:eastAsia="Times New Roman" w:hAnsi="Cambria" w:cs="Times New Roman"/>
      <w:b/>
      <w:bCs/>
      <w:i/>
      <w:iCs/>
      <w:sz w:val="28"/>
      <w:szCs w:val="28"/>
      <w:lang w:eastAsia="ar-SA"/>
    </w:rPr>
  </w:style>
  <w:style w:type="character" w:customStyle="1" w:styleId="Titre3Car">
    <w:name w:val="Titre 3 Car"/>
    <w:link w:val="Titre3"/>
    <w:rsid w:val="00155282"/>
    <w:rPr>
      <w:rFonts w:ascii="Cambria" w:eastAsia="Times New Roman" w:hAnsi="Cambria" w:cs="Times New Roman"/>
      <w:b/>
      <w:bCs/>
      <w:color w:val="000000"/>
      <w:kern w:val="28"/>
      <w:sz w:val="26"/>
      <w:szCs w:val="26"/>
      <w:lang w:eastAsia="fr-FR"/>
    </w:rPr>
  </w:style>
  <w:style w:type="character" w:customStyle="1" w:styleId="Titre4Car">
    <w:name w:val="Titre 4 Car"/>
    <w:link w:val="Titre4"/>
    <w:rsid w:val="00155282"/>
    <w:rPr>
      <w:rFonts w:ascii="Calibri" w:eastAsia="Times New Roman" w:hAnsi="Calibri" w:cs="Times New Roman"/>
      <w:b/>
      <w:bCs/>
      <w:color w:val="000000"/>
      <w:kern w:val="28"/>
      <w:sz w:val="28"/>
      <w:szCs w:val="28"/>
      <w:lang w:eastAsia="fr-FR"/>
    </w:rPr>
  </w:style>
  <w:style w:type="character" w:customStyle="1" w:styleId="Titre5Car">
    <w:name w:val="Titre 5 Car"/>
    <w:link w:val="Titre5"/>
    <w:semiHidden/>
    <w:rsid w:val="00155282"/>
    <w:rPr>
      <w:rFonts w:ascii="Cambria" w:eastAsia="Times New Roman" w:hAnsi="Cambria" w:cs="Times New Roman"/>
      <w:color w:val="243F60"/>
      <w:sz w:val="24"/>
      <w:szCs w:val="24"/>
      <w:lang w:eastAsia="ar-SA"/>
    </w:rPr>
  </w:style>
  <w:style w:type="character" w:customStyle="1" w:styleId="Titre6Car">
    <w:name w:val="Titre 6 Car"/>
    <w:link w:val="Titre6"/>
    <w:rsid w:val="00155282"/>
    <w:rPr>
      <w:rFonts w:ascii="Calibri" w:eastAsia="Times New Roman" w:hAnsi="Calibri" w:cs="Times New Roman"/>
      <w:b/>
      <w:bCs/>
      <w:color w:val="000000"/>
      <w:kern w:val="28"/>
      <w:lang w:eastAsia="fr-FR"/>
    </w:rPr>
  </w:style>
  <w:style w:type="character" w:customStyle="1" w:styleId="Titre7Car">
    <w:name w:val="Titre 7 Car"/>
    <w:link w:val="Titre7"/>
    <w:rsid w:val="00155282"/>
    <w:rPr>
      <w:rFonts w:ascii="Times New Roman" w:eastAsia="Times New Roman" w:hAnsi="Times New Roman" w:cs="Times New Roman"/>
      <w:b/>
      <w:bCs/>
      <w:sz w:val="36"/>
      <w:szCs w:val="24"/>
      <w:lang w:eastAsia="ar-SA"/>
    </w:rPr>
  </w:style>
  <w:style w:type="character" w:customStyle="1" w:styleId="Titre8Car">
    <w:name w:val="Titre 8 Car"/>
    <w:link w:val="Titre8"/>
    <w:rsid w:val="00155282"/>
    <w:rPr>
      <w:rFonts w:ascii="Times New Roman" w:eastAsia="Times New Roman" w:hAnsi="Times New Roman" w:cs="Times New Roman"/>
      <w:b/>
      <w:bCs/>
      <w:sz w:val="32"/>
      <w:szCs w:val="24"/>
      <w:lang w:eastAsia="ar-SA"/>
    </w:rPr>
  </w:style>
  <w:style w:type="character" w:customStyle="1" w:styleId="Titre9Car">
    <w:name w:val="Titre 9 Car"/>
    <w:link w:val="Titre9"/>
    <w:rsid w:val="00155282"/>
    <w:rPr>
      <w:rFonts w:ascii="Cambria" w:eastAsia="Times New Roman" w:hAnsi="Cambria" w:cs="Times New Roman"/>
      <w:color w:val="000000"/>
      <w:kern w:val="28"/>
      <w:lang w:eastAsia="fr-FR"/>
    </w:rPr>
  </w:style>
  <w:style w:type="paragraph" w:styleId="En-tte">
    <w:name w:val="header"/>
    <w:basedOn w:val="Normal"/>
    <w:link w:val="En-tteCar"/>
    <w:rsid w:val="00155282"/>
    <w:pPr>
      <w:tabs>
        <w:tab w:val="center" w:pos="4536"/>
        <w:tab w:val="right" w:pos="9072"/>
      </w:tabs>
    </w:pPr>
  </w:style>
  <w:style w:type="character" w:customStyle="1" w:styleId="En-tteCar">
    <w:name w:val="En-tête Car"/>
    <w:link w:val="En-tte"/>
    <w:rsid w:val="00155282"/>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rsid w:val="00155282"/>
    <w:pPr>
      <w:tabs>
        <w:tab w:val="center" w:pos="4536"/>
        <w:tab w:val="right" w:pos="9072"/>
      </w:tabs>
    </w:pPr>
  </w:style>
  <w:style w:type="character" w:customStyle="1" w:styleId="PieddepageCar">
    <w:name w:val="Pied de page Car"/>
    <w:link w:val="Pieddepage"/>
    <w:uiPriority w:val="99"/>
    <w:rsid w:val="00155282"/>
    <w:rPr>
      <w:rFonts w:ascii="Times New Roman" w:eastAsia="Times New Roman" w:hAnsi="Times New Roman" w:cs="Times New Roman"/>
      <w:color w:val="000000"/>
      <w:kern w:val="28"/>
      <w:sz w:val="20"/>
      <w:szCs w:val="20"/>
      <w:lang w:eastAsia="fr-FR"/>
    </w:rPr>
  </w:style>
  <w:style w:type="paragraph" w:styleId="Corpsdetexte2">
    <w:name w:val="Body Text 2"/>
    <w:basedOn w:val="Normal"/>
    <w:link w:val="Corpsdetexte2Car"/>
    <w:rsid w:val="00155282"/>
    <w:pPr>
      <w:jc w:val="both"/>
    </w:pPr>
    <w:rPr>
      <w:color w:val="auto"/>
      <w:kern w:val="0"/>
      <w:sz w:val="28"/>
      <w:szCs w:val="24"/>
    </w:rPr>
  </w:style>
  <w:style w:type="character" w:customStyle="1" w:styleId="Corpsdetexte2Car">
    <w:name w:val="Corps de texte 2 Car"/>
    <w:link w:val="Corpsdetexte2"/>
    <w:rsid w:val="00155282"/>
    <w:rPr>
      <w:rFonts w:ascii="Times New Roman" w:eastAsia="Times New Roman" w:hAnsi="Times New Roman" w:cs="Times New Roman"/>
      <w:sz w:val="28"/>
      <w:szCs w:val="24"/>
      <w:lang w:eastAsia="fr-FR"/>
    </w:rPr>
  </w:style>
  <w:style w:type="paragraph" w:styleId="Corpsdetexte3">
    <w:name w:val="Body Text 3"/>
    <w:basedOn w:val="Normal"/>
    <w:link w:val="Corpsdetexte3Car"/>
    <w:rsid w:val="00155282"/>
    <w:pPr>
      <w:spacing w:after="120"/>
    </w:pPr>
    <w:rPr>
      <w:sz w:val="16"/>
      <w:szCs w:val="16"/>
    </w:rPr>
  </w:style>
  <w:style w:type="character" w:customStyle="1" w:styleId="Corpsdetexte3Car">
    <w:name w:val="Corps de texte 3 Car"/>
    <w:link w:val="Corpsdetexte3"/>
    <w:rsid w:val="00155282"/>
    <w:rPr>
      <w:rFonts w:ascii="Times New Roman" w:eastAsia="Times New Roman" w:hAnsi="Times New Roman" w:cs="Times New Roman"/>
      <w:color w:val="000000"/>
      <w:kern w:val="28"/>
      <w:sz w:val="16"/>
      <w:szCs w:val="16"/>
      <w:lang w:eastAsia="fr-FR"/>
    </w:rPr>
  </w:style>
  <w:style w:type="paragraph" w:styleId="Titre">
    <w:name w:val="Title"/>
    <w:basedOn w:val="Normal"/>
    <w:link w:val="TitreCar"/>
    <w:qFormat/>
    <w:rsid w:val="00155282"/>
    <w:pPr>
      <w:jc w:val="center"/>
    </w:pPr>
    <w:rPr>
      <w:b/>
      <w:bCs/>
      <w:color w:val="auto"/>
      <w:kern w:val="0"/>
      <w:sz w:val="28"/>
      <w:szCs w:val="24"/>
    </w:rPr>
  </w:style>
  <w:style w:type="character" w:customStyle="1" w:styleId="TitreCar">
    <w:name w:val="Titre Car"/>
    <w:link w:val="Titre"/>
    <w:rsid w:val="00155282"/>
    <w:rPr>
      <w:rFonts w:ascii="Times New Roman" w:eastAsia="Times New Roman" w:hAnsi="Times New Roman" w:cs="Times New Roman"/>
      <w:b/>
      <w:bCs/>
      <w:sz w:val="28"/>
      <w:szCs w:val="24"/>
      <w:lang w:eastAsia="fr-FR"/>
    </w:rPr>
  </w:style>
  <w:style w:type="paragraph" w:styleId="Textedebulles">
    <w:name w:val="Balloon Text"/>
    <w:basedOn w:val="Normal"/>
    <w:link w:val="TextedebullesCar"/>
    <w:uiPriority w:val="99"/>
    <w:rsid w:val="00155282"/>
    <w:rPr>
      <w:rFonts w:ascii="Tahoma" w:hAnsi="Tahoma"/>
      <w:sz w:val="16"/>
      <w:szCs w:val="16"/>
    </w:rPr>
  </w:style>
  <w:style w:type="character" w:customStyle="1" w:styleId="TextedebullesCar">
    <w:name w:val="Texte de bulles Car"/>
    <w:link w:val="Textedebulles"/>
    <w:uiPriority w:val="99"/>
    <w:rsid w:val="00155282"/>
    <w:rPr>
      <w:rFonts w:ascii="Tahoma" w:eastAsia="Times New Roman" w:hAnsi="Tahoma" w:cs="Tahoma"/>
      <w:color w:val="000000"/>
      <w:kern w:val="28"/>
      <w:sz w:val="16"/>
      <w:szCs w:val="16"/>
      <w:lang w:eastAsia="fr-FR"/>
    </w:rPr>
  </w:style>
  <w:style w:type="character" w:styleId="Lienhypertexte">
    <w:name w:val="Hyperlink"/>
    <w:uiPriority w:val="99"/>
    <w:rsid w:val="00155282"/>
    <w:rPr>
      <w:color w:val="0000FF"/>
      <w:u w:val="single"/>
    </w:rPr>
  </w:style>
  <w:style w:type="paragraph" w:styleId="En-ttedetabledesmatires">
    <w:name w:val="TOC Heading"/>
    <w:basedOn w:val="Titre1"/>
    <w:next w:val="Normal"/>
    <w:uiPriority w:val="39"/>
    <w:semiHidden/>
    <w:unhideWhenUsed/>
    <w:qFormat/>
    <w:rsid w:val="00155282"/>
    <w:pPr>
      <w:keepLines/>
      <w:spacing w:before="480" w:line="276" w:lineRule="auto"/>
      <w:outlineLvl w:val="9"/>
    </w:pPr>
    <w:rPr>
      <w:rFonts w:ascii="Cambria" w:hAnsi="Cambria"/>
      <w:b/>
      <w:bCs/>
      <w:color w:val="365F91"/>
      <w:szCs w:val="28"/>
      <w:lang w:eastAsia="en-US"/>
    </w:rPr>
  </w:style>
  <w:style w:type="paragraph" w:styleId="TM1">
    <w:name w:val="toc 1"/>
    <w:basedOn w:val="Normal"/>
    <w:next w:val="Normal"/>
    <w:autoRedefine/>
    <w:uiPriority w:val="39"/>
    <w:unhideWhenUsed/>
    <w:rsid w:val="00155282"/>
    <w:pPr>
      <w:suppressAutoHyphens/>
      <w:spacing w:after="100"/>
    </w:pPr>
    <w:rPr>
      <w:color w:val="auto"/>
      <w:kern w:val="0"/>
      <w:sz w:val="24"/>
      <w:szCs w:val="24"/>
      <w:lang w:eastAsia="ar-SA"/>
    </w:rPr>
  </w:style>
  <w:style w:type="paragraph" w:styleId="TM2">
    <w:name w:val="toc 2"/>
    <w:basedOn w:val="Normal"/>
    <w:next w:val="Normal"/>
    <w:autoRedefine/>
    <w:uiPriority w:val="39"/>
    <w:unhideWhenUsed/>
    <w:rsid w:val="00155282"/>
    <w:pPr>
      <w:suppressAutoHyphens/>
      <w:spacing w:after="100"/>
      <w:ind w:left="240"/>
    </w:pPr>
    <w:rPr>
      <w:color w:val="auto"/>
      <w:kern w:val="0"/>
      <w:sz w:val="24"/>
      <w:szCs w:val="24"/>
      <w:lang w:eastAsia="ar-SA"/>
    </w:rPr>
  </w:style>
  <w:style w:type="character" w:styleId="Numrodepage">
    <w:name w:val="page number"/>
    <w:basedOn w:val="Policepardfaut"/>
    <w:rsid w:val="00155282"/>
  </w:style>
  <w:style w:type="paragraph" w:customStyle="1" w:styleId="Corpsdetexte21">
    <w:name w:val="Corps de texte 21"/>
    <w:basedOn w:val="Normal"/>
    <w:rsid w:val="00155282"/>
    <w:pPr>
      <w:widowControl w:val="0"/>
      <w:tabs>
        <w:tab w:val="left" w:pos="-720"/>
      </w:tabs>
      <w:suppressAutoHyphens/>
      <w:jc w:val="both"/>
    </w:pPr>
    <w:rPr>
      <w:color w:val="auto"/>
      <w:spacing w:val="-3"/>
      <w:kern w:val="0"/>
      <w:sz w:val="24"/>
      <w:lang w:val="en-US" w:eastAsia="ar-SA"/>
    </w:rPr>
  </w:style>
  <w:style w:type="character" w:customStyle="1" w:styleId="ParagraphedelisteCar">
    <w:name w:val="Paragraphe de liste Car"/>
    <w:aliases w:val="Bullets Car"/>
    <w:link w:val="Paragraphedeliste"/>
    <w:uiPriority w:val="34"/>
    <w:rsid w:val="00155282"/>
    <w:rPr>
      <w:rFonts w:ascii="Times New Roman" w:eastAsia="Times New Roman" w:hAnsi="Times New Roman" w:cs="Times New Roman"/>
      <w:color w:val="000000"/>
      <w:kern w:val="28"/>
      <w:sz w:val="20"/>
      <w:szCs w:val="20"/>
      <w:lang w:eastAsia="fr-FR"/>
    </w:rPr>
  </w:style>
  <w:style w:type="paragraph" w:customStyle="1" w:styleId="NoSpacing1">
    <w:name w:val="No Spacing1"/>
    <w:uiPriority w:val="1"/>
    <w:qFormat/>
    <w:rsid w:val="00155282"/>
    <w:rPr>
      <w:sz w:val="22"/>
      <w:szCs w:val="22"/>
      <w:lang w:val="en-GB" w:eastAsia="en-US"/>
    </w:rPr>
  </w:style>
  <w:style w:type="paragraph" w:customStyle="1" w:styleId="Corpsdetexte22">
    <w:name w:val="Corps de texte 22"/>
    <w:basedOn w:val="Normal"/>
    <w:rsid w:val="00155282"/>
    <w:pPr>
      <w:widowControl w:val="0"/>
      <w:tabs>
        <w:tab w:val="left" w:pos="-720"/>
      </w:tabs>
      <w:suppressAutoHyphens/>
      <w:jc w:val="both"/>
    </w:pPr>
    <w:rPr>
      <w:color w:val="auto"/>
      <w:spacing w:val="-3"/>
      <w:kern w:val="0"/>
      <w:sz w:val="24"/>
      <w:lang w:val="en-US" w:eastAsia="ar-SA"/>
    </w:rPr>
  </w:style>
  <w:style w:type="paragraph" w:customStyle="1" w:styleId="Corpsdetexte23">
    <w:name w:val="Corps de texte 23"/>
    <w:basedOn w:val="Normal"/>
    <w:rsid w:val="00155282"/>
    <w:pPr>
      <w:widowControl w:val="0"/>
      <w:tabs>
        <w:tab w:val="left" w:pos="-720"/>
      </w:tabs>
      <w:suppressAutoHyphens/>
      <w:jc w:val="both"/>
    </w:pPr>
    <w:rPr>
      <w:color w:val="auto"/>
      <w:spacing w:val="-3"/>
      <w:kern w:val="0"/>
      <w:sz w:val="24"/>
      <w:lang w:val="en-US" w:eastAsia="ar-SA"/>
    </w:rPr>
  </w:style>
  <w:style w:type="character" w:styleId="Marquedecommentaire">
    <w:name w:val="annotation reference"/>
    <w:uiPriority w:val="99"/>
    <w:unhideWhenUsed/>
    <w:rsid w:val="00155282"/>
    <w:rPr>
      <w:sz w:val="16"/>
      <w:szCs w:val="16"/>
    </w:rPr>
  </w:style>
  <w:style w:type="paragraph" w:styleId="Commentaire">
    <w:name w:val="annotation text"/>
    <w:basedOn w:val="Normal"/>
    <w:link w:val="CommentaireCar"/>
    <w:uiPriority w:val="99"/>
    <w:unhideWhenUsed/>
    <w:rsid w:val="00155282"/>
    <w:pPr>
      <w:suppressAutoHyphens/>
    </w:pPr>
    <w:rPr>
      <w:color w:val="auto"/>
      <w:kern w:val="0"/>
      <w:lang w:eastAsia="ar-SA"/>
    </w:rPr>
  </w:style>
  <w:style w:type="character" w:customStyle="1" w:styleId="CommentaireCar">
    <w:name w:val="Commentaire Car"/>
    <w:link w:val="Commentaire"/>
    <w:uiPriority w:val="99"/>
    <w:rsid w:val="0015528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unhideWhenUsed/>
    <w:rsid w:val="00155282"/>
    <w:rPr>
      <w:b/>
      <w:bCs/>
    </w:rPr>
  </w:style>
  <w:style w:type="character" w:customStyle="1" w:styleId="ObjetducommentaireCar">
    <w:name w:val="Objet du commentaire Car"/>
    <w:link w:val="Objetducommentaire"/>
    <w:uiPriority w:val="99"/>
    <w:rsid w:val="00155282"/>
    <w:rPr>
      <w:rFonts w:ascii="Times New Roman" w:eastAsia="Times New Roman" w:hAnsi="Times New Roman" w:cs="Times New Roman"/>
      <w:b/>
      <w:bCs/>
      <w:sz w:val="20"/>
      <w:szCs w:val="20"/>
      <w:lang w:eastAsia="ar-SA"/>
    </w:rPr>
  </w:style>
  <w:style w:type="paragraph" w:styleId="Rvision">
    <w:name w:val="Revision"/>
    <w:hidden/>
    <w:uiPriority w:val="99"/>
    <w:semiHidden/>
    <w:rsid w:val="00155282"/>
    <w:rPr>
      <w:rFonts w:ascii="Times New Roman" w:eastAsia="Times New Roman" w:hAnsi="Times New Roman"/>
      <w:sz w:val="24"/>
      <w:szCs w:val="24"/>
      <w:lang w:eastAsia="ar-SA"/>
    </w:rPr>
  </w:style>
  <w:style w:type="paragraph" w:styleId="Sansinterligne">
    <w:name w:val="No Spacing"/>
    <w:link w:val="SansinterligneCar"/>
    <w:uiPriority w:val="1"/>
    <w:qFormat/>
    <w:rsid w:val="00155282"/>
    <w:rPr>
      <w:rFonts w:eastAsia="Times New Roman"/>
      <w:sz w:val="22"/>
      <w:szCs w:val="22"/>
      <w:lang w:eastAsia="en-US"/>
    </w:rPr>
  </w:style>
  <w:style w:type="paragraph" w:styleId="Retraitcorpsdetexte2">
    <w:name w:val="Body Text Indent 2"/>
    <w:basedOn w:val="Normal"/>
    <w:link w:val="Retraitcorpsdetexte2Car"/>
    <w:uiPriority w:val="99"/>
    <w:unhideWhenUsed/>
    <w:rsid w:val="00155282"/>
    <w:pPr>
      <w:suppressAutoHyphens/>
      <w:spacing w:after="120" w:line="480" w:lineRule="auto"/>
      <w:ind w:left="283"/>
    </w:pPr>
    <w:rPr>
      <w:color w:val="auto"/>
      <w:kern w:val="0"/>
      <w:sz w:val="24"/>
      <w:szCs w:val="24"/>
      <w:lang w:eastAsia="ar-SA"/>
    </w:rPr>
  </w:style>
  <w:style w:type="character" w:customStyle="1" w:styleId="Retraitcorpsdetexte2Car">
    <w:name w:val="Retrait corps de texte 2 Car"/>
    <w:link w:val="Retraitcorpsdetexte2"/>
    <w:uiPriority w:val="99"/>
    <w:rsid w:val="00155282"/>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
    <w:uiPriority w:val="99"/>
    <w:unhideWhenUsed/>
    <w:rsid w:val="00155282"/>
    <w:pPr>
      <w:suppressAutoHyphens/>
      <w:spacing w:after="120"/>
      <w:ind w:left="283"/>
    </w:pPr>
    <w:rPr>
      <w:color w:val="auto"/>
      <w:kern w:val="0"/>
      <w:sz w:val="24"/>
      <w:szCs w:val="24"/>
      <w:lang w:eastAsia="ar-SA"/>
    </w:rPr>
  </w:style>
  <w:style w:type="character" w:customStyle="1" w:styleId="RetraitcorpsdetexteCar">
    <w:name w:val="Retrait corps de texte Car"/>
    <w:link w:val="Retraitcorpsdetexte"/>
    <w:uiPriority w:val="99"/>
    <w:rsid w:val="00155282"/>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uiPriority w:val="99"/>
    <w:unhideWhenUsed/>
    <w:rsid w:val="00155282"/>
    <w:pPr>
      <w:suppressAutoHyphens/>
      <w:spacing w:after="120"/>
      <w:ind w:left="283"/>
    </w:pPr>
    <w:rPr>
      <w:color w:val="auto"/>
      <w:kern w:val="0"/>
      <w:sz w:val="16"/>
      <w:szCs w:val="16"/>
      <w:lang w:eastAsia="ar-SA"/>
    </w:rPr>
  </w:style>
  <w:style w:type="character" w:customStyle="1" w:styleId="Retraitcorpsdetexte3Car">
    <w:name w:val="Retrait corps de texte 3 Car"/>
    <w:link w:val="Retraitcorpsdetexte3"/>
    <w:uiPriority w:val="99"/>
    <w:rsid w:val="00155282"/>
    <w:rPr>
      <w:rFonts w:ascii="Times New Roman" w:eastAsia="Times New Roman" w:hAnsi="Times New Roman" w:cs="Times New Roman"/>
      <w:sz w:val="16"/>
      <w:szCs w:val="16"/>
      <w:lang w:eastAsia="ar-SA"/>
    </w:rPr>
  </w:style>
  <w:style w:type="paragraph" w:styleId="Notedebasdepage">
    <w:name w:val="footnote text"/>
    <w:basedOn w:val="Normal"/>
    <w:link w:val="NotedebasdepageCar"/>
    <w:uiPriority w:val="99"/>
    <w:unhideWhenUsed/>
    <w:rsid w:val="00155282"/>
    <w:pPr>
      <w:suppressAutoHyphens/>
    </w:pPr>
    <w:rPr>
      <w:color w:val="auto"/>
      <w:kern w:val="0"/>
      <w:lang w:eastAsia="ar-SA"/>
    </w:rPr>
  </w:style>
  <w:style w:type="character" w:customStyle="1" w:styleId="NotedebasdepageCar">
    <w:name w:val="Note de bas de page Car"/>
    <w:link w:val="Notedebasdepage"/>
    <w:uiPriority w:val="99"/>
    <w:rsid w:val="00155282"/>
    <w:rPr>
      <w:rFonts w:ascii="Times New Roman" w:eastAsia="Times New Roman" w:hAnsi="Times New Roman" w:cs="Times New Roman"/>
      <w:sz w:val="20"/>
      <w:szCs w:val="20"/>
      <w:lang w:eastAsia="ar-SA"/>
    </w:rPr>
  </w:style>
  <w:style w:type="character" w:styleId="Appelnotedebasdep">
    <w:name w:val="footnote reference"/>
    <w:uiPriority w:val="99"/>
    <w:unhideWhenUsed/>
    <w:rsid w:val="00155282"/>
    <w:rPr>
      <w:vertAlign w:val="superscript"/>
    </w:rPr>
  </w:style>
  <w:style w:type="paragraph" w:styleId="NormalWeb">
    <w:name w:val="Normal (Web)"/>
    <w:basedOn w:val="Normal"/>
    <w:rsid w:val="00155282"/>
    <w:pPr>
      <w:spacing w:before="100" w:beforeAutospacing="1" w:after="100" w:afterAutospacing="1"/>
    </w:pPr>
    <w:rPr>
      <w:rFonts w:ascii="Arial Unicode MS" w:eastAsia="Arial Unicode MS" w:hAnsi="Arial Unicode MS" w:cs="Arial Unicode MS"/>
      <w:color w:val="auto"/>
      <w:kern w:val="0"/>
      <w:sz w:val="24"/>
      <w:szCs w:val="24"/>
      <w:lang w:val="de-DE" w:eastAsia="de-DE"/>
    </w:rPr>
  </w:style>
  <w:style w:type="paragraph" w:styleId="Sous-titre">
    <w:name w:val="Subtitle"/>
    <w:basedOn w:val="Normal"/>
    <w:link w:val="Sous-titreCar"/>
    <w:qFormat/>
    <w:rsid w:val="00155282"/>
    <w:rPr>
      <w:b/>
      <w:color w:val="auto"/>
      <w:kern w:val="0"/>
      <w:u w:val="single"/>
    </w:rPr>
  </w:style>
  <w:style w:type="character" w:customStyle="1" w:styleId="Sous-titreCar">
    <w:name w:val="Sous-titre Car"/>
    <w:link w:val="Sous-titre"/>
    <w:rsid w:val="00155282"/>
    <w:rPr>
      <w:rFonts w:ascii="Times New Roman" w:eastAsia="Times New Roman" w:hAnsi="Times New Roman" w:cs="Times New Roman"/>
      <w:b/>
      <w:sz w:val="20"/>
      <w:szCs w:val="20"/>
      <w:u w:val="single"/>
      <w:lang w:eastAsia="fr-FR"/>
    </w:rPr>
  </w:style>
  <w:style w:type="paragraph" w:styleId="Normalcentr">
    <w:name w:val="Block Text"/>
    <w:basedOn w:val="Normal"/>
    <w:unhideWhenUsed/>
    <w:rsid w:val="00155282"/>
    <w:pPr>
      <w:ind w:left="3600" w:right="-900"/>
    </w:pPr>
    <w:rPr>
      <w:rFonts w:ascii="Arial" w:hAnsi="Arial" w:cs="Arial"/>
      <w:color w:val="auto"/>
      <w:kern w:val="0"/>
      <w:sz w:val="24"/>
      <w:szCs w:val="24"/>
      <w:lang w:val="en-US" w:eastAsia="en-GB"/>
    </w:rPr>
  </w:style>
  <w:style w:type="table" w:styleId="Grilledutableau">
    <w:name w:val="Table Grid"/>
    <w:basedOn w:val="TableauNormal"/>
    <w:uiPriority w:val="59"/>
    <w:rsid w:val="0015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uiPriority w:val="99"/>
    <w:rsid w:val="00155282"/>
    <w:pPr>
      <w:spacing w:after="160" w:line="240" w:lineRule="exact"/>
    </w:pPr>
    <w:rPr>
      <w:rFonts w:ascii="Arial" w:hAnsi="Arial" w:cs="Arial"/>
      <w:color w:val="auto"/>
      <w:kern w:val="0"/>
      <w:lang w:eastAsia="en-US"/>
    </w:rPr>
  </w:style>
  <w:style w:type="character" w:customStyle="1" w:styleId="SansinterligneCar">
    <w:name w:val="Sans interligne Car"/>
    <w:basedOn w:val="Policepardfaut"/>
    <w:link w:val="Sansinterligne"/>
    <w:uiPriority w:val="1"/>
    <w:locked/>
    <w:rsid w:val="00B5633B"/>
    <w:rPr>
      <w:rFonts w:eastAsia="Times New Roman"/>
      <w:sz w:val="22"/>
      <w:szCs w:val="22"/>
      <w:lang w:val="fr-FR" w:eastAsia="en-US" w:bidi="ar-SA"/>
    </w:rPr>
  </w:style>
  <w:style w:type="paragraph" w:customStyle="1" w:styleId="Titre11">
    <w:name w:val="Titre 11"/>
    <w:basedOn w:val="Normal"/>
    <w:uiPriority w:val="1"/>
    <w:qFormat/>
    <w:rsid w:val="00B5633B"/>
    <w:pPr>
      <w:widowControl w:val="0"/>
      <w:autoSpaceDE w:val="0"/>
      <w:autoSpaceDN w:val="0"/>
      <w:adjustRightInd w:val="0"/>
      <w:ind w:left="1131"/>
      <w:outlineLvl w:val="0"/>
    </w:pPr>
    <w:rPr>
      <w:rFonts w:ascii="Arial Black" w:hAnsi="Arial Black" w:cs="Arial Black"/>
      <w:b/>
      <w:bCs/>
      <w:color w:val="auto"/>
      <w:kern w:val="0"/>
      <w:sz w:val="32"/>
      <w:szCs w:val="32"/>
    </w:rPr>
  </w:style>
  <w:style w:type="paragraph" w:customStyle="1" w:styleId="Titre21">
    <w:name w:val="Titre 21"/>
    <w:basedOn w:val="Normal"/>
    <w:uiPriority w:val="1"/>
    <w:qFormat/>
    <w:rsid w:val="00B5633B"/>
    <w:pPr>
      <w:widowControl w:val="0"/>
      <w:autoSpaceDE w:val="0"/>
      <w:autoSpaceDN w:val="0"/>
      <w:adjustRightInd w:val="0"/>
      <w:outlineLvl w:val="1"/>
    </w:pPr>
    <w:rPr>
      <w:rFonts w:ascii="Book Antiqua" w:hAnsi="Book Antiqua" w:cs="Book Antiqua"/>
      <w:b/>
      <w:bCs/>
      <w:color w:val="auto"/>
      <w:kern w:val="0"/>
      <w:sz w:val="28"/>
      <w:szCs w:val="28"/>
    </w:rPr>
  </w:style>
  <w:style w:type="paragraph" w:customStyle="1" w:styleId="Titre31">
    <w:name w:val="Titre 31"/>
    <w:basedOn w:val="Normal"/>
    <w:uiPriority w:val="1"/>
    <w:qFormat/>
    <w:rsid w:val="00B5633B"/>
    <w:pPr>
      <w:widowControl w:val="0"/>
      <w:autoSpaceDE w:val="0"/>
      <w:autoSpaceDN w:val="0"/>
      <w:adjustRightInd w:val="0"/>
      <w:ind w:left="40" w:hanging="303"/>
      <w:outlineLvl w:val="2"/>
    </w:pPr>
    <w:rPr>
      <w:rFonts w:ascii="Book Antiqua" w:hAnsi="Book Antiqua" w:cs="Book Antiqua"/>
      <w:b/>
      <w:bCs/>
      <w:color w:val="auto"/>
      <w:kern w:val="0"/>
      <w:sz w:val="24"/>
      <w:szCs w:val="24"/>
    </w:rPr>
  </w:style>
  <w:style w:type="paragraph" w:customStyle="1" w:styleId="TableParagraph">
    <w:name w:val="Table Paragraph"/>
    <w:basedOn w:val="Normal"/>
    <w:uiPriority w:val="1"/>
    <w:qFormat/>
    <w:rsid w:val="00B5633B"/>
    <w:pPr>
      <w:widowControl w:val="0"/>
      <w:autoSpaceDE w:val="0"/>
      <w:autoSpaceDN w:val="0"/>
      <w:adjustRightInd w:val="0"/>
    </w:pPr>
    <w:rPr>
      <w:color w:val="auto"/>
      <w:kern w:val="0"/>
      <w:sz w:val="24"/>
      <w:szCs w:val="24"/>
    </w:rPr>
  </w:style>
  <w:style w:type="character" w:customStyle="1" w:styleId="st">
    <w:name w:val="st"/>
    <w:basedOn w:val="Policepardfaut"/>
    <w:rsid w:val="001063D4"/>
  </w:style>
  <w:style w:type="character" w:styleId="Accentuation">
    <w:name w:val="Emphasis"/>
    <w:basedOn w:val="Policepardfaut"/>
    <w:uiPriority w:val="20"/>
    <w:qFormat/>
    <w:rsid w:val="001063D4"/>
    <w:rPr>
      <w:i/>
      <w:iCs/>
    </w:rPr>
  </w:style>
  <w:style w:type="paragraph" w:styleId="TM3">
    <w:name w:val="toc 3"/>
    <w:basedOn w:val="Normal"/>
    <w:next w:val="Normal"/>
    <w:autoRedefine/>
    <w:uiPriority w:val="39"/>
    <w:unhideWhenUsed/>
    <w:rsid w:val="004042BF"/>
    <w:pPr>
      <w:spacing w:after="100"/>
      <w:ind w:left="400"/>
    </w:pPr>
  </w:style>
  <w:style w:type="paragraph" w:customStyle="1" w:styleId="Tableau">
    <w:name w:val="Tableau"/>
    <w:basedOn w:val="Normal"/>
    <w:qFormat/>
    <w:rsid w:val="000B2DF5"/>
    <w:pPr>
      <w:ind w:right="70"/>
      <w:jc w:val="both"/>
    </w:pPr>
    <w:rPr>
      <w:b/>
      <w:sz w:val="24"/>
      <w:szCs w:val="24"/>
    </w:rPr>
  </w:style>
  <w:style w:type="paragraph" w:customStyle="1" w:styleId="Graphique">
    <w:name w:val="Graphique"/>
    <w:basedOn w:val="Normal"/>
    <w:qFormat/>
    <w:rsid w:val="007E4011"/>
    <w:pPr>
      <w:jc w:val="both"/>
    </w:pPr>
    <w:rPr>
      <w:rFonts w:ascii="Arial Bold" w:hAnsi="Arial Bold"/>
      <w:b/>
      <w:bCs/>
      <w:sz w:val="24"/>
      <w:szCs w:val="24"/>
    </w:rPr>
  </w:style>
  <w:style w:type="paragraph" w:styleId="Tabledesillustrations">
    <w:name w:val="table of figures"/>
    <w:basedOn w:val="Normal"/>
    <w:next w:val="Normal"/>
    <w:uiPriority w:val="99"/>
    <w:unhideWhenUsed/>
    <w:rsid w:val="007E4011"/>
  </w:style>
  <w:style w:type="paragraph" w:customStyle="1" w:styleId="PlanBodyText">
    <w:name w:val="Plan Body Text"/>
    <w:basedOn w:val="Normal"/>
    <w:link w:val="PlanBodyTextChar"/>
    <w:qFormat/>
    <w:rsid w:val="007B3767"/>
    <w:pPr>
      <w:spacing w:after="120" w:line="276" w:lineRule="auto"/>
    </w:pPr>
    <w:rPr>
      <w:rFonts w:ascii="Arial" w:hAnsi="Arial" w:cs="Arial"/>
      <w:bCs/>
      <w:color w:val="auto"/>
      <w:kern w:val="0"/>
      <w:sz w:val="24"/>
      <w:szCs w:val="24"/>
      <w:lang w:val="en-GB" w:eastAsia="en-US"/>
    </w:rPr>
  </w:style>
  <w:style w:type="character" w:customStyle="1" w:styleId="PlanBodyTextChar">
    <w:name w:val="Plan Body Text Char"/>
    <w:basedOn w:val="Policepardfaut"/>
    <w:link w:val="PlanBodyText"/>
    <w:locked/>
    <w:rsid w:val="007B3767"/>
    <w:rPr>
      <w:rFonts w:ascii="Arial" w:eastAsia="Times New Roman" w:hAnsi="Arial" w:cs="Arial"/>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17"/>
    <w:rPr>
      <w:rFonts w:ascii="Times New Roman" w:eastAsia="Times New Roman" w:hAnsi="Times New Roman"/>
      <w:color w:val="000000"/>
      <w:kern w:val="28"/>
    </w:rPr>
  </w:style>
  <w:style w:type="paragraph" w:styleId="Titre1">
    <w:name w:val="heading 1"/>
    <w:basedOn w:val="Normal"/>
    <w:next w:val="Normal"/>
    <w:link w:val="Titre1Car"/>
    <w:qFormat/>
    <w:rsid w:val="00155282"/>
    <w:pPr>
      <w:keepNext/>
      <w:outlineLvl w:val="0"/>
    </w:pPr>
    <w:rPr>
      <w:color w:val="auto"/>
      <w:kern w:val="0"/>
      <w:sz w:val="28"/>
      <w:szCs w:val="24"/>
    </w:rPr>
  </w:style>
  <w:style w:type="paragraph" w:styleId="Titre2">
    <w:name w:val="heading 2"/>
    <w:basedOn w:val="Normal"/>
    <w:next w:val="Normal"/>
    <w:link w:val="Titre2Car"/>
    <w:unhideWhenUsed/>
    <w:qFormat/>
    <w:rsid w:val="00155282"/>
    <w:pPr>
      <w:keepNext/>
      <w:suppressAutoHyphens/>
      <w:spacing w:before="240" w:after="60"/>
      <w:outlineLvl w:val="1"/>
    </w:pPr>
    <w:rPr>
      <w:rFonts w:ascii="Cambria" w:hAnsi="Cambria"/>
      <w:b/>
      <w:bCs/>
      <w:i/>
      <w:iCs/>
      <w:color w:val="auto"/>
      <w:kern w:val="0"/>
      <w:sz w:val="28"/>
      <w:szCs w:val="28"/>
      <w:lang w:eastAsia="ar-SA"/>
    </w:rPr>
  </w:style>
  <w:style w:type="paragraph" w:styleId="Titre3">
    <w:name w:val="heading 3"/>
    <w:basedOn w:val="Normal"/>
    <w:next w:val="Normal"/>
    <w:link w:val="Titre3Car"/>
    <w:unhideWhenUsed/>
    <w:qFormat/>
    <w:rsid w:val="00155282"/>
    <w:pPr>
      <w:keepNext/>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155282"/>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155282"/>
    <w:pPr>
      <w:keepNext/>
      <w:keepLines/>
      <w:suppressAutoHyphens/>
      <w:spacing w:before="200"/>
      <w:outlineLvl w:val="4"/>
    </w:pPr>
    <w:rPr>
      <w:rFonts w:ascii="Cambria" w:hAnsi="Cambria"/>
      <w:color w:val="243F60"/>
      <w:kern w:val="0"/>
      <w:sz w:val="24"/>
      <w:szCs w:val="24"/>
      <w:lang w:eastAsia="ar-SA"/>
    </w:rPr>
  </w:style>
  <w:style w:type="paragraph" w:styleId="Titre6">
    <w:name w:val="heading 6"/>
    <w:basedOn w:val="Normal"/>
    <w:next w:val="Normal"/>
    <w:link w:val="Titre6Car"/>
    <w:unhideWhenUsed/>
    <w:qFormat/>
    <w:rsid w:val="00155282"/>
    <w:pPr>
      <w:spacing w:before="240" w:after="60"/>
      <w:outlineLvl w:val="5"/>
    </w:pPr>
    <w:rPr>
      <w:rFonts w:ascii="Calibri" w:hAnsi="Calibri"/>
      <w:b/>
      <w:bCs/>
    </w:rPr>
  </w:style>
  <w:style w:type="paragraph" w:styleId="Titre7">
    <w:name w:val="heading 7"/>
    <w:basedOn w:val="Normal"/>
    <w:next w:val="Normal"/>
    <w:link w:val="Titre7Car"/>
    <w:qFormat/>
    <w:rsid w:val="00155282"/>
    <w:pPr>
      <w:keepNext/>
      <w:tabs>
        <w:tab w:val="num" w:pos="0"/>
      </w:tabs>
      <w:suppressAutoHyphens/>
      <w:spacing w:line="480" w:lineRule="auto"/>
      <w:ind w:left="1416" w:firstLine="708"/>
      <w:outlineLvl w:val="6"/>
    </w:pPr>
    <w:rPr>
      <w:b/>
      <w:bCs/>
      <w:color w:val="auto"/>
      <w:kern w:val="0"/>
      <w:sz w:val="36"/>
      <w:szCs w:val="24"/>
      <w:lang w:eastAsia="ar-SA"/>
    </w:rPr>
  </w:style>
  <w:style w:type="paragraph" w:styleId="Titre8">
    <w:name w:val="heading 8"/>
    <w:basedOn w:val="Normal"/>
    <w:next w:val="Normal"/>
    <w:link w:val="Titre8Car"/>
    <w:qFormat/>
    <w:rsid w:val="00155282"/>
    <w:pPr>
      <w:keepNext/>
      <w:tabs>
        <w:tab w:val="num" w:pos="0"/>
      </w:tabs>
      <w:suppressAutoHyphens/>
      <w:spacing w:line="480" w:lineRule="auto"/>
      <w:jc w:val="center"/>
      <w:outlineLvl w:val="7"/>
    </w:pPr>
    <w:rPr>
      <w:b/>
      <w:bCs/>
      <w:color w:val="auto"/>
      <w:kern w:val="0"/>
      <w:sz w:val="32"/>
      <w:szCs w:val="24"/>
      <w:lang w:eastAsia="ar-SA"/>
    </w:rPr>
  </w:style>
  <w:style w:type="paragraph" w:styleId="Titre9">
    <w:name w:val="heading 9"/>
    <w:basedOn w:val="Normal"/>
    <w:next w:val="Normal"/>
    <w:link w:val="Titre9Car"/>
    <w:unhideWhenUsed/>
    <w:qFormat/>
    <w:rsid w:val="00155282"/>
    <w:p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0F6D17"/>
    <w:pPr>
      <w:spacing w:after="120"/>
    </w:pPr>
  </w:style>
  <w:style w:type="character" w:customStyle="1" w:styleId="CorpsdetexteCar">
    <w:name w:val="Corps de texte Car"/>
    <w:link w:val="Corpsdetexte"/>
    <w:rsid w:val="000F6D17"/>
    <w:rPr>
      <w:rFonts w:ascii="Times New Roman" w:eastAsia="Times New Roman" w:hAnsi="Times New Roman" w:cs="Times New Roman"/>
      <w:color w:val="000000"/>
      <w:kern w:val="28"/>
      <w:sz w:val="20"/>
      <w:szCs w:val="20"/>
      <w:lang w:eastAsia="fr-FR"/>
    </w:rPr>
  </w:style>
  <w:style w:type="paragraph" w:styleId="Paragraphedeliste">
    <w:name w:val="List Paragraph"/>
    <w:aliases w:val="Bullets"/>
    <w:basedOn w:val="Normal"/>
    <w:link w:val="ParagraphedelisteCar"/>
    <w:uiPriority w:val="34"/>
    <w:qFormat/>
    <w:rsid w:val="00CA64CD"/>
    <w:pPr>
      <w:ind w:left="720"/>
      <w:contextualSpacing/>
    </w:pPr>
  </w:style>
  <w:style w:type="character" w:customStyle="1" w:styleId="Titre1Car">
    <w:name w:val="Titre 1 Car"/>
    <w:link w:val="Titre1"/>
    <w:rsid w:val="00155282"/>
    <w:rPr>
      <w:rFonts w:ascii="Times New Roman" w:eastAsia="Times New Roman" w:hAnsi="Times New Roman" w:cs="Times New Roman"/>
      <w:sz w:val="28"/>
      <w:szCs w:val="24"/>
      <w:lang w:eastAsia="fr-FR"/>
    </w:rPr>
  </w:style>
  <w:style w:type="character" w:customStyle="1" w:styleId="Titre2Car">
    <w:name w:val="Titre 2 Car"/>
    <w:link w:val="Titre2"/>
    <w:rsid w:val="00155282"/>
    <w:rPr>
      <w:rFonts w:ascii="Cambria" w:eastAsia="Times New Roman" w:hAnsi="Cambria" w:cs="Times New Roman"/>
      <w:b/>
      <w:bCs/>
      <w:i/>
      <w:iCs/>
      <w:sz w:val="28"/>
      <w:szCs w:val="28"/>
      <w:lang w:eastAsia="ar-SA"/>
    </w:rPr>
  </w:style>
  <w:style w:type="character" w:customStyle="1" w:styleId="Titre3Car">
    <w:name w:val="Titre 3 Car"/>
    <w:link w:val="Titre3"/>
    <w:rsid w:val="00155282"/>
    <w:rPr>
      <w:rFonts w:ascii="Cambria" w:eastAsia="Times New Roman" w:hAnsi="Cambria" w:cs="Times New Roman"/>
      <w:b/>
      <w:bCs/>
      <w:color w:val="000000"/>
      <w:kern w:val="28"/>
      <w:sz w:val="26"/>
      <w:szCs w:val="26"/>
      <w:lang w:eastAsia="fr-FR"/>
    </w:rPr>
  </w:style>
  <w:style w:type="character" w:customStyle="1" w:styleId="Titre4Car">
    <w:name w:val="Titre 4 Car"/>
    <w:link w:val="Titre4"/>
    <w:rsid w:val="00155282"/>
    <w:rPr>
      <w:rFonts w:ascii="Calibri" w:eastAsia="Times New Roman" w:hAnsi="Calibri" w:cs="Times New Roman"/>
      <w:b/>
      <w:bCs/>
      <w:color w:val="000000"/>
      <w:kern w:val="28"/>
      <w:sz w:val="28"/>
      <w:szCs w:val="28"/>
      <w:lang w:eastAsia="fr-FR"/>
    </w:rPr>
  </w:style>
  <w:style w:type="character" w:customStyle="1" w:styleId="Titre5Car">
    <w:name w:val="Titre 5 Car"/>
    <w:link w:val="Titre5"/>
    <w:semiHidden/>
    <w:rsid w:val="00155282"/>
    <w:rPr>
      <w:rFonts w:ascii="Cambria" w:eastAsia="Times New Roman" w:hAnsi="Cambria" w:cs="Times New Roman"/>
      <w:color w:val="243F60"/>
      <w:sz w:val="24"/>
      <w:szCs w:val="24"/>
      <w:lang w:eastAsia="ar-SA"/>
    </w:rPr>
  </w:style>
  <w:style w:type="character" w:customStyle="1" w:styleId="Titre6Car">
    <w:name w:val="Titre 6 Car"/>
    <w:link w:val="Titre6"/>
    <w:rsid w:val="00155282"/>
    <w:rPr>
      <w:rFonts w:ascii="Calibri" w:eastAsia="Times New Roman" w:hAnsi="Calibri" w:cs="Times New Roman"/>
      <w:b/>
      <w:bCs/>
      <w:color w:val="000000"/>
      <w:kern w:val="28"/>
      <w:lang w:eastAsia="fr-FR"/>
    </w:rPr>
  </w:style>
  <w:style w:type="character" w:customStyle="1" w:styleId="Titre7Car">
    <w:name w:val="Titre 7 Car"/>
    <w:link w:val="Titre7"/>
    <w:rsid w:val="00155282"/>
    <w:rPr>
      <w:rFonts w:ascii="Times New Roman" w:eastAsia="Times New Roman" w:hAnsi="Times New Roman" w:cs="Times New Roman"/>
      <w:b/>
      <w:bCs/>
      <w:sz w:val="36"/>
      <w:szCs w:val="24"/>
      <w:lang w:eastAsia="ar-SA"/>
    </w:rPr>
  </w:style>
  <w:style w:type="character" w:customStyle="1" w:styleId="Titre8Car">
    <w:name w:val="Titre 8 Car"/>
    <w:link w:val="Titre8"/>
    <w:rsid w:val="00155282"/>
    <w:rPr>
      <w:rFonts w:ascii="Times New Roman" w:eastAsia="Times New Roman" w:hAnsi="Times New Roman" w:cs="Times New Roman"/>
      <w:b/>
      <w:bCs/>
      <w:sz w:val="32"/>
      <w:szCs w:val="24"/>
      <w:lang w:eastAsia="ar-SA"/>
    </w:rPr>
  </w:style>
  <w:style w:type="character" w:customStyle="1" w:styleId="Titre9Car">
    <w:name w:val="Titre 9 Car"/>
    <w:link w:val="Titre9"/>
    <w:rsid w:val="00155282"/>
    <w:rPr>
      <w:rFonts w:ascii="Cambria" w:eastAsia="Times New Roman" w:hAnsi="Cambria" w:cs="Times New Roman"/>
      <w:color w:val="000000"/>
      <w:kern w:val="28"/>
      <w:lang w:eastAsia="fr-FR"/>
    </w:rPr>
  </w:style>
  <w:style w:type="paragraph" w:styleId="En-tte">
    <w:name w:val="header"/>
    <w:basedOn w:val="Normal"/>
    <w:link w:val="En-tteCar"/>
    <w:rsid w:val="00155282"/>
    <w:pPr>
      <w:tabs>
        <w:tab w:val="center" w:pos="4536"/>
        <w:tab w:val="right" w:pos="9072"/>
      </w:tabs>
    </w:pPr>
  </w:style>
  <w:style w:type="character" w:customStyle="1" w:styleId="En-tteCar">
    <w:name w:val="En-tête Car"/>
    <w:link w:val="En-tte"/>
    <w:rsid w:val="00155282"/>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rsid w:val="00155282"/>
    <w:pPr>
      <w:tabs>
        <w:tab w:val="center" w:pos="4536"/>
        <w:tab w:val="right" w:pos="9072"/>
      </w:tabs>
    </w:pPr>
  </w:style>
  <w:style w:type="character" w:customStyle="1" w:styleId="PieddepageCar">
    <w:name w:val="Pied de page Car"/>
    <w:link w:val="Pieddepage"/>
    <w:uiPriority w:val="99"/>
    <w:rsid w:val="00155282"/>
    <w:rPr>
      <w:rFonts w:ascii="Times New Roman" w:eastAsia="Times New Roman" w:hAnsi="Times New Roman" w:cs="Times New Roman"/>
      <w:color w:val="000000"/>
      <w:kern w:val="28"/>
      <w:sz w:val="20"/>
      <w:szCs w:val="20"/>
      <w:lang w:eastAsia="fr-FR"/>
    </w:rPr>
  </w:style>
  <w:style w:type="paragraph" w:styleId="Corpsdetexte2">
    <w:name w:val="Body Text 2"/>
    <w:basedOn w:val="Normal"/>
    <w:link w:val="Corpsdetexte2Car"/>
    <w:rsid w:val="00155282"/>
    <w:pPr>
      <w:jc w:val="both"/>
    </w:pPr>
    <w:rPr>
      <w:color w:val="auto"/>
      <w:kern w:val="0"/>
      <w:sz w:val="28"/>
      <w:szCs w:val="24"/>
    </w:rPr>
  </w:style>
  <w:style w:type="character" w:customStyle="1" w:styleId="Corpsdetexte2Car">
    <w:name w:val="Corps de texte 2 Car"/>
    <w:link w:val="Corpsdetexte2"/>
    <w:rsid w:val="00155282"/>
    <w:rPr>
      <w:rFonts w:ascii="Times New Roman" w:eastAsia="Times New Roman" w:hAnsi="Times New Roman" w:cs="Times New Roman"/>
      <w:sz w:val="28"/>
      <w:szCs w:val="24"/>
      <w:lang w:eastAsia="fr-FR"/>
    </w:rPr>
  </w:style>
  <w:style w:type="paragraph" w:styleId="Corpsdetexte3">
    <w:name w:val="Body Text 3"/>
    <w:basedOn w:val="Normal"/>
    <w:link w:val="Corpsdetexte3Car"/>
    <w:rsid w:val="00155282"/>
    <w:pPr>
      <w:spacing w:after="120"/>
    </w:pPr>
    <w:rPr>
      <w:sz w:val="16"/>
      <w:szCs w:val="16"/>
    </w:rPr>
  </w:style>
  <w:style w:type="character" w:customStyle="1" w:styleId="Corpsdetexte3Car">
    <w:name w:val="Corps de texte 3 Car"/>
    <w:link w:val="Corpsdetexte3"/>
    <w:rsid w:val="00155282"/>
    <w:rPr>
      <w:rFonts w:ascii="Times New Roman" w:eastAsia="Times New Roman" w:hAnsi="Times New Roman" w:cs="Times New Roman"/>
      <w:color w:val="000000"/>
      <w:kern w:val="28"/>
      <w:sz w:val="16"/>
      <w:szCs w:val="16"/>
      <w:lang w:eastAsia="fr-FR"/>
    </w:rPr>
  </w:style>
  <w:style w:type="paragraph" w:styleId="Titre">
    <w:name w:val="Title"/>
    <w:basedOn w:val="Normal"/>
    <w:link w:val="TitreCar"/>
    <w:qFormat/>
    <w:rsid w:val="00155282"/>
    <w:pPr>
      <w:jc w:val="center"/>
    </w:pPr>
    <w:rPr>
      <w:b/>
      <w:bCs/>
      <w:color w:val="auto"/>
      <w:kern w:val="0"/>
      <w:sz w:val="28"/>
      <w:szCs w:val="24"/>
    </w:rPr>
  </w:style>
  <w:style w:type="character" w:customStyle="1" w:styleId="TitreCar">
    <w:name w:val="Titre Car"/>
    <w:link w:val="Titre"/>
    <w:rsid w:val="00155282"/>
    <w:rPr>
      <w:rFonts w:ascii="Times New Roman" w:eastAsia="Times New Roman" w:hAnsi="Times New Roman" w:cs="Times New Roman"/>
      <w:b/>
      <w:bCs/>
      <w:sz w:val="28"/>
      <w:szCs w:val="24"/>
      <w:lang w:eastAsia="fr-FR"/>
    </w:rPr>
  </w:style>
  <w:style w:type="paragraph" w:styleId="Textedebulles">
    <w:name w:val="Balloon Text"/>
    <w:basedOn w:val="Normal"/>
    <w:link w:val="TextedebullesCar"/>
    <w:uiPriority w:val="99"/>
    <w:rsid w:val="00155282"/>
    <w:rPr>
      <w:rFonts w:ascii="Tahoma" w:hAnsi="Tahoma"/>
      <w:sz w:val="16"/>
      <w:szCs w:val="16"/>
    </w:rPr>
  </w:style>
  <w:style w:type="character" w:customStyle="1" w:styleId="TextedebullesCar">
    <w:name w:val="Texte de bulles Car"/>
    <w:link w:val="Textedebulles"/>
    <w:uiPriority w:val="99"/>
    <w:rsid w:val="00155282"/>
    <w:rPr>
      <w:rFonts w:ascii="Tahoma" w:eastAsia="Times New Roman" w:hAnsi="Tahoma" w:cs="Tahoma"/>
      <w:color w:val="000000"/>
      <w:kern w:val="28"/>
      <w:sz w:val="16"/>
      <w:szCs w:val="16"/>
      <w:lang w:eastAsia="fr-FR"/>
    </w:rPr>
  </w:style>
  <w:style w:type="character" w:styleId="Lienhypertexte">
    <w:name w:val="Hyperlink"/>
    <w:uiPriority w:val="99"/>
    <w:rsid w:val="00155282"/>
    <w:rPr>
      <w:color w:val="0000FF"/>
      <w:u w:val="single"/>
    </w:rPr>
  </w:style>
  <w:style w:type="paragraph" w:styleId="En-ttedetabledesmatires">
    <w:name w:val="TOC Heading"/>
    <w:basedOn w:val="Titre1"/>
    <w:next w:val="Normal"/>
    <w:uiPriority w:val="39"/>
    <w:semiHidden/>
    <w:unhideWhenUsed/>
    <w:qFormat/>
    <w:rsid w:val="00155282"/>
    <w:pPr>
      <w:keepLines/>
      <w:spacing w:before="480" w:line="276" w:lineRule="auto"/>
      <w:outlineLvl w:val="9"/>
    </w:pPr>
    <w:rPr>
      <w:rFonts w:ascii="Cambria" w:hAnsi="Cambria"/>
      <w:b/>
      <w:bCs/>
      <w:color w:val="365F91"/>
      <w:szCs w:val="28"/>
      <w:lang w:eastAsia="en-US"/>
    </w:rPr>
  </w:style>
  <w:style w:type="paragraph" w:styleId="TM1">
    <w:name w:val="toc 1"/>
    <w:basedOn w:val="Normal"/>
    <w:next w:val="Normal"/>
    <w:autoRedefine/>
    <w:uiPriority w:val="39"/>
    <w:unhideWhenUsed/>
    <w:rsid w:val="00155282"/>
    <w:pPr>
      <w:suppressAutoHyphens/>
      <w:spacing w:after="100"/>
    </w:pPr>
    <w:rPr>
      <w:color w:val="auto"/>
      <w:kern w:val="0"/>
      <w:sz w:val="24"/>
      <w:szCs w:val="24"/>
      <w:lang w:eastAsia="ar-SA"/>
    </w:rPr>
  </w:style>
  <w:style w:type="paragraph" w:styleId="TM2">
    <w:name w:val="toc 2"/>
    <w:basedOn w:val="Normal"/>
    <w:next w:val="Normal"/>
    <w:autoRedefine/>
    <w:uiPriority w:val="39"/>
    <w:unhideWhenUsed/>
    <w:rsid w:val="00155282"/>
    <w:pPr>
      <w:suppressAutoHyphens/>
      <w:spacing w:after="100"/>
      <w:ind w:left="240"/>
    </w:pPr>
    <w:rPr>
      <w:color w:val="auto"/>
      <w:kern w:val="0"/>
      <w:sz w:val="24"/>
      <w:szCs w:val="24"/>
      <w:lang w:eastAsia="ar-SA"/>
    </w:rPr>
  </w:style>
  <w:style w:type="character" w:styleId="Numrodepage">
    <w:name w:val="page number"/>
    <w:basedOn w:val="Policepardfaut"/>
    <w:rsid w:val="00155282"/>
  </w:style>
  <w:style w:type="paragraph" w:customStyle="1" w:styleId="Corpsdetexte21">
    <w:name w:val="Corps de texte 21"/>
    <w:basedOn w:val="Normal"/>
    <w:rsid w:val="00155282"/>
    <w:pPr>
      <w:widowControl w:val="0"/>
      <w:tabs>
        <w:tab w:val="left" w:pos="-720"/>
      </w:tabs>
      <w:suppressAutoHyphens/>
      <w:jc w:val="both"/>
    </w:pPr>
    <w:rPr>
      <w:color w:val="auto"/>
      <w:spacing w:val="-3"/>
      <w:kern w:val="0"/>
      <w:sz w:val="24"/>
      <w:lang w:val="en-US" w:eastAsia="ar-SA"/>
    </w:rPr>
  </w:style>
  <w:style w:type="character" w:customStyle="1" w:styleId="ParagraphedelisteCar">
    <w:name w:val="Paragraphe de liste Car"/>
    <w:aliases w:val="Bullets Car"/>
    <w:link w:val="Paragraphedeliste"/>
    <w:uiPriority w:val="34"/>
    <w:rsid w:val="00155282"/>
    <w:rPr>
      <w:rFonts w:ascii="Times New Roman" w:eastAsia="Times New Roman" w:hAnsi="Times New Roman" w:cs="Times New Roman"/>
      <w:color w:val="000000"/>
      <w:kern w:val="28"/>
      <w:sz w:val="20"/>
      <w:szCs w:val="20"/>
      <w:lang w:eastAsia="fr-FR"/>
    </w:rPr>
  </w:style>
  <w:style w:type="paragraph" w:customStyle="1" w:styleId="NoSpacing1">
    <w:name w:val="No Spacing1"/>
    <w:uiPriority w:val="1"/>
    <w:qFormat/>
    <w:rsid w:val="00155282"/>
    <w:rPr>
      <w:sz w:val="22"/>
      <w:szCs w:val="22"/>
      <w:lang w:val="en-GB" w:eastAsia="en-US"/>
    </w:rPr>
  </w:style>
  <w:style w:type="paragraph" w:customStyle="1" w:styleId="Corpsdetexte22">
    <w:name w:val="Corps de texte 22"/>
    <w:basedOn w:val="Normal"/>
    <w:rsid w:val="00155282"/>
    <w:pPr>
      <w:widowControl w:val="0"/>
      <w:tabs>
        <w:tab w:val="left" w:pos="-720"/>
      </w:tabs>
      <w:suppressAutoHyphens/>
      <w:jc w:val="both"/>
    </w:pPr>
    <w:rPr>
      <w:color w:val="auto"/>
      <w:spacing w:val="-3"/>
      <w:kern w:val="0"/>
      <w:sz w:val="24"/>
      <w:lang w:val="en-US" w:eastAsia="ar-SA"/>
    </w:rPr>
  </w:style>
  <w:style w:type="paragraph" w:customStyle="1" w:styleId="Corpsdetexte23">
    <w:name w:val="Corps de texte 23"/>
    <w:basedOn w:val="Normal"/>
    <w:rsid w:val="00155282"/>
    <w:pPr>
      <w:widowControl w:val="0"/>
      <w:tabs>
        <w:tab w:val="left" w:pos="-720"/>
      </w:tabs>
      <w:suppressAutoHyphens/>
      <w:jc w:val="both"/>
    </w:pPr>
    <w:rPr>
      <w:color w:val="auto"/>
      <w:spacing w:val="-3"/>
      <w:kern w:val="0"/>
      <w:sz w:val="24"/>
      <w:lang w:val="en-US" w:eastAsia="ar-SA"/>
    </w:rPr>
  </w:style>
  <w:style w:type="character" w:styleId="Marquedecommentaire">
    <w:name w:val="annotation reference"/>
    <w:uiPriority w:val="99"/>
    <w:unhideWhenUsed/>
    <w:rsid w:val="00155282"/>
    <w:rPr>
      <w:sz w:val="16"/>
      <w:szCs w:val="16"/>
    </w:rPr>
  </w:style>
  <w:style w:type="paragraph" w:styleId="Commentaire">
    <w:name w:val="annotation text"/>
    <w:basedOn w:val="Normal"/>
    <w:link w:val="CommentaireCar"/>
    <w:uiPriority w:val="99"/>
    <w:unhideWhenUsed/>
    <w:rsid w:val="00155282"/>
    <w:pPr>
      <w:suppressAutoHyphens/>
    </w:pPr>
    <w:rPr>
      <w:color w:val="auto"/>
      <w:kern w:val="0"/>
      <w:lang w:eastAsia="ar-SA"/>
    </w:rPr>
  </w:style>
  <w:style w:type="character" w:customStyle="1" w:styleId="CommentaireCar">
    <w:name w:val="Commentaire Car"/>
    <w:link w:val="Commentaire"/>
    <w:uiPriority w:val="99"/>
    <w:rsid w:val="0015528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unhideWhenUsed/>
    <w:rsid w:val="00155282"/>
    <w:rPr>
      <w:b/>
      <w:bCs/>
    </w:rPr>
  </w:style>
  <w:style w:type="character" w:customStyle="1" w:styleId="ObjetducommentaireCar">
    <w:name w:val="Objet du commentaire Car"/>
    <w:link w:val="Objetducommentaire"/>
    <w:uiPriority w:val="99"/>
    <w:rsid w:val="00155282"/>
    <w:rPr>
      <w:rFonts w:ascii="Times New Roman" w:eastAsia="Times New Roman" w:hAnsi="Times New Roman" w:cs="Times New Roman"/>
      <w:b/>
      <w:bCs/>
      <w:sz w:val="20"/>
      <w:szCs w:val="20"/>
      <w:lang w:eastAsia="ar-SA"/>
    </w:rPr>
  </w:style>
  <w:style w:type="paragraph" w:styleId="Rvision">
    <w:name w:val="Revision"/>
    <w:hidden/>
    <w:uiPriority w:val="99"/>
    <w:semiHidden/>
    <w:rsid w:val="00155282"/>
    <w:rPr>
      <w:rFonts w:ascii="Times New Roman" w:eastAsia="Times New Roman" w:hAnsi="Times New Roman"/>
      <w:sz w:val="24"/>
      <w:szCs w:val="24"/>
      <w:lang w:eastAsia="ar-SA"/>
    </w:rPr>
  </w:style>
  <w:style w:type="paragraph" w:styleId="Sansinterligne">
    <w:name w:val="No Spacing"/>
    <w:link w:val="SansinterligneCar"/>
    <w:uiPriority w:val="1"/>
    <w:qFormat/>
    <w:rsid w:val="00155282"/>
    <w:rPr>
      <w:rFonts w:eastAsia="Times New Roman"/>
      <w:sz w:val="22"/>
      <w:szCs w:val="22"/>
      <w:lang w:eastAsia="en-US"/>
    </w:rPr>
  </w:style>
  <w:style w:type="paragraph" w:styleId="Retraitcorpsdetexte2">
    <w:name w:val="Body Text Indent 2"/>
    <w:basedOn w:val="Normal"/>
    <w:link w:val="Retraitcorpsdetexte2Car"/>
    <w:uiPriority w:val="99"/>
    <w:unhideWhenUsed/>
    <w:rsid w:val="00155282"/>
    <w:pPr>
      <w:suppressAutoHyphens/>
      <w:spacing w:after="120" w:line="480" w:lineRule="auto"/>
      <w:ind w:left="283"/>
    </w:pPr>
    <w:rPr>
      <w:color w:val="auto"/>
      <w:kern w:val="0"/>
      <w:sz w:val="24"/>
      <w:szCs w:val="24"/>
      <w:lang w:eastAsia="ar-SA"/>
    </w:rPr>
  </w:style>
  <w:style w:type="character" w:customStyle="1" w:styleId="Retraitcorpsdetexte2Car">
    <w:name w:val="Retrait corps de texte 2 Car"/>
    <w:link w:val="Retraitcorpsdetexte2"/>
    <w:uiPriority w:val="99"/>
    <w:rsid w:val="00155282"/>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
    <w:uiPriority w:val="99"/>
    <w:unhideWhenUsed/>
    <w:rsid w:val="00155282"/>
    <w:pPr>
      <w:suppressAutoHyphens/>
      <w:spacing w:after="120"/>
      <w:ind w:left="283"/>
    </w:pPr>
    <w:rPr>
      <w:color w:val="auto"/>
      <w:kern w:val="0"/>
      <w:sz w:val="24"/>
      <w:szCs w:val="24"/>
      <w:lang w:eastAsia="ar-SA"/>
    </w:rPr>
  </w:style>
  <w:style w:type="character" w:customStyle="1" w:styleId="RetraitcorpsdetexteCar">
    <w:name w:val="Retrait corps de texte Car"/>
    <w:link w:val="Retraitcorpsdetexte"/>
    <w:uiPriority w:val="99"/>
    <w:rsid w:val="00155282"/>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uiPriority w:val="99"/>
    <w:unhideWhenUsed/>
    <w:rsid w:val="00155282"/>
    <w:pPr>
      <w:suppressAutoHyphens/>
      <w:spacing w:after="120"/>
      <w:ind w:left="283"/>
    </w:pPr>
    <w:rPr>
      <w:color w:val="auto"/>
      <w:kern w:val="0"/>
      <w:sz w:val="16"/>
      <w:szCs w:val="16"/>
      <w:lang w:eastAsia="ar-SA"/>
    </w:rPr>
  </w:style>
  <w:style w:type="character" w:customStyle="1" w:styleId="Retraitcorpsdetexte3Car">
    <w:name w:val="Retrait corps de texte 3 Car"/>
    <w:link w:val="Retraitcorpsdetexte3"/>
    <w:uiPriority w:val="99"/>
    <w:rsid w:val="00155282"/>
    <w:rPr>
      <w:rFonts w:ascii="Times New Roman" w:eastAsia="Times New Roman" w:hAnsi="Times New Roman" w:cs="Times New Roman"/>
      <w:sz w:val="16"/>
      <w:szCs w:val="16"/>
      <w:lang w:eastAsia="ar-SA"/>
    </w:rPr>
  </w:style>
  <w:style w:type="paragraph" w:styleId="Notedebasdepage">
    <w:name w:val="footnote text"/>
    <w:basedOn w:val="Normal"/>
    <w:link w:val="NotedebasdepageCar"/>
    <w:uiPriority w:val="99"/>
    <w:unhideWhenUsed/>
    <w:rsid w:val="00155282"/>
    <w:pPr>
      <w:suppressAutoHyphens/>
    </w:pPr>
    <w:rPr>
      <w:color w:val="auto"/>
      <w:kern w:val="0"/>
      <w:lang w:eastAsia="ar-SA"/>
    </w:rPr>
  </w:style>
  <w:style w:type="character" w:customStyle="1" w:styleId="NotedebasdepageCar">
    <w:name w:val="Note de bas de page Car"/>
    <w:link w:val="Notedebasdepage"/>
    <w:uiPriority w:val="99"/>
    <w:rsid w:val="00155282"/>
    <w:rPr>
      <w:rFonts w:ascii="Times New Roman" w:eastAsia="Times New Roman" w:hAnsi="Times New Roman" w:cs="Times New Roman"/>
      <w:sz w:val="20"/>
      <w:szCs w:val="20"/>
      <w:lang w:eastAsia="ar-SA"/>
    </w:rPr>
  </w:style>
  <w:style w:type="character" w:styleId="Appelnotedebasdep">
    <w:name w:val="footnote reference"/>
    <w:uiPriority w:val="99"/>
    <w:unhideWhenUsed/>
    <w:rsid w:val="00155282"/>
    <w:rPr>
      <w:vertAlign w:val="superscript"/>
    </w:rPr>
  </w:style>
  <w:style w:type="paragraph" w:styleId="NormalWeb">
    <w:name w:val="Normal (Web)"/>
    <w:basedOn w:val="Normal"/>
    <w:rsid w:val="00155282"/>
    <w:pPr>
      <w:spacing w:before="100" w:beforeAutospacing="1" w:after="100" w:afterAutospacing="1"/>
    </w:pPr>
    <w:rPr>
      <w:rFonts w:ascii="Arial Unicode MS" w:eastAsia="Arial Unicode MS" w:hAnsi="Arial Unicode MS" w:cs="Arial Unicode MS"/>
      <w:color w:val="auto"/>
      <w:kern w:val="0"/>
      <w:sz w:val="24"/>
      <w:szCs w:val="24"/>
      <w:lang w:val="de-DE" w:eastAsia="de-DE"/>
    </w:rPr>
  </w:style>
  <w:style w:type="paragraph" w:styleId="Sous-titre">
    <w:name w:val="Subtitle"/>
    <w:basedOn w:val="Normal"/>
    <w:link w:val="Sous-titreCar"/>
    <w:qFormat/>
    <w:rsid w:val="00155282"/>
    <w:rPr>
      <w:b/>
      <w:color w:val="auto"/>
      <w:kern w:val="0"/>
      <w:u w:val="single"/>
    </w:rPr>
  </w:style>
  <w:style w:type="character" w:customStyle="1" w:styleId="Sous-titreCar">
    <w:name w:val="Sous-titre Car"/>
    <w:link w:val="Sous-titre"/>
    <w:rsid w:val="00155282"/>
    <w:rPr>
      <w:rFonts w:ascii="Times New Roman" w:eastAsia="Times New Roman" w:hAnsi="Times New Roman" w:cs="Times New Roman"/>
      <w:b/>
      <w:sz w:val="20"/>
      <w:szCs w:val="20"/>
      <w:u w:val="single"/>
      <w:lang w:eastAsia="fr-FR"/>
    </w:rPr>
  </w:style>
  <w:style w:type="paragraph" w:styleId="Normalcentr">
    <w:name w:val="Block Text"/>
    <w:basedOn w:val="Normal"/>
    <w:unhideWhenUsed/>
    <w:rsid w:val="00155282"/>
    <w:pPr>
      <w:ind w:left="3600" w:right="-900"/>
    </w:pPr>
    <w:rPr>
      <w:rFonts w:ascii="Arial" w:hAnsi="Arial" w:cs="Arial"/>
      <w:color w:val="auto"/>
      <w:kern w:val="0"/>
      <w:sz w:val="24"/>
      <w:szCs w:val="24"/>
      <w:lang w:val="en-US" w:eastAsia="en-GB"/>
    </w:rPr>
  </w:style>
  <w:style w:type="table" w:styleId="Grilledutableau">
    <w:name w:val="Table Grid"/>
    <w:basedOn w:val="TableauNormal"/>
    <w:uiPriority w:val="59"/>
    <w:rsid w:val="0015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uiPriority w:val="99"/>
    <w:rsid w:val="00155282"/>
    <w:pPr>
      <w:spacing w:after="160" w:line="240" w:lineRule="exact"/>
    </w:pPr>
    <w:rPr>
      <w:rFonts w:ascii="Arial" w:hAnsi="Arial" w:cs="Arial"/>
      <w:color w:val="auto"/>
      <w:kern w:val="0"/>
      <w:lang w:eastAsia="en-US"/>
    </w:rPr>
  </w:style>
  <w:style w:type="character" w:customStyle="1" w:styleId="SansinterligneCar">
    <w:name w:val="Sans interligne Car"/>
    <w:basedOn w:val="Policepardfaut"/>
    <w:link w:val="Sansinterligne"/>
    <w:uiPriority w:val="1"/>
    <w:locked/>
    <w:rsid w:val="00B5633B"/>
    <w:rPr>
      <w:rFonts w:eastAsia="Times New Roman"/>
      <w:sz w:val="22"/>
      <w:szCs w:val="22"/>
      <w:lang w:val="fr-FR" w:eastAsia="en-US" w:bidi="ar-SA"/>
    </w:rPr>
  </w:style>
  <w:style w:type="paragraph" w:customStyle="1" w:styleId="Titre11">
    <w:name w:val="Titre 11"/>
    <w:basedOn w:val="Normal"/>
    <w:uiPriority w:val="1"/>
    <w:qFormat/>
    <w:rsid w:val="00B5633B"/>
    <w:pPr>
      <w:widowControl w:val="0"/>
      <w:autoSpaceDE w:val="0"/>
      <w:autoSpaceDN w:val="0"/>
      <w:adjustRightInd w:val="0"/>
      <w:ind w:left="1131"/>
      <w:outlineLvl w:val="0"/>
    </w:pPr>
    <w:rPr>
      <w:rFonts w:ascii="Arial Black" w:hAnsi="Arial Black" w:cs="Arial Black"/>
      <w:b/>
      <w:bCs/>
      <w:color w:val="auto"/>
      <w:kern w:val="0"/>
      <w:sz w:val="32"/>
      <w:szCs w:val="32"/>
    </w:rPr>
  </w:style>
  <w:style w:type="paragraph" w:customStyle="1" w:styleId="Titre21">
    <w:name w:val="Titre 21"/>
    <w:basedOn w:val="Normal"/>
    <w:uiPriority w:val="1"/>
    <w:qFormat/>
    <w:rsid w:val="00B5633B"/>
    <w:pPr>
      <w:widowControl w:val="0"/>
      <w:autoSpaceDE w:val="0"/>
      <w:autoSpaceDN w:val="0"/>
      <w:adjustRightInd w:val="0"/>
      <w:outlineLvl w:val="1"/>
    </w:pPr>
    <w:rPr>
      <w:rFonts w:ascii="Book Antiqua" w:hAnsi="Book Antiqua" w:cs="Book Antiqua"/>
      <w:b/>
      <w:bCs/>
      <w:color w:val="auto"/>
      <w:kern w:val="0"/>
      <w:sz w:val="28"/>
      <w:szCs w:val="28"/>
    </w:rPr>
  </w:style>
  <w:style w:type="paragraph" w:customStyle="1" w:styleId="Titre31">
    <w:name w:val="Titre 31"/>
    <w:basedOn w:val="Normal"/>
    <w:uiPriority w:val="1"/>
    <w:qFormat/>
    <w:rsid w:val="00B5633B"/>
    <w:pPr>
      <w:widowControl w:val="0"/>
      <w:autoSpaceDE w:val="0"/>
      <w:autoSpaceDN w:val="0"/>
      <w:adjustRightInd w:val="0"/>
      <w:ind w:left="40" w:hanging="303"/>
      <w:outlineLvl w:val="2"/>
    </w:pPr>
    <w:rPr>
      <w:rFonts w:ascii="Book Antiqua" w:hAnsi="Book Antiqua" w:cs="Book Antiqua"/>
      <w:b/>
      <w:bCs/>
      <w:color w:val="auto"/>
      <w:kern w:val="0"/>
      <w:sz w:val="24"/>
      <w:szCs w:val="24"/>
    </w:rPr>
  </w:style>
  <w:style w:type="paragraph" w:customStyle="1" w:styleId="TableParagraph">
    <w:name w:val="Table Paragraph"/>
    <w:basedOn w:val="Normal"/>
    <w:uiPriority w:val="1"/>
    <w:qFormat/>
    <w:rsid w:val="00B5633B"/>
    <w:pPr>
      <w:widowControl w:val="0"/>
      <w:autoSpaceDE w:val="0"/>
      <w:autoSpaceDN w:val="0"/>
      <w:adjustRightInd w:val="0"/>
    </w:pPr>
    <w:rPr>
      <w:color w:val="auto"/>
      <w:kern w:val="0"/>
      <w:sz w:val="24"/>
      <w:szCs w:val="24"/>
    </w:rPr>
  </w:style>
  <w:style w:type="character" w:customStyle="1" w:styleId="st">
    <w:name w:val="st"/>
    <w:basedOn w:val="Policepardfaut"/>
    <w:rsid w:val="001063D4"/>
  </w:style>
  <w:style w:type="character" w:styleId="Accentuation">
    <w:name w:val="Emphasis"/>
    <w:basedOn w:val="Policepardfaut"/>
    <w:uiPriority w:val="20"/>
    <w:qFormat/>
    <w:rsid w:val="001063D4"/>
    <w:rPr>
      <w:i/>
      <w:iCs/>
    </w:rPr>
  </w:style>
  <w:style w:type="paragraph" w:styleId="TM3">
    <w:name w:val="toc 3"/>
    <w:basedOn w:val="Normal"/>
    <w:next w:val="Normal"/>
    <w:autoRedefine/>
    <w:uiPriority w:val="39"/>
    <w:unhideWhenUsed/>
    <w:rsid w:val="004042BF"/>
    <w:pPr>
      <w:spacing w:after="100"/>
      <w:ind w:left="400"/>
    </w:pPr>
  </w:style>
  <w:style w:type="paragraph" w:customStyle="1" w:styleId="Tableau">
    <w:name w:val="Tableau"/>
    <w:basedOn w:val="Normal"/>
    <w:qFormat/>
    <w:rsid w:val="000B2DF5"/>
    <w:pPr>
      <w:ind w:right="70"/>
      <w:jc w:val="both"/>
    </w:pPr>
    <w:rPr>
      <w:b/>
      <w:sz w:val="24"/>
      <w:szCs w:val="24"/>
    </w:rPr>
  </w:style>
  <w:style w:type="paragraph" w:customStyle="1" w:styleId="Graphique">
    <w:name w:val="Graphique"/>
    <w:basedOn w:val="Normal"/>
    <w:qFormat/>
    <w:rsid w:val="007E4011"/>
    <w:pPr>
      <w:jc w:val="both"/>
    </w:pPr>
    <w:rPr>
      <w:rFonts w:ascii="Arial Bold" w:hAnsi="Arial Bold"/>
      <w:b/>
      <w:bCs/>
      <w:sz w:val="24"/>
      <w:szCs w:val="24"/>
    </w:rPr>
  </w:style>
  <w:style w:type="paragraph" w:styleId="Tabledesillustrations">
    <w:name w:val="table of figures"/>
    <w:basedOn w:val="Normal"/>
    <w:next w:val="Normal"/>
    <w:uiPriority w:val="99"/>
    <w:unhideWhenUsed/>
    <w:rsid w:val="007E4011"/>
  </w:style>
  <w:style w:type="paragraph" w:customStyle="1" w:styleId="PlanBodyText">
    <w:name w:val="Plan Body Text"/>
    <w:basedOn w:val="Normal"/>
    <w:link w:val="PlanBodyTextChar"/>
    <w:qFormat/>
    <w:rsid w:val="007B3767"/>
    <w:pPr>
      <w:spacing w:after="120" w:line="276" w:lineRule="auto"/>
    </w:pPr>
    <w:rPr>
      <w:rFonts w:ascii="Arial" w:hAnsi="Arial" w:cs="Arial"/>
      <w:bCs/>
      <w:color w:val="auto"/>
      <w:kern w:val="0"/>
      <w:sz w:val="24"/>
      <w:szCs w:val="24"/>
      <w:lang w:val="en-GB" w:eastAsia="en-US"/>
    </w:rPr>
  </w:style>
  <w:style w:type="character" w:customStyle="1" w:styleId="PlanBodyTextChar">
    <w:name w:val="Plan Body Text Char"/>
    <w:basedOn w:val="Policepardfaut"/>
    <w:link w:val="PlanBodyText"/>
    <w:locked/>
    <w:rsid w:val="007B3767"/>
    <w:rPr>
      <w:rFonts w:ascii="Arial" w:eastAsia="Times New Roman" w:hAnsi="Arial" w:cs="Arial"/>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7311">
      <w:bodyDiv w:val="1"/>
      <w:marLeft w:val="0"/>
      <w:marRight w:val="0"/>
      <w:marTop w:val="0"/>
      <w:marBottom w:val="0"/>
      <w:divBdr>
        <w:top w:val="none" w:sz="0" w:space="0" w:color="auto"/>
        <w:left w:val="none" w:sz="0" w:space="0" w:color="auto"/>
        <w:bottom w:val="none" w:sz="0" w:space="0" w:color="auto"/>
        <w:right w:val="none" w:sz="0" w:space="0" w:color="auto"/>
      </w:divBdr>
      <w:divsChild>
        <w:div w:id="99959928">
          <w:marLeft w:val="0"/>
          <w:marRight w:val="0"/>
          <w:marTop w:val="0"/>
          <w:marBottom w:val="0"/>
          <w:divBdr>
            <w:top w:val="none" w:sz="0" w:space="0" w:color="auto"/>
            <w:left w:val="none" w:sz="0" w:space="0" w:color="auto"/>
            <w:bottom w:val="none" w:sz="0" w:space="0" w:color="auto"/>
            <w:right w:val="none" w:sz="0" w:space="0" w:color="auto"/>
          </w:divBdr>
        </w:div>
        <w:div w:id="123741999">
          <w:marLeft w:val="0"/>
          <w:marRight w:val="0"/>
          <w:marTop w:val="0"/>
          <w:marBottom w:val="0"/>
          <w:divBdr>
            <w:top w:val="none" w:sz="0" w:space="0" w:color="auto"/>
            <w:left w:val="none" w:sz="0" w:space="0" w:color="auto"/>
            <w:bottom w:val="none" w:sz="0" w:space="0" w:color="auto"/>
            <w:right w:val="none" w:sz="0" w:space="0" w:color="auto"/>
          </w:divBdr>
        </w:div>
        <w:div w:id="193620257">
          <w:marLeft w:val="0"/>
          <w:marRight w:val="0"/>
          <w:marTop w:val="0"/>
          <w:marBottom w:val="0"/>
          <w:divBdr>
            <w:top w:val="none" w:sz="0" w:space="0" w:color="auto"/>
            <w:left w:val="none" w:sz="0" w:space="0" w:color="auto"/>
            <w:bottom w:val="none" w:sz="0" w:space="0" w:color="auto"/>
            <w:right w:val="none" w:sz="0" w:space="0" w:color="auto"/>
          </w:divBdr>
        </w:div>
        <w:div w:id="252858416">
          <w:marLeft w:val="0"/>
          <w:marRight w:val="0"/>
          <w:marTop w:val="0"/>
          <w:marBottom w:val="0"/>
          <w:divBdr>
            <w:top w:val="none" w:sz="0" w:space="0" w:color="auto"/>
            <w:left w:val="none" w:sz="0" w:space="0" w:color="auto"/>
            <w:bottom w:val="none" w:sz="0" w:space="0" w:color="auto"/>
            <w:right w:val="none" w:sz="0" w:space="0" w:color="auto"/>
          </w:divBdr>
        </w:div>
        <w:div w:id="423956234">
          <w:marLeft w:val="0"/>
          <w:marRight w:val="0"/>
          <w:marTop w:val="0"/>
          <w:marBottom w:val="0"/>
          <w:divBdr>
            <w:top w:val="none" w:sz="0" w:space="0" w:color="auto"/>
            <w:left w:val="none" w:sz="0" w:space="0" w:color="auto"/>
            <w:bottom w:val="none" w:sz="0" w:space="0" w:color="auto"/>
            <w:right w:val="none" w:sz="0" w:space="0" w:color="auto"/>
          </w:divBdr>
        </w:div>
        <w:div w:id="516384151">
          <w:marLeft w:val="0"/>
          <w:marRight w:val="0"/>
          <w:marTop w:val="0"/>
          <w:marBottom w:val="0"/>
          <w:divBdr>
            <w:top w:val="none" w:sz="0" w:space="0" w:color="auto"/>
            <w:left w:val="none" w:sz="0" w:space="0" w:color="auto"/>
            <w:bottom w:val="none" w:sz="0" w:space="0" w:color="auto"/>
            <w:right w:val="none" w:sz="0" w:space="0" w:color="auto"/>
          </w:divBdr>
        </w:div>
        <w:div w:id="971132598">
          <w:marLeft w:val="0"/>
          <w:marRight w:val="0"/>
          <w:marTop w:val="0"/>
          <w:marBottom w:val="0"/>
          <w:divBdr>
            <w:top w:val="none" w:sz="0" w:space="0" w:color="auto"/>
            <w:left w:val="none" w:sz="0" w:space="0" w:color="auto"/>
            <w:bottom w:val="none" w:sz="0" w:space="0" w:color="auto"/>
            <w:right w:val="none" w:sz="0" w:space="0" w:color="auto"/>
          </w:divBdr>
        </w:div>
        <w:div w:id="991177802">
          <w:marLeft w:val="0"/>
          <w:marRight w:val="0"/>
          <w:marTop w:val="0"/>
          <w:marBottom w:val="0"/>
          <w:divBdr>
            <w:top w:val="none" w:sz="0" w:space="0" w:color="auto"/>
            <w:left w:val="none" w:sz="0" w:space="0" w:color="auto"/>
            <w:bottom w:val="none" w:sz="0" w:space="0" w:color="auto"/>
            <w:right w:val="none" w:sz="0" w:space="0" w:color="auto"/>
          </w:divBdr>
        </w:div>
        <w:div w:id="1051148015">
          <w:marLeft w:val="0"/>
          <w:marRight w:val="0"/>
          <w:marTop w:val="0"/>
          <w:marBottom w:val="0"/>
          <w:divBdr>
            <w:top w:val="none" w:sz="0" w:space="0" w:color="auto"/>
            <w:left w:val="none" w:sz="0" w:space="0" w:color="auto"/>
            <w:bottom w:val="none" w:sz="0" w:space="0" w:color="auto"/>
            <w:right w:val="none" w:sz="0" w:space="0" w:color="auto"/>
          </w:divBdr>
        </w:div>
        <w:div w:id="1114665864">
          <w:marLeft w:val="0"/>
          <w:marRight w:val="0"/>
          <w:marTop w:val="0"/>
          <w:marBottom w:val="0"/>
          <w:divBdr>
            <w:top w:val="none" w:sz="0" w:space="0" w:color="auto"/>
            <w:left w:val="none" w:sz="0" w:space="0" w:color="auto"/>
            <w:bottom w:val="none" w:sz="0" w:space="0" w:color="auto"/>
            <w:right w:val="none" w:sz="0" w:space="0" w:color="auto"/>
          </w:divBdr>
        </w:div>
        <w:div w:id="1213955234">
          <w:marLeft w:val="0"/>
          <w:marRight w:val="0"/>
          <w:marTop w:val="0"/>
          <w:marBottom w:val="0"/>
          <w:divBdr>
            <w:top w:val="none" w:sz="0" w:space="0" w:color="auto"/>
            <w:left w:val="none" w:sz="0" w:space="0" w:color="auto"/>
            <w:bottom w:val="none" w:sz="0" w:space="0" w:color="auto"/>
            <w:right w:val="none" w:sz="0" w:space="0" w:color="auto"/>
          </w:divBdr>
        </w:div>
        <w:div w:id="1339890533">
          <w:marLeft w:val="0"/>
          <w:marRight w:val="0"/>
          <w:marTop w:val="0"/>
          <w:marBottom w:val="0"/>
          <w:divBdr>
            <w:top w:val="none" w:sz="0" w:space="0" w:color="auto"/>
            <w:left w:val="none" w:sz="0" w:space="0" w:color="auto"/>
            <w:bottom w:val="none" w:sz="0" w:space="0" w:color="auto"/>
            <w:right w:val="none" w:sz="0" w:space="0" w:color="auto"/>
          </w:divBdr>
        </w:div>
        <w:div w:id="1421178343">
          <w:marLeft w:val="0"/>
          <w:marRight w:val="0"/>
          <w:marTop w:val="0"/>
          <w:marBottom w:val="0"/>
          <w:divBdr>
            <w:top w:val="none" w:sz="0" w:space="0" w:color="auto"/>
            <w:left w:val="none" w:sz="0" w:space="0" w:color="auto"/>
            <w:bottom w:val="none" w:sz="0" w:space="0" w:color="auto"/>
            <w:right w:val="none" w:sz="0" w:space="0" w:color="auto"/>
          </w:divBdr>
        </w:div>
        <w:div w:id="1423641848">
          <w:marLeft w:val="0"/>
          <w:marRight w:val="0"/>
          <w:marTop w:val="0"/>
          <w:marBottom w:val="0"/>
          <w:divBdr>
            <w:top w:val="none" w:sz="0" w:space="0" w:color="auto"/>
            <w:left w:val="none" w:sz="0" w:space="0" w:color="auto"/>
            <w:bottom w:val="none" w:sz="0" w:space="0" w:color="auto"/>
            <w:right w:val="none" w:sz="0" w:space="0" w:color="auto"/>
          </w:divBdr>
        </w:div>
        <w:div w:id="1542159814">
          <w:marLeft w:val="0"/>
          <w:marRight w:val="0"/>
          <w:marTop w:val="0"/>
          <w:marBottom w:val="0"/>
          <w:divBdr>
            <w:top w:val="none" w:sz="0" w:space="0" w:color="auto"/>
            <w:left w:val="none" w:sz="0" w:space="0" w:color="auto"/>
            <w:bottom w:val="none" w:sz="0" w:space="0" w:color="auto"/>
            <w:right w:val="none" w:sz="0" w:space="0" w:color="auto"/>
          </w:divBdr>
        </w:div>
        <w:div w:id="1683050650">
          <w:marLeft w:val="0"/>
          <w:marRight w:val="0"/>
          <w:marTop w:val="0"/>
          <w:marBottom w:val="0"/>
          <w:divBdr>
            <w:top w:val="none" w:sz="0" w:space="0" w:color="auto"/>
            <w:left w:val="none" w:sz="0" w:space="0" w:color="auto"/>
            <w:bottom w:val="none" w:sz="0" w:space="0" w:color="auto"/>
            <w:right w:val="none" w:sz="0" w:space="0" w:color="auto"/>
          </w:divBdr>
        </w:div>
        <w:div w:id="1708673470">
          <w:marLeft w:val="0"/>
          <w:marRight w:val="0"/>
          <w:marTop w:val="0"/>
          <w:marBottom w:val="0"/>
          <w:divBdr>
            <w:top w:val="none" w:sz="0" w:space="0" w:color="auto"/>
            <w:left w:val="none" w:sz="0" w:space="0" w:color="auto"/>
            <w:bottom w:val="none" w:sz="0" w:space="0" w:color="auto"/>
            <w:right w:val="none" w:sz="0" w:space="0" w:color="auto"/>
          </w:divBdr>
        </w:div>
        <w:div w:id="2125536904">
          <w:marLeft w:val="0"/>
          <w:marRight w:val="0"/>
          <w:marTop w:val="0"/>
          <w:marBottom w:val="0"/>
          <w:divBdr>
            <w:top w:val="none" w:sz="0" w:space="0" w:color="auto"/>
            <w:left w:val="none" w:sz="0" w:space="0" w:color="auto"/>
            <w:bottom w:val="none" w:sz="0" w:space="0" w:color="auto"/>
            <w:right w:val="none" w:sz="0" w:space="0" w:color="auto"/>
          </w:divBdr>
        </w:div>
      </w:divsChild>
    </w:div>
    <w:div w:id="295568986">
      <w:bodyDiv w:val="1"/>
      <w:marLeft w:val="0"/>
      <w:marRight w:val="0"/>
      <w:marTop w:val="0"/>
      <w:marBottom w:val="0"/>
      <w:divBdr>
        <w:top w:val="none" w:sz="0" w:space="0" w:color="auto"/>
        <w:left w:val="none" w:sz="0" w:space="0" w:color="auto"/>
        <w:bottom w:val="none" w:sz="0" w:space="0" w:color="auto"/>
        <w:right w:val="none" w:sz="0" w:space="0" w:color="auto"/>
      </w:divBdr>
    </w:div>
    <w:div w:id="996954243">
      <w:bodyDiv w:val="1"/>
      <w:marLeft w:val="0"/>
      <w:marRight w:val="0"/>
      <w:marTop w:val="0"/>
      <w:marBottom w:val="0"/>
      <w:divBdr>
        <w:top w:val="none" w:sz="0" w:space="0" w:color="auto"/>
        <w:left w:val="none" w:sz="0" w:space="0" w:color="auto"/>
        <w:bottom w:val="none" w:sz="0" w:space="0" w:color="auto"/>
        <w:right w:val="none" w:sz="0" w:space="0" w:color="auto"/>
      </w:divBdr>
      <w:divsChild>
        <w:div w:id="636227170">
          <w:marLeft w:val="0"/>
          <w:marRight w:val="0"/>
          <w:marTop w:val="0"/>
          <w:marBottom w:val="0"/>
          <w:divBdr>
            <w:top w:val="none" w:sz="0" w:space="0" w:color="auto"/>
            <w:left w:val="none" w:sz="0" w:space="0" w:color="auto"/>
            <w:bottom w:val="none" w:sz="0" w:space="0" w:color="auto"/>
            <w:right w:val="none" w:sz="0" w:space="0" w:color="auto"/>
          </w:divBdr>
        </w:div>
        <w:div w:id="1260211880">
          <w:marLeft w:val="0"/>
          <w:marRight w:val="0"/>
          <w:marTop w:val="0"/>
          <w:marBottom w:val="0"/>
          <w:divBdr>
            <w:top w:val="none" w:sz="0" w:space="0" w:color="auto"/>
            <w:left w:val="none" w:sz="0" w:space="0" w:color="auto"/>
            <w:bottom w:val="none" w:sz="0" w:space="0" w:color="auto"/>
            <w:right w:val="none" w:sz="0" w:space="0" w:color="auto"/>
          </w:divBdr>
        </w:div>
        <w:div w:id="577448608">
          <w:marLeft w:val="0"/>
          <w:marRight w:val="0"/>
          <w:marTop w:val="0"/>
          <w:marBottom w:val="0"/>
          <w:divBdr>
            <w:top w:val="none" w:sz="0" w:space="0" w:color="auto"/>
            <w:left w:val="none" w:sz="0" w:space="0" w:color="auto"/>
            <w:bottom w:val="none" w:sz="0" w:space="0" w:color="auto"/>
            <w:right w:val="none" w:sz="0" w:space="0" w:color="auto"/>
          </w:divBdr>
        </w:div>
        <w:div w:id="1540900446">
          <w:marLeft w:val="0"/>
          <w:marRight w:val="0"/>
          <w:marTop w:val="0"/>
          <w:marBottom w:val="0"/>
          <w:divBdr>
            <w:top w:val="none" w:sz="0" w:space="0" w:color="auto"/>
            <w:left w:val="none" w:sz="0" w:space="0" w:color="auto"/>
            <w:bottom w:val="none" w:sz="0" w:space="0" w:color="auto"/>
            <w:right w:val="none" w:sz="0" w:space="0" w:color="auto"/>
          </w:divBdr>
        </w:div>
        <w:div w:id="774978612">
          <w:marLeft w:val="0"/>
          <w:marRight w:val="0"/>
          <w:marTop w:val="0"/>
          <w:marBottom w:val="0"/>
          <w:divBdr>
            <w:top w:val="none" w:sz="0" w:space="0" w:color="auto"/>
            <w:left w:val="none" w:sz="0" w:space="0" w:color="auto"/>
            <w:bottom w:val="none" w:sz="0" w:space="0" w:color="auto"/>
            <w:right w:val="none" w:sz="0" w:space="0" w:color="auto"/>
          </w:divBdr>
        </w:div>
      </w:divsChild>
    </w:div>
    <w:div w:id="1140615893">
      <w:bodyDiv w:val="1"/>
      <w:marLeft w:val="0"/>
      <w:marRight w:val="0"/>
      <w:marTop w:val="0"/>
      <w:marBottom w:val="0"/>
      <w:divBdr>
        <w:top w:val="none" w:sz="0" w:space="0" w:color="auto"/>
        <w:left w:val="none" w:sz="0" w:space="0" w:color="auto"/>
        <w:bottom w:val="none" w:sz="0" w:space="0" w:color="auto"/>
        <w:right w:val="none" w:sz="0" w:space="0" w:color="auto"/>
      </w:divBdr>
    </w:div>
    <w:div w:id="1252082416">
      <w:bodyDiv w:val="1"/>
      <w:marLeft w:val="0"/>
      <w:marRight w:val="0"/>
      <w:marTop w:val="0"/>
      <w:marBottom w:val="0"/>
      <w:divBdr>
        <w:top w:val="none" w:sz="0" w:space="0" w:color="auto"/>
        <w:left w:val="none" w:sz="0" w:space="0" w:color="auto"/>
        <w:bottom w:val="none" w:sz="0" w:space="0" w:color="auto"/>
        <w:right w:val="none" w:sz="0" w:space="0" w:color="auto"/>
      </w:divBdr>
    </w:div>
    <w:div w:id="1252281363">
      <w:bodyDiv w:val="1"/>
      <w:marLeft w:val="0"/>
      <w:marRight w:val="0"/>
      <w:marTop w:val="0"/>
      <w:marBottom w:val="0"/>
      <w:divBdr>
        <w:top w:val="none" w:sz="0" w:space="0" w:color="auto"/>
        <w:left w:val="none" w:sz="0" w:space="0" w:color="auto"/>
        <w:bottom w:val="none" w:sz="0" w:space="0" w:color="auto"/>
        <w:right w:val="none" w:sz="0" w:space="0" w:color="auto"/>
      </w:divBdr>
      <w:divsChild>
        <w:div w:id="667368146">
          <w:marLeft w:val="0"/>
          <w:marRight w:val="0"/>
          <w:marTop w:val="0"/>
          <w:marBottom w:val="0"/>
          <w:divBdr>
            <w:top w:val="none" w:sz="0" w:space="0" w:color="auto"/>
            <w:left w:val="none" w:sz="0" w:space="0" w:color="auto"/>
            <w:bottom w:val="none" w:sz="0" w:space="0" w:color="auto"/>
            <w:right w:val="none" w:sz="0" w:space="0" w:color="auto"/>
          </w:divBdr>
        </w:div>
        <w:div w:id="339703344">
          <w:marLeft w:val="0"/>
          <w:marRight w:val="0"/>
          <w:marTop w:val="0"/>
          <w:marBottom w:val="0"/>
          <w:divBdr>
            <w:top w:val="none" w:sz="0" w:space="0" w:color="auto"/>
            <w:left w:val="none" w:sz="0" w:space="0" w:color="auto"/>
            <w:bottom w:val="none" w:sz="0" w:space="0" w:color="auto"/>
            <w:right w:val="none" w:sz="0" w:space="0" w:color="auto"/>
          </w:divBdr>
        </w:div>
        <w:div w:id="1177697712">
          <w:marLeft w:val="0"/>
          <w:marRight w:val="0"/>
          <w:marTop w:val="0"/>
          <w:marBottom w:val="0"/>
          <w:divBdr>
            <w:top w:val="none" w:sz="0" w:space="0" w:color="auto"/>
            <w:left w:val="none" w:sz="0" w:space="0" w:color="auto"/>
            <w:bottom w:val="none" w:sz="0" w:space="0" w:color="auto"/>
            <w:right w:val="none" w:sz="0" w:space="0" w:color="auto"/>
          </w:divBdr>
        </w:div>
        <w:div w:id="798719697">
          <w:marLeft w:val="0"/>
          <w:marRight w:val="0"/>
          <w:marTop w:val="0"/>
          <w:marBottom w:val="0"/>
          <w:divBdr>
            <w:top w:val="none" w:sz="0" w:space="0" w:color="auto"/>
            <w:left w:val="none" w:sz="0" w:space="0" w:color="auto"/>
            <w:bottom w:val="none" w:sz="0" w:space="0" w:color="auto"/>
            <w:right w:val="none" w:sz="0" w:space="0" w:color="auto"/>
          </w:divBdr>
        </w:div>
        <w:div w:id="1252545120">
          <w:marLeft w:val="0"/>
          <w:marRight w:val="0"/>
          <w:marTop w:val="0"/>
          <w:marBottom w:val="0"/>
          <w:divBdr>
            <w:top w:val="none" w:sz="0" w:space="0" w:color="auto"/>
            <w:left w:val="none" w:sz="0" w:space="0" w:color="auto"/>
            <w:bottom w:val="none" w:sz="0" w:space="0" w:color="auto"/>
            <w:right w:val="none" w:sz="0" w:space="0" w:color="auto"/>
          </w:divBdr>
        </w:div>
        <w:div w:id="1008168122">
          <w:marLeft w:val="0"/>
          <w:marRight w:val="0"/>
          <w:marTop w:val="0"/>
          <w:marBottom w:val="0"/>
          <w:divBdr>
            <w:top w:val="none" w:sz="0" w:space="0" w:color="auto"/>
            <w:left w:val="none" w:sz="0" w:space="0" w:color="auto"/>
            <w:bottom w:val="none" w:sz="0" w:space="0" w:color="auto"/>
            <w:right w:val="none" w:sz="0" w:space="0" w:color="auto"/>
          </w:divBdr>
        </w:div>
        <w:div w:id="1002859028">
          <w:marLeft w:val="0"/>
          <w:marRight w:val="0"/>
          <w:marTop w:val="0"/>
          <w:marBottom w:val="0"/>
          <w:divBdr>
            <w:top w:val="none" w:sz="0" w:space="0" w:color="auto"/>
            <w:left w:val="none" w:sz="0" w:space="0" w:color="auto"/>
            <w:bottom w:val="none" w:sz="0" w:space="0" w:color="auto"/>
            <w:right w:val="none" w:sz="0" w:space="0" w:color="auto"/>
          </w:divBdr>
        </w:div>
        <w:div w:id="511184031">
          <w:marLeft w:val="0"/>
          <w:marRight w:val="0"/>
          <w:marTop w:val="0"/>
          <w:marBottom w:val="0"/>
          <w:divBdr>
            <w:top w:val="none" w:sz="0" w:space="0" w:color="auto"/>
            <w:left w:val="none" w:sz="0" w:space="0" w:color="auto"/>
            <w:bottom w:val="none" w:sz="0" w:space="0" w:color="auto"/>
            <w:right w:val="none" w:sz="0" w:space="0" w:color="auto"/>
          </w:divBdr>
        </w:div>
      </w:divsChild>
    </w:div>
    <w:div w:id="1369838324">
      <w:bodyDiv w:val="1"/>
      <w:marLeft w:val="0"/>
      <w:marRight w:val="0"/>
      <w:marTop w:val="0"/>
      <w:marBottom w:val="0"/>
      <w:divBdr>
        <w:top w:val="none" w:sz="0" w:space="0" w:color="auto"/>
        <w:left w:val="none" w:sz="0" w:space="0" w:color="auto"/>
        <w:bottom w:val="none" w:sz="0" w:space="0" w:color="auto"/>
        <w:right w:val="none" w:sz="0" w:space="0" w:color="auto"/>
      </w:divBdr>
      <w:divsChild>
        <w:div w:id="1583375300">
          <w:marLeft w:val="0"/>
          <w:marRight w:val="0"/>
          <w:marTop w:val="0"/>
          <w:marBottom w:val="0"/>
          <w:divBdr>
            <w:top w:val="none" w:sz="0" w:space="0" w:color="auto"/>
            <w:left w:val="none" w:sz="0" w:space="0" w:color="auto"/>
            <w:bottom w:val="none" w:sz="0" w:space="0" w:color="auto"/>
            <w:right w:val="none" w:sz="0" w:space="0" w:color="auto"/>
          </w:divBdr>
        </w:div>
        <w:div w:id="1965965028">
          <w:marLeft w:val="0"/>
          <w:marRight w:val="0"/>
          <w:marTop w:val="0"/>
          <w:marBottom w:val="0"/>
          <w:divBdr>
            <w:top w:val="none" w:sz="0" w:space="0" w:color="auto"/>
            <w:left w:val="none" w:sz="0" w:space="0" w:color="auto"/>
            <w:bottom w:val="none" w:sz="0" w:space="0" w:color="auto"/>
            <w:right w:val="none" w:sz="0" w:space="0" w:color="auto"/>
          </w:divBdr>
        </w:div>
        <w:div w:id="1557660422">
          <w:marLeft w:val="0"/>
          <w:marRight w:val="0"/>
          <w:marTop w:val="0"/>
          <w:marBottom w:val="0"/>
          <w:divBdr>
            <w:top w:val="none" w:sz="0" w:space="0" w:color="auto"/>
            <w:left w:val="none" w:sz="0" w:space="0" w:color="auto"/>
            <w:bottom w:val="none" w:sz="0" w:space="0" w:color="auto"/>
            <w:right w:val="none" w:sz="0" w:space="0" w:color="auto"/>
          </w:divBdr>
        </w:div>
        <w:div w:id="2095659261">
          <w:marLeft w:val="0"/>
          <w:marRight w:val="0"/>
          <w:marTop w:val="0"/>
          <w:marBottom w:val="0"/>
          <w:divBdr>
            <w:top w:val="none" w:sz="0" w:space="0" w:color="auto"/>
            <w:left w:val="none" w:sz="0" w:space="0" w:color="auto"/>
            <w:bottom w:val="none" w:sz="0" w:space="0" w:color="auto"/>
            <w:right w:val="none" w:sz="0" w:space="0" w:color="auto"/>
          </w:divBdr>
        </w:div>
        <w:div w:id="1692368367">
          <w:marLeft w:val="0"/>
          <w:marRight w:val="0"/>
          <w:marTop w:val="0"/>
          <w:marBottom w:val="0"/>
          <w:divBdr>
            <w:top w:val="none" w:sz="0" w:space="0" w:color="auto"/>
            <w:left w:val="none" w:sz="0" w:space="0" w:color="auto"/>
            <w:bottom w:val="none" w:sz="0" w:space="0" w:color="auto"/>
            <w:right w:val="none" w:sz="0" w:space="0" w:color="auto"/>
          </w:divBdr>
        </w:div>
        <w:div w:id="1976400035">
          <w:marLeft w:val="0"/>
          <w:marRight w:val="0"/>
          <w:marTop w:val="0"/>
          <w:marBottom w:val="0"/>
          <w:divBdr>
            <w:top w:val="none" w:sz="0" w:space="0" w:color="auto"/>
            <w:left w:val="none" w:sz="0" w:space="0" w:color="auto"/>
            <w:bottom w:val="none" w:sz="0" w:space="0" w:color="auto"/>
            <w:right w:val="none" w:sz="0" w:space="0" w:color="auto"/>
          </w:divBdr>
        </w:div>
        <w:div w:id="749734223">
          <w:marLeft w:val="0"/>
          <w:marRight w:val="0"/>
          <w:marTop w:val="0"/>
          <w:marBottom w:val="0"/>
          <w:divBdr>
            <w:top w:val="none" w:sz="0" w:space="0" w:color="auto"/>
            <w:left w:val="none" w:sz="0" w:space="0" w:color="auto"/>
            <w:bottom w:val="none" w:sz="0" w:space="0" w:color="auto"/>
            <w:right w:val="none" w:sz="0" w:space="0" w:color="auto"/>
          </w:divBdr>
        </w:div>
        <w:div w:id="837310703">
          <w:marLeft w:val="0"/>
          <w:marRight w:val="0"/>
          <w:marTop w:val="0"/>
          <w:marBottom w:val="0"/>
          <w:divBdr>
            <w:top w:val="none" w:sz="0" w:space="0" w:color="auto"/>
            <w:left w:val="none" w:sz="0" w:space="0" w:color="auto"/>
            <w:bottom w:val="none" w:sz="0" w:space="0" w:color="auto"/>
            <w:right w:val="none" w:sz="0" w:space="0" w:color="auto"/>
          </w:divBdr>
        </w:div>
        <w:div w:id="1492411521">
          <w:marLeft w:val="0"/>
          <w:marRight w:val="0"/>
          <w:marTop w:val="0"/>
          <w:marBottom w:val="0"/>
          <w:divBdr>
            <w:top w:val="none" w:sz="0" w:space="0" w:color="auto"/>
            <w:left w:val="none" w:sz="0" w:space="0" w:color="auto"/>
            <w:bottom w:val="none" w:sz="0" w:space="0" w:color="auto"/>
            <w:right w:val="none" w:sz="0" w:space="0" w:color="auto"/>
          </w:divBdr>
        </w:div>
        <w:div w:id="1271163632">
          <w:marLeft w:val="0"/>
          <w:marRight w:val="0"/>
          <w:marTop w:val="0"/>
          <w:marBottom w:val="0"/>
          <w:divBdr>
            <w:top w:val="none" w:sz="0" w:space="0" w:color="auto"/>
            <w:left w:val="none" w:sz="0" w:space="0" w:color="auto"/>
            <w:bottom w:val="none" w:sz="0" w:space="0" w:color="auto"/>
            <w:right w:val="none" w:sz="0" w:space="0" w:color="auto"/>
          </w:divBdr>
        </w:div>
        <w:div w:id="662582221">
          <w:marLeft w:val="0"/>
          <w:marRight w:val="0"/>
          <w:marTop w:val="0"/>
          <w:marBottom w:val="0"/>
          <w:divBdr>
            <w:top w:val="none" w:sz="0" w:space="0" w:color="auto"/>
            <w:left w:val="none" w:sz="0" w:space="0" w:color="auto"/>
            <w:bottom w:val="none" w:sz="0" w:space="0" w:color="auto"/>
            <w:right w:val="none" w:sz="0" w:space="0" w:color="auto"/>
          </w:divBdr>
        </w:div>
      </w:divsChild>
    </w:div>
    <w:div w:id="1375619159">
      <w:bodyDiv w:val="1"/>
      <w:marLeft w:val="0"/>
      <w:marRight w:val="0"/>
      <w:marTop w:val="0"/>
      <w:marBottom w:val="0"/>
      <w:divBdr>
        <w:top w:val="none" w:sz="0" w:space="0" w:color="auto"/>
        <w:left w:val="none" w:sz="0" w:space="0" w:color="auto"/>
        <w:bottom w:val="none" w:sz="0" w:space="0" w:color="auto"/>
        <w:right w:val="none" w:sz="0" w:space="0" w:color="auto"/>
      </w:divBdr>
    </w:div>
    <w:div w:id="1393962517">
      <w:bodyDiv w:val="1"/>
      <w:marLeft w:val="0"/>
      <w:marRight w:val="0"/>
      <w:marTop w:val="0"/>
      <w:marBottom w:val="0"/>
      <w:divBdr>
        <w:top w:val="none" w:sz="0" w:space="0" w:color="auto"/>
        <w:left w:val="none" w:sz="0" w:space="0" w:color="auto"/>
        <w:bottom w:val="none" w:sz="0" w:space="0" w:color="auto"/>
        <w:right w:val="none" w:sz="0" w:space="0" w:color="auto"/>
      </w:divBdr>
    </w:div>
    <w:div w:id="1760174426">
      <w:bodyDiv w:val="1"/>
      <w:marLeft w:val="0"/>
      <w:marRight w:val="0"/>
      <w:marTop w:val="0"/>
      <w:marBottom w:val="0"/>
      <w:divBdr>
        <w:top w:val="none" w:sz="0" w:space="0" w:color="auto"/>
        <w:left w:val="none" w:sz="0" w:space="0" w:color="auto"/>
        <w:bottom w:val="none" w:sz="0" w:space="0" w:color="auto"/>
        <w:right w:val="none" w:sz="0" w:space="0" w:color="auto"/>
      </w:divBdr>
      <w:divsChild>
        <w:div w:id="108159933">
          <w:marLeft w:val="0"/>
          <w:marRight w:val="0"/>
          <w:marTop w:val="0"/>
          <w:marBottom w:val="0"/>
          <w:divBdr>
            <w:top w:val="none" w:sz="0" w:space="0" w:color="auto"/>
            <w:left w:val="none" w:sz="0" w:space="0" w:color="auto"/>
            <w:bottom w:val="none" w:sz="0" w:space="0" w:color="auto"/>
            <w:right w:val="none" w:sz="0" w:space="0" w:color="auto"/>
          </w:divBdr>
        </w:div>
        <w:div w:id="264193032">
          <w:marLeft w:val="0"/>
          <w:marRight w:val="0"/>
          <w:marTop w:val="0"/>
          <w:marBottom w:val="0"/>
          <w:divBdr>
            <w:top w:val="none" w:sz="0" w:space="0" w:color="auto"/>
            <w:left w:val="none" w:sz="0" w:space="0" w:color="auto"/>
            <w:bottom w:val="none" w:sz="0" w:space="0" w:color="auto"/>
            <w:right w:val="none" w:sz="0" w:space="0" w:color="auto"/>
          </w:divBdr>
        </w:div>
        <w:div w:id="320475172">
          <w:marLeft w:val="0"/>
          <w:marRight w:val="0"/>
          <w:marTop w:val="0"/>
          <w:marBottom w:val="0"/>
          <w:divBdr>
            <w:top w:val="none" w:sz="0" w:space="0" w:color="auto"/>
            <w:left w:val="none" w:sz="0" w:space="0" w:color="auto"/>
            <w:bottom w:val="none" w:sz="0" w:space="0" w:color="auto"/>
            <w:right w:val="none" w:sz="0" w:space="0" w:color="auto"/>
          </w:divBdr>
        </w:div>
        <w:div w:id="435830772">
          <w:marLeft w:val="0"/>
          <w:marRight w:val="0"/>
          <w:marTop w:val="0"/>
          <w:marBottom w:val="0"/>
          <w:divBdr>
            <w:top w:val="none" w:sz="0" w:space="0" w:color="auto"/>
            <w:left w:val="none" w:sz="0" w:space="0" w:color="auto"/>
            <w:bottom w:val="none" w:sz="0" w:space="0" w:color="auto"/>
            <w:right w:val="none" w:sz="0" w:space="0" w:color="auto"/>
          </w:divBdr>
        </w:div>
        <w:div w:id="450439153">
          <w:marLeft w:val="0"/>
          <w:marRight w:val="0"/>
          <w:marTop w:val="0"/>
          <w:marBottom w:val="0"/>
          <w:divBdr>
            <w:top w:val="none" w:sz="0" w:space="0" w:color="auto"/>
            <w:left w:val="none" w:sz="0" w:space="0" w:color="auto"/>
            <w:bottom w:val="none" w:sz="0" w:space="0" w:color="auto"/>
            <w:right w:val="none" w:sz="0" w:space="0" w:color="auto"/>
          </w:divBdr>
        </w:div>
        <w:div w:id="1274049918">
          <w:marLeft w:val="0"/>
          <w:marRight w:val="0"/>
          <w:marTop w:val="0"/>
          <w:marBottom w:val="0"/>
          <w:divBdr>
            <w:top w:val="none" w:sz="0" w:space="0" w:color="auto"/>
            <w:left w:val="none" w:sz="0" w:space="0" w:color="auto"/>
            <w:bottom w:val="none" w:sz="0" w:space="0" w:color="auto"/>
            <w:right w:val="none" w:sz="0" w:space="0" w:color="auto"/>
          </w:divBdr>
        </w:div>
        <w:div w:id="1396203791">
          <w:marLeft w:val="0"/>
          <w:marRight w:val="0"/>
          <w:marTop w:val="0"/>
          <w:marBottom w:val="0"/>
          <w:divBdr>
            <w:top w:val="none" w:sz="0" w:space="0" w:color="auto"/>
            <w:left w:val="none" w:sz="0" w:space="0" w:color="auto"/>
            <w:bottom w:val="none" w:sz="0" w:space="0" w:color="auto"/>
            <w:right w:val="none" w:sz="0" w:space="0" w:color="auto"/>
          </w:divBdr>
        </w:div>
        <w:div w:id="1457262797">
          <w:marLeft w:val="0"/>
          <w:marRight w:val="0"/>
          <w:marTop w:val="0"/>
          <w:marBottom w:val="0"/>
          <w:divBdr>
            <w:top w:val="none" w:sz="0" w:space="0" w:color="auto"/>
            <w:left w:val="none" w:sz="0" w:space="0" w:color="auto"/>
            <w:bottom w:val="none" w:sz="0" w:space="0" w:color="auto"/>
            <w:right w:val="none" w:sz="0" w:space="0" w:color="auto"/>
          </w:divBdr>
        </w:div>
        <w:div w:id="1628582384">
          <w:marLeft w:val="0"/>
          <w:marRight w:val="0"/>
          <w:marTop w:val="0"/>
          <w:marBottom w:val="0"/>
          <w:divBdr>
            <w:top w:val="none" w:sz="0" w:space="0" w:color="auto"/>
            <w:left w:val="none" w:sz="0" w:space="0" w:color="auto"/>
            <w:bottom w:val="none" w:sz="0" w:space="0" w:color="auto"/>
            <w:right w:val="none" w:sz="0" w:space="0" w:color="auto"/>
          </w:divBdr>
        </w:div>
        <w:div w:id="1756701441">
          <w:marLeft w:val="0"/>
          <w:marRight w:val="0"/>
          <w:marTop w:val="0"/>
          <w:marBottom w:val="0"/>
          <w:divBdr>
            <w:top w:val="none" w:sz="0" w:space="0" w:color="auto"/>
            <w:left w:val="none" w:sz="0" w:space="0" w:color="auto"/>
            <w:bottom w:val="none" w:sz="0" w:space="0" w:color="auto"/>
            <w:right w:val="none" w:sz="0" w:space="0" w:color="auto"/>
          </w:divBdr>
        </w:div>
        <w:div w:id="2127313957">
          <w:marLeft w:val="0"/>
          <w:marRight w:val="0"/>
          <w:marTop w:val="0"/>
          <w:marBottom w:val="0"/>
          <w:divBdr>
            <w:top w:val="none" w:sz="0" w:space="0" w:color="auto"/>
            <w:left w:val="none" w:sz="0" w:space="0" w:color="auto"/>
            <w:bottom w:val="none" w:sz="0" w:space="0" w:color="auto"/>
            <w:right w:val="none" w:sz="0" w:space="0" w:color="auto"/>
          </w:divBdr>
        </w:div>
      </w:divsChild>
    </w:div>
    <w:div w:id="1801873348">
      <w:bodyDiv w:val="1"/>
      <w:marLeft w:val="0"/>
      <w:marRight w:val="0"/>
      <w:marTop w:val="0"/>
      <w:marBottom w:val="0"/>
      <w:divBdr>
        <w:top w:val="none" w:sz="0" w:space="0" w:color="auto"/>
        <w:left w:val="none" w:sz="0" w:space="0" w:color="auto"/>
        <w:bottom w:val="none" w:sz="0" w:space="0" w:color="auto"/>
        <w:right w:val="none" w:sz="0" w:space="0" w:color="auto"/>
      </w:divBdr>
    </w:div>
    <w:div w:id="2042053271">
      <w:bodyDiv w:val="1"/>
      <w:marLeft w:val="0"/>
      <w:marRight w:val="0"/>
      <w:marTop w:val="0"/>
      <w:marBottom w:val="0"/>
      <w:divBdr>
        <w:top w:val="none" w:sz="0" w:space="0" w:color="auto"/>
        <w:left w:val="none" w:sz="0" w:space="0" w:color="auto"/>
        <w:bottom w:val="none" w:sz="0" w:space="0" w:color="auto"/>
        <w:right w:val="none" w:sz="0" w:space="0" w:color="auto"/>
      </w:divBdr>
    </w:div>
    <w:div w:id="2067218206">
      <w:bodyDiv w:val="1"/>
      <w:marLeft w:val="0"/>
      <w:marRight w:val="0"/>
      <w:marTop w:val="0"/>
      <w:marBottom w:val="0"/>
      <w:divBdr>
        <w:top w:val="none" w:sz="0" w:space="0" w:color="auto"/>
        <w:left w:val="none" w:sz="0" w:space="0" w:color="auto"/>
        <w:bottom w:val="none" w:sz="0" w:space="0" w:color="auto"/>
        <w:right w:val="none" w:sz="0" w:space="0" w:color="auto"/>
      </w:divBdr>
      <w:divsChild>
        <w:div w:id="1552230118">
          <w:marLeft w:val="0"/>
          <w:marRight w:val="0"/>
          <w:marTop w:val="0"/>
          <w:marBottom w:val="0"/>
          <w:divBdr>
            <w:top w:val="none" w:sz="0" w:space="0" w:color="auto"/>
            <w:left w:val="none" w:sz="0" w:space="0" w:color="auto"/>
            <w:bottom w:val="none" w:sz="0" w:space="0" w:color="auto"/>
            <w:right w:val="none" w:sz="0" w:space="0" w:color="auto"/>
          </w:divBdr>
        </w:div>
        <w:div w:id="1247766841">
          <w:marLeft w:val="0"/>
          <w:marRight w:val="0"/>
          <w:marTop w:val="0"/>
          <w:marBottom w:val="0"/>
          <w:divBdr>
            <w:top w:val="none" w:sz="0" w:space="0" w:color="auto"/>
            <w:left w:val="none" w:sz="0" w:space="0" w:color="auto"/>
            <w:bottom w:val="none" w:sz="0" w:space="0" w:color="auto"/>
            <w:right w:val="none" w:sz="0" w:space="0" w:color="auto"/>
          </w:divBdr>
        </w:div>
        <w:div w:id="1710377549">
          <w:marLeft w:val="0"/>
          <w:marRight w:val="0"/>
          <w:marTop w:val="0"/>
          <w:marBottom w:val="0"/>
          <w:divBdr>
            <w:top w:val="none" w:sz="0" w:space="0" w:color="auto"/>
            <w:left w:val="none" w:sz="0" w:space="0" w:color="auto"/>
            <w:bottom w:val="none" w:sz="0" w:space="0" w:color="auto"/>
            <w:right w:val="none" w:sz="0" w:space="0" w:color="auto"/>
          </w:divBdr>
        </w:div>
        <w:div w:id="2063097775">
          <w:marLeft w:val="0"/>
          <w:marRight w:val="0"/>
          <w:marTop w:val="0"/>
          <w:marBottom w:val="0"/>
          <w:divBdr>
            <w:top w:val="none" w:sz="0" w:space="0" w:color="auto"/>
            <w:left w:val="none" w:sz="0" w:space="0" w:color="auto"/>
            <w:bottom w:val="none" w:sz="0" w:space="0" w:color="auto"/>
            <w:right w:val="none" w:sz="0" w:space="0" w:color="auto"/>
          </w:divBdr>
        </w:div>
        <w:div w:id="156390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5.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oleObject" Target="embeddings/oleObject1.bin"/><Relationship Id="rId33"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6.xm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oleObject" Target="embeddings/oleObject2.bin"/><Relationship Id="rId30" Type="http://schemas.openxmlformats.org/officeDocument/2006/relationships/image" Target="media/image7.wmf"/><Relationship Id="rId35"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F:\CEDES%20Afrique\DOC%20UNFPA\MODULES%20DE%20FORMATION%20DES%20ASSISTANTS%20DE%20COLLECTE%20DES%20DONNEES_Djok&#233;.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de_calcul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de_calcul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de_calcul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de_calcul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de_calcul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euille_de_calcul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638935108153081E-2"/>
          <c:y val="4.7846889952153533E-2"/>
          <c:w val="0.96672212978369387"/>
          <c:h val="0.63157894736843823"/>
        </c:manualLayout>
      </c:layout>
      <c:barChart>
        <c:barDir val="col"/>
        <c:grouping val="clustered"/>
        <c:varyColors val="0"/>
        <c:ser>
          <c:idx val="0"/>
          <c:order val="0"/>
          <c:tx>
            <c:strRef>
              <c:f>Sheet1!$A$2</c:f>
              <c:strCache>
                <c:ptCount val="1"/>
                <c:pt idx="0">
                  <c:v>Bénéficiaires</c:v>
                </c:pt>
              </c:strCache>
            </c:strRef>
          </c:tx>
          <c:spPr>
            <a:solidFill>
              <a:srgbClr val="800000"/>
            </a:solidFill>
            <a:ln w="12699">
              <a:solidFill>
                <a:srgbClr val="000000"/>
              </a:solidFill>
              <a:prstDash val="solid"/>
            </a:ln>
          </c:spPr>
          <c:invertIfNegative val="0"/>
          <c:dLbls>
            <c:spPr>
              <a:noFill/>
              <a:ln w="25399">
                <a:noFill/>
              </a:ln>
            </c:spPr>
            <c:showLegendKey val="0"/>
            <c:showVal val="1"/>
            <c:showCatName val="0"/>
            <c:showSerName val="0"/>
            <c:showPercent val="0"/>
            <c:showBubbleSize val="0"/>
            <c:showLeaderLines val="0"/>
          </c:dLbls>
          <c:cat>
            <c:strRef>
              <c:f>Sheet1!$B$1:$H$1</c:f>
              <c:strCache>
                <c:ptCount val="7"/>
                <c:pt idx="0">
                  <c:v>Excision</c:v>
                </c:pt>
                <c:pt idx="1">
                  <c:v>Circoncision</c:v>
                </c:pt>
                <c:pt idx="2">
                  <c:v>Lévirat/Sororat</c:v>
                </c:pt>
                <c:pt idx="3">
                  <c:v>Tatouage</c:v>
                </c:pt>
                <c:pt idx="4">
                  <c:v>Scarification</c:v>
                </c:pt>
                <c:pt idx="5">
                  <c:v>Incision</c:v>
                </c:pt>
                <c:pt idx="6">
                  <c:v>Autres</c:v>
                </c:pt>
              </c:strCache>
            </c:strRef>
          </c:cat>
          <c:val>
            <c:numRef>
              <c:f>Sheet1!$B$2:$H$2</c:f>
              <c:numCache>
                <c:formatCode>0%</c:formatCode>
                <c:ptCount val="7"/>
                <c:pt idx="0">
                  <c:v>0.33055555600000008</c:v>
                </c:pt>
                <c:pt idx="1">
                  <c:v>0.34583333300000046</c:v>
                </c:pt>
                <c:pt idx="2">
                  <c:v>3.0555555999999998E-2</c:v>
                </c:pt>
                <c:pt idx="3">
                  <c:v>0.11666666700000072</c:v>
                </c:pt>
                <c:pt idx="4">
                  <c:v>0.26527777800000002</c:v>
                </c:pt>
                <c:pt idx="5">
                  <c:v>0.23055555599999997</c:v>
                </c:pt>
                <c:pt idx="6">
                  <c:v>0.25138888900001505</c:v>
                </c:pt>
              </c:numCache>
            </c:numRef>
          </c:val>
        </c:ser>
        <c:ser>
          <c:idx val="1"/>
          <c:order val="1"/>
          <c:tx>
            <c:strRef>
              <c:f>Sheet1!$A$3</c:f>
              <c:strCache>
                <c:ptCount val="1"/>
                <c:pt idx="0">
                  <c:v>Non bénéficiaires</c:v>
                </c:pt>
              </c:strCache>
            </c:strRef>
          </c:tx>
          <c:spPr>
            <a:pattFill prst="wdDnDiag">
              <a:fgClr>
                <a:srgbClr val="FF0000"/>
              </a:fgClr>
              <a:bgClr>
                <a:srgbClr val="FFFFFF"/>
              </a:bgClr>
            </a:pattFill>
            <a:ln w="12699">
              <a:solidFill>
                <a:srgbClr val="000000"/>
              </a:solidFill>
              <a:prstDash val="solid"/>
            </a:ln>
          </c:spPr>
          <c:invertIfNegative val="0"/>
          <c:dLbls>
            <c:spPr>
              <a:noFill/>
              <a:ln w="25399">
                <a:noFill/>
              </a:ln>
            </c:spPr>
            <c:showLegendKey val="0"/>
            <c:showVal val="1"/>
            <c:showCatName val="0"/>
            <c:showSerName val="0"/>
            <c:showPercent val="0"/>
            <c:showBubbleSize val="0"/>
            <c:showLeaderLines val="0"/>
          </c:dLbls>
          <c:cat>
            <c:strRef>
              <c:f>Sheet1!$B$1:$H$1</c:f>
              <c:strCache>
                <c:ptCount val="7"/>
                <c:pt idx="0">
                  <c:v>Excision</c:v>
                </c:pt>
                <c:pt idx="1">
                  <c:v>Circoncision</c:v>
                </c:pt>
                <c:pt idx="2">
                  <c:v>Lévirat/Sororat</c:v>
                </c:pt>
                <c:pt idx="3">
                  <c:v>Tatouage</c:v>
                </c:pt>
                <c:pt idx="4">
                  <c:v>Scarification</c:v>
                </c:pt>
                <c:pt idx="5">
                  <c:v>Incision</c:v>
                </c:pt>
                <c:pt idx="6">
                  <c:v>Autres</c:v>
                </c:pt>
              </c:strCache>
            </c:strRef>
          </c:cat>
          <c:val>
            <c:numRef>
              <c:f>Sheet1!$B$3:$H$3</c:f>
              <c:numCache>
                <c:formatCode>0%</c:formatCode>
                <c:ptCount val="7"/>
                <c:pt idx="0">
                  <c:v>0.44244105399999994</c:v>
                </c:pt>
                <c:pt idx="1">
                  <c:v>0.35506241300000974</c:v>
                </c:pt>
                <c:pt idx="2">
                  <c:v>1.9417476000000003E-2</c:v>
                </c:pt>
                <c:pt idx="3">
                  <c:v>0.21636615800000294</c:v>
                </c:pt>
                <c:pt idx="4">
                  <c:v>0.37170596400000488</c:v>
                </c:pt>
                <c:pt idx="5">
                  <c:v>5.131761400000253E-2</c:v>
                </c:pt>
                <c:pt idx="6">
                  <c:v>0.36338418900001729</c:v>
                </c:pt>
              </c:numCache>
            </c:numRef>
          </c:val>
        </c:ser>
        <c:dLbls>
          <c:showLegendKey val="0"/>
          <c:showVal val="1"/>
          <c:showCatName val="0"/>
          <c:showSerName val="0"/>
          <c:showPercent val="0"/>
          <c:showBubbleSize val="0"/>
        </c:dLbls>
        <c:gapWidth val="150"/>
        <c:axId val="125237504"/>
        <c:axId val="138343552"/>
      </c:barChart>
      <c:catAx>
        <c:axId val="125237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fr-FR"/>
          </a:p>
        </c:txPr>
        <c:crossAx val="138343552"/>
        <c:crosses val="autoZero"/>
        <c:auto val="1"/>
        <c:lblAlgn val="ctr"/>
        <c:lblOffset val="100"/>
        <c:tickLblSkip val="1"/>
        <c:tickMarkSkip val="1"/>
        <c:noMultiLvlLbl val="0"/>
      </c:catAx>
      <c:valAx>
        <c:axId val="138343552"/>
        <c:scaling>
          <c:orientation val="minMax"/>
        </c:scaling>
        <c:delete val="1"/>
        <c:axPos val="l"/>
        <c:numFmt formatCode="0%" sourceLinked="1"/>
        <c:majorTickMark val="out"/>
        <c:minorTickMark val="none"/>
        <c:tickLblPos val="none"/>
        <c:crossAx val="125237504"/>
        <c:crosses val="autoZero"/>
        <c:crossBetween val="between"/>
      </c:valAx>
      <c:spPr>
        <a:noFill/>
        <a:ln w="25399">
          <a:noFill/>
        </a:ln>
      </c:spPr>
    </c:plotArea>
    <c:legend>
      <c:legendPos val="b"/>
      <c:layout>
        <c:manualLayout>
          <c:xMode val="edge"/>
          <c:yMode val="edge"/>
          <c:x val="0.33841465449737862"/>
          <c:y val="0.82135838571729836"/>
          <c:w val="0.31447587354410939"/>
          <c:h val="0.11004784688995208"/>
        </c:manualLayout>
      </c:layout>
      <c:overlay val="0"/>
      <c:spPr>
        <a:no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725040172896436E-2"/>
          <c:y val="5.6062451613806052E-3"/>
          <c:w val="0.9575371549893843"/>
          <c:h val="0.51447198192675336"/>
        </c:manualLayout>
      </c:layout>
      <c:barChart>
        <c:barDir val="col"/>
        <c:grouping val="stacked"/>
        <c:varyColors val="0"/>
        <c:ser>
          <c:idx val="0"/>
          <c:order val="0"/>
          <c:tx>
            <c:strRef>
              <c:f>Sheet1!$B$1</c:f>
              <c:strCache>
                <c:ptCount val="1"/>
                <c:pt idx="0">
                  <c:v>Test de dépistage</c:v>
                </c:pt>
              </c:strCache>
            </c:strRef>
          </c:tx>
          <c:spPr>
            <a:solidFill>
              <a:srgbClr val="333399"/>
            </a:solidFill>
            <a:ln w="12716">
              <a:solidFill>
                <a:srgbClr val="000000"/>
              </a:solidFill>
              <a:prstDash val="solid"/>
            </a:ln>
          </c:spPr>
          <c:invertIfNegative val="0"/>
          <c:dLbls>
            <c:dLbl>
              <c:idx val="0"/>
              <c:tx>
                <c:rich>
                  <a:bodyPr/>
                  <a:lstStyle/>
                  <a:p>
                    <a:r>
                      <a:rPr lang="en-US">
                        <a:solidFill>
                          <a:schemeClr val="bg1"/>
                        </a:solidFill>
                      </a:rPr>
                      <a:t>79%</a:t>
                    </a:r>
                  </a:p>
                </c:rich>
              </c:tx>
              <c:showLegendKey val="0"/>
              <c:showVal val="1"/>
              <c:showCatName val="0"/>
              <c:showSerName val="0"/>
              <c:showPercent val="0"/>
              <c:showBubbleSize val="0"/>
            </c:dLbl>
            <c:dLbl>
              <c:idx val="1"/>
              <c:tx>
                <c:rich>
                  <a:bodyPr/>
                  <a:lstStyle/>
                  <a:p>
                    <a:r>
                      <a:rPr lang="en-US">
                        <a:solidFill>
                          <a:schemeClr val="bg1"/>
                        </a:solidFill>
                      </a:rPr>
                      <a:t>74%</a:t>
                    </a:r>
                  </a:p>
                </c:rich>
              </c:tx>
              <c:showLegendKey val="0"/>
              <c:showVal val="1"/>
              <c:showCatName val="0"/>
              <c:showSerName val="0"/>
              <c:showPercent val="0"/>
              <c:showBubbleSize val="0"/>
            </c:dLbl>
            <c:spPr>
              <a:noFill/>
              <a:ln w="25431">
                <a:noFill/>
              </a:ln>
            </c:spPr>
            <c:showLegendKey val="0"/>
            <c:showVal val="1"/>
            <c:showCatName val="0"/>
            <c:showSerName val="0"/>
            <c:showPercent val="0"/>
            <c:showBubbleSize val="0"/>
            <c:showLeaderLines val="0"/>
          </c:dLbls>
          <c:cat>
            <c:strRef>
              <c:f>Sheet1!$A$2:$A$3</c:f>
              <c:strCache>
                <c:ptCount val="2"/>
                <c:pt idx="0">
                  <c:v>Bénéficiaires</c:v>
                </c:pt>
                <c:pt idx="1">
                  <c:v>Non bénéficiaires</c:v>
                </c:pt>
              </c:strCache>
            </c:strRef>
          </c:cat>
          <c:val>
            <c:numRef>
              <c:f>Sheet1!$B$2:$B$3</c:f>
              <c:numCache>
                <c:formatCode>0%</c:formatCode>
                <c:ptCount val="2"/>
                <c:pt idx="0">
                  <c:v>0.78055555600000004</c:v>
                </c:pt>
                <c:pt idx="1">
                  <c:v>0.73231622699999999</c:v>
                </c:pt>
              </c:numCache>
            </c:numRef>
          </c:val>
        </c:ser>
        <c:ser>
          <c:idx val="1"/>
          <c:order val="1"/>
          <c:tx>
            <c:strRef>
              <c:f>Sheet1!$C$1</c:f>
              <c:strCache>
                <c:ptCount val="1"/>
                <c:pt idx="0">
                  <c:v>Autre</c:v>
                </c:pt>
              </c:strCache>
            </c:strRef>
          </c:tx>
          <c:spPr>
            <a:pattFill prst="openDmnd">
              <a:fgClr>
                <a:srgbClr val="993366"/>
              </a:fgClr>
              <a:bgClr>
                <a:srgbClr val="FFFFFF"/>
              </a:bgClr>
            </a:pattFill>
            <a:ln w="12716">
              <a:solidFill>
                <a:srgbClr val="000000"/>
              </a:solidFill>
              <a:prstDash val="solid"/>
            </a:ln>
          </c:spPr>
          <c:invertIfNegative val="0"/>
          <c:dLbls>
            <c:spPr>
              <a:noFill/>
              <a:ln w="25431">
                <a:noFill/>
              </a:ln>
            </c:spPr>
            <c:showLegendKey val="0"/>
            <c:showVal val="1"/>
            <c:showCatName val="0"/>
            <c:showSerName val="0"/>
            <c:showPercent val="0"/>
            <c:showBubbleSize val="0"/>
            <c:showLeaderLines val="0"/>
          </c:dLbls>
          <c:cat>
            <c:strRef>
              <c:f>Sheet1!$A$2:$A$3</c:f>
              <c:strCache>
                <c:ptCount val="2"/>
                <c:pt idx="0">
                  <c:v>Bénéficiaires</c:v>
                </c:pt>
                <c:pt idx="1">
                  <c:v>Non bénéficiaires</c:v>
                </c:pt>
              </c:strCache>
            </c:strRef>
          </c:cat>
          <c:val>
            <c:numRef>
              <c:f>Sheet1!$C$2:$C$3</c:f>
              <c:numCache>
                <c:formatCode>0%</c:formatCode>
                <c:ptCount val="2"/>
                <c:pt idx="0">
                  <c:v>0.20972222200000001</c:v>
                </c:pt>
                <c:pt idx="1">
                  <c:v>0.26213592199999997</c:v>
                </c:pt>
              </c:numCache>
            </c:numRef>
          </c:val>
        </c:ser>
        <c:dLbls>
          <c:showLegendKey val="0"/>
          <c:showVal val="1"/>
          <c:showCatName val="0"/>
          <c:showSerName val="0"/>
          <c:showPercent val="0"/>
          <c:showBubbleSize val="0"/>
        </c:dLbls>
        <c:gapWidth val="150"/>
        <c:overlap val="100"/>
        <c:axId val="187310080"/>
        <c:axId val="187363712"/>
      </c:barChart>
      <c:catAx>
        <c:axId val="187310080"/>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a:pPr>
            <a:endParaRPr lang="fr-FR"/>
          </a:p>
        </c:txPr>
        <c:crossAx val="187363712"/>
        <c:crosses val="autoZero"/>
        <c:auto val="1"/>
        <c:lblAlgn val="ctr"/>
        <c:lblOffset val="100"/>
        <c:tickLblSkip val="1"/>
        <c:tickMarkSkip val="1"/>
        <c:noMultiLvlLbl val="0"/>
      </c:catAx>
      <c:valAx>
        <c:axId val="187363712"/>
        <c:scaling>
          <c:orientation val="minMax"/>
        </c:scaling>
        <c:delete val="1"/>
        <c:axPos val="l"/>
        <c:numFmt formatCode="0%" sourceLinked="1"/>
        <c:majorTickMark val="out"/>
        <c:minorTickMark val="none"/>
        <c:tickLblPos val="none"/>
        <c:crossAx val="187310080"/>
        <c:crosses val="autoZero"/>
        <c:crossBetween val="between"/>
      </c:valAx>
      <c:spPr>
        <a:noFill/>
        <a:ln w="25431">
          <a:noFill/>
        </a:ln>
      </c:spPr>
    </c:plotArea>
    <c:legend>
      <c:legendPos val="b"/>
      <c:layout>
        <c:manualLayout>
          <c:xMode val="edge"/>
          <c:yMode val="edge"/>
          <c:x val="0.33757970607507837"/>
          <c:y val="0.66531867657632482"/>
          <c:w val="0.32484076433122627"/>
          <c:h val="0.10798122065727712"/>
        </c:manualLayout>
      </c:layout>
      <c:overlay val="0"/>
      <c:spPr>
        <a:noFill/>
        <a:ln w="3179">
          <a:solidFill>
            <a:srgbClr val="000000"/>
          </a:solidFill>
          <a:prstDash val="solid"/>
        </a:ln>
      </c:spPr>
    </c:legend>
    <c:plotVisOnly val="1"/>
    <c:dispBlanksAs val="gap"/>
    <c:showDLblsOverMax val="0"/>
  </c:chart>
  <c:spPr>
    <a:solidFill>
      <a:srgbClr val="FFFFFF"/>
    </a:solidFill>
    <a:ln w="3179">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Feuil1!$A$2</c:f>
              <c:strCache>
                <c:ptCount val="1"/>
                <c:pt idx="0">
                  <c:v>Bénéficiaires</c:v>
                </c:pt>
              </c:strCache>
            </c:strRef>
          </c:tx>
          <c:spPr>
            <a:solidFill>
              <a:schemeClr val="accent1"/>
            </a:solidFill>
            <a:ln>
              <a:solidFill>
                <a:schemeClr val="accent1"/>
              </a:solid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Feuil1!$B$1:$J$1</c:f>
              <c:strCache>
                <c:ptCount val="9"/>
                <c:pt idx="0">
                  <c:v>A déjà fait le test de dépistage du VIH</c:v>
                </c:pt>
                <c:pt idx="1">
                  <c:v>Raisons du test</c:v>
                </c:pt>
                <c:pt idx="2">
                  <c:v>Pour ne pas contaminer les autres</c:v>
                </c:pt>
                <c:pt idx="3">
                  <c:v>Pour être soigner</c:v>
                </c:pt>
                <c:pt idx="4">
                  <c:v>Pour planifier ma vie</c:v>
                </c:pt>
                <c:pt idx="5">
                  <c:v>Pour adopter un comportement responsable</c:v>
                </c:pt>
                <c:pt idx="6">
                  <c:v>A la suite de l’enseignement du VIH</c:v>
                </c:pt>
                <c:pt idx="7">
                  <c:v>Pour connaître mon statut sérologique</c:v>
                </c:pt>
                <c:pt idx="8">
                  <c:v>Autres (à préciser)</c:v>
                </c:pt>
              </c:strCache>
            </c:strRef>
          </c:cat>
          <c:val>
            <c:numRef>
              <c:f>Feuil1!$B$2:$J$2</c:f>
              <c:numCache>
                <c:formatCode>General</c:formatCode>
                <c:ptCount val="9"/>
                <c:pt idx="0" formatCode="0%">
                  <c:v>0.39722222222222364</c:v>
                </c:pt>
                <c:pt idx="2" formatCode="0%">
                  <c:v>5.5555555555555558E-3</c:v>
                </c:pt>
                <c:pt idx="3" formatCode="0%">
                  <c:v>4.1666666666666664E-2</c:v>
                </c:pt>
                <c:pt idx="4" formatCode="0%">
                  <c:v>2.0833333333333412E-2</c:v>
                </c:pt>
                <c:pt idx="5" formatCode="0%">
                  <c:v>5.5555555555555455E-2</c:v>
                </c:pt>
                <c:pt idx="6" formatCode="0%">
                  <c:v>2.5000000000000001E-2</c:v>
                </c:pt>
                <c:pt idx="7" formatCode="0%">
                  <c:v>0.33055555555555582</c:v>
                </c:pt>
                <c:pt idx="8" formatCode="0%">
                  <c:v>3.0555555555555582E-2</c:v>
                </c:pt>
              </c:numCache>
            </c:numRef>
          </c:val>
        </c:ser>
        <c:ser>
          <c:idx val="1"/>
          <c:order val="1"/>
          <c:tx>
            <c:strRef>
              <c:f>Feuil1!$A$3</c:f>
              <c:strCache>
                <c:ptCount val="1"/>
                <c:pt idx="0">
                  <c:v>Non bénéficiaires</c:v>
                </c:pt>
              </c:strCache>
            </c:strRef>
          </c:tx>
          <c:spPr>
            <a:pattFill prst="lgCheck">
              <a:fgClr>
                <a:srgbClr val="E46C0A"/>
              </a:fgClr>
              <a:bgClr>
                <a:schemeClr val="bg1"/>
              </a:bgClr>
            </a:pattFill>
            <a:ln>
              <a:solidFill>
                <a:schemeClr val="accent6">
                  <a:lumMod val="75000"/>
                </a:schemeClr>
              </a:solidFill>
            </a:ln>
            <a:effectLst/>
          </c:spPr>
          <c:invertIfNegative val="1"/>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Feuil1!$B$1:$J$1</c:f>
              <c:strCache>
                <c:ptCount val="9"/>
                <c:pt idx="0">
                  <c:v>A déjà fait le test de dépistage du VIH</c:v>
                </c:pt>
                <c:pt idx="1">
                  <c:v>Raisons du test</c:v>
                </c:pt>
                <c:pt idx="2">
                  <c:v>Pour ne pas contaminer les autres</c:v>
                </c:pt>
                <c:pt idx="3">
                  <c:v>Pour être soigner</c:v>
                </c:pt>
                <c:pt idx="4">
                  <c:v>Pour planifier ma vie</c:v>
                </c:pt>
                <c:pt idx="5">
                  <c:v>Pour adopter un comportement responsable</c:v>
                </c:pt>
                <c:pt idx="6">
                  <c:v>A la suite de l’enseignement du VIH</c:v>
                </c:pt>
                <c:pt idx="7">
                  <c:v>Pour connaître mon statut sérologique</c:v>
                </c:pt>
                <c:pt idx="8">
                  <c:v>Autres (à préciser)</c:v>
                </c:pt>
              </c:strCache>
            </c:strRef>
          </c:cat>
          <c:val>
            <c:numRef>
              <c:f>Feuil1!$B$3:$J$3</c:f>
              <c:numCache>
                <c:formatCode>General</c:formatCode>
                <c:ptCount val="9"/>
                <c:pt idx="0" formatCode="0%">
                  <c:v>0.28987517337032076</c:v>
                </c:pt>
                <c:pt idx="2" formatCode="0%">
                  <c:v>1.9138755980861243E-2</c:v>
                </c:pt>
                <c:pt idx="3" formatCode="0%">
                  <c:v>4.3062200956938204E-2</c:v>
                </c:pt>
                <c:pt idx="4" formatCode="0%">
                  <c:v>0.41626794258373179</c:v>
                </c:pt>
                <c:pt idx="5" formatCode="0%">
                  <c:v>0</c:v>
                </c:pt>
                <c:pt idx="6" formatCode="0%">
                  <c:v>0</c:v>
                </c:pt>
                <c:pt idx="7" formatCode="0%">
                  <c:v>0</c:v>
                </c:pt>
                <c:pt idx="8" formatCode="0%">
                  <c:v>0.45933014354066981</c:v>
                </c:pt>
              </c:numCache>
            </c:numRef>
          </c:val>
        </c:ser>
        <c:dLbls>
          <c:showLegendKey val="0"/>
          <c:showVal val="1"/>
          <c:showCatName val="0"/>
          <c:showSerName val="0"/>
          <c:showPercent val="0"/>
          <c:showBubbleSize val="0"/>
        </c:dLbls>
        <c:gapWidth val="25"/>
        <c:axId val="212019072"/>
        <c:axId val="212020608"/>
      </c:barChart>
      <c:catAx>
        <c:axId val="21201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212020608"/>
        <c:crosses val="autoZero"/>
        <c:auto val="1"/>
        <c:lblAlgn val="ctr"/>
        <c:lblOffset val="100"/>
        <c:noMultiLvlLbl val="0"/>
      </c:catAx>
      <c:valAx>
        <c:axId val="212020608"/>
        <c:scaling>
          <c:orientation val="minMax"/>
        </c:scaling>
        <c:delete val="1"/>
        <c:axPos val="b"/>
        <c:numFmt formatCode="0%" sourceLinked="1"/>
        <c:majorTickMark val="none"/>
        <c:minorTickMark val="none"/>
        <c:tickLblPos val="nextTo"/>
        <c:crossAx val="212019072"/>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itchFamily="18" charset="0"/>
          <a:cs typeface="Times New Roman" pitchFamily="18"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018018018018021E-2"/>
          <c:y val="4.9751243781094495E-2"/>
          <c:w val="0.96396396396396256"/>
          <c:h val="0.61691542288560031"/>
        </c:manualLayout>
      </c:layout>
      <c:barChart>
        <c:barDir val="col"/>
        <c:grouping val="clustered"/>
        <c:varyColors val="0"/>
        <c:ser>
          <c:idx val="0"/>
          <c:order val="0"/>
          <c:tx>
            <c:strRef>
              <c:f>Sheet1!$A$2</c:f>
              <c:strCache>
                <c:ptCount val="1"/>
                <c:pt idx="0">
                  <c:v>Bénéficiaires</c:v>
                </c:pt>
              </c:strCache>
            </c:strRef>
          </c:tx>
          <c:spPr>
            <a:solidFill>
              <a:srgbClr val="FFCC00"/>
            </a:solidFill>
            <a:ln w="12688">
              <a:solidFill>
                <a:srgbClr val="000000"/>
              </a:solidFill>
              <a:prstDash val="solid"/>
            </a:ln>
          </c:spPr>
          <c:invertIfNegative val="0"/>
          <c:dLbls>
            <c:spPr>
              <a:noFill/>
              <a:ln w="25376">
                <a:noFill/>
              </a:ln>
            </c:spPr>
            <c:showLegendKey val="0"/>
            <c:showVal val="1"/>
            <c:showCatName val="0"/>
            <c:showSerName val="0"/>
            <c:showPercent val="0"/>
            <c:showBubbleSize val="0"/>
            <c:showLeaderLines val="0"/>
          </c:dLbls>
          <c:cat>
            <c:strRef>
              <c:f>Sheet1!$B$1:$E$1</c:f>
              <c:strCache>
                <c:ptCount val="4"/>
                <c:pt idx="0">
                  <c:v>Il y a 3 mois</c:v>
                </c:pt>
                <c:pt idx="1">
                  <c:v>Il y a 6 mois</c:v>
                </c:pt>
                <c:pt idx="2">
                  <c:v>Il y a 12 mois</c:v>
                </c:pt>
                <c:pt idx="3">
                  <c:v>Il y a plus d’un an</c:v>
                </c:pt>
              </c:strCache>
            </c:strRef>
          </c:cat>
          <c:val>
            <c:numRef>
              <c:f>Sheet1!$B$2:$E$2</c:f>
              <c:numCache>
                <c:formatCode>0%</c:formatCode>
                <c:ptCount val="4"/>
                <c:pt idx="0">
                  <c:v>0.199300699</c:v>
                </c:pt>
                <c:pt idx="1">
                  <c:v>0.15384615400000518</c:v>
                </c:pt>
                <c:pt idx="2">
                  <c:v>0.19580419600000001</c:v>
                </c:pt>
                <c:pt idx="3">
                  <c:v>0.45104895099999998</c:v>
                </c:pt>
              </c:numCache>
            </c:numRef>
          </c:val>
        </c:ser>
        <c:ser>
          <c:idx val="1"/>
          <c:order val="1"/>
          <c:tx>
            <c:strRef>
              <c:f>Sheet1!$A$3</c:f>
              <c:strCache>
                <c:ptCount val="1"/>
                <c:pt idx="0">
                  <c:v>Non bénéficiaires</c:v>
                </c:pt>
              </c:strCache>
            </c:strRef>
          </c:tx>
          <c:spPr>
            <a:pattFill prst="dashVert">
              <a:fgClr>
                <a:srgbClr val="993366"/>
              </a:fgClr>
              <a:bgClr>
                <a:srgbClr val="FFFFFF"/>
              </a:bgClr>
            </a:pattFill>
            <a:ln w="12688">
              <a:solidFill>
                <a:srgbClr val="000000"/>
              </a:solidFill>
              <a:prstDash val="solid"/>
            </a:ln>
          </c:spPr>
          <c:invertIfNegative val="0"/>
          <c:dLbls>
            <c:spPr>
              <a:noFill/>
              <a:ln w="25376">
                <a:noFill/>
              </a:ln>
            </c:spPr>
            <c:showLegendKey val="0"/>
            <c:showVal val="1"/>
            <c:showCatName val="0"/>
            <c:showSerName val="0"/>
            <c:showPercent val="0"/>
            <c:showBubbleSize val="0"/>
            <c:showLeaderLines val="0"/>
          </c:dLbls>
          <c:cat>
            <c:strRef>
              <c:f>Sheet1!$B$1:$E$1</c:f>
              <c:strCache>
                <c:ptCount val="4"/>
                <c:pt idx="0">
                  <c:v>Il y a 3 mois</c:v>
                </c:pt>
                <c:pt idx="1">
                  <c:v>Il y a 6 mois</c:v>
                </c:pt>
                <c:pt idx="2">
                  <c:v>Il y a 12 mois</c:v>
                </c:pt>
                <c:pt idx="3">
                  <c:v>Il y a plus d’un an</c:v>
                </c:pt>
              </c:strCache>
            </c:strRef>
          </c:cat>
          <c:val>
            <c:numRef>
              <c:f>Sheet1!$B$3:$E$3</c:f>
              <c:numCache>
                <c:formatCode>0%</c:formatCode>
                <c:ptCount val="4"/>
                <c:pt idx="0">
                  <c:v>0.114832536</c:v>
                </c:pt>
                <c:pt idx="1">
                  <c:v>0.16746411500000041</c:v>
                </c:pt>
                <c:pt idx="2">
                  <c:v>0.28708134000000002</c:v>
                </c:pt>
                <c:pt idx="3">
                  <c:v>0.43062201000000438</c:v>
                </c:pt>
              </c:numCache>
            </c:numRef>
          </c:val>
        </c:ser>
        <c:dLbls>
          <c:showLegendKey val="0"/>
          <c:showVal val="1"/>
          <c:showCatName val="0"/>
          <c:showSerName val="0"/>
          <c:showPercent val="0"/>
          <c:showBubbleSize val="0"/>
        </c:dLbls>
        <c:gapWidth val="150"/>
        <c:axId val="214605824"/>
        <c:axId val="215160704"/>
      </c:barChart>
      <c:catAx>
        <c:axId val="214605824"/>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a:pPr>
            <a:endParaRPr lang="fr-FR"/>
          </a:p>
        </c:txPr>
        <c:crossAx val="215160704"/>
        <c:crosses val="autoZero"/>
        <c:auto val="1"/>
        <c:lblAlgn val="ctr"/>
        <c:lblOffset val="100"/>
        <c:tickLblSkip val="1"/>
        <c:tickMarkSkip val="1"/>
        <c:noMultiLvlLbl val="0"/>
      </c:catAx>
      <c:valAx>
        <c:axId val="215160704"/>
        <c:scaling>
          <c:orientation val="minMax"/>
        </c:scaling>
        <c:delete val="1"/>
        <c:axPos val="l"/>
        <c:numFmt formatCode="0%" sourceLinked="1"/>
        <c:majorTickMark val="out"/>
        <c:minorTickMark val="none"/>
        <c:tickLblPos val="none"/>
        <c:crossAx val="214605824"/>
        <c:crosses val="autoZero"/>
        <c:crossBetween val="between"/>
      </c:valAx>
      <c:spPr>
        <a:noFill/>
        <a:ln w="25376">
          <a:noFill/>
        </a:ln>
      </c:spPr>
    </c:plotArea>
    <c:legend>
      <c:legendPos val="b"/>
      <c:layout>
        <c:manualLayout>
          <c:xMode val="edge"/>
          <c:yMode val="edge"/>
          <c:x val="0.32972972972973974"/>
          <c:y val="0.87064676616917702"/>
          <c:w val="0.34054054054054056"/>
          <c:h val="0.11442786069651741"/>
        </c:manualLayout>
      </c:layout>
      <c:overlay val="0"/>
      <c:spPr>
        <a:noFill/>
        <a:ln w="3172">
          <a:solidFill>
            <a:srgbClr val="000000"/>
          </a:solidFill>
          <a:prstDash val="solid"/>
        </a:ln>
      </c:spPr>
    </c:legend>
    <c:plotVisOnly val="1"/>
    <c:dispBlanksAs val="gap"/>
    <c:showDLblsOverMax val="0"/>
  </c:chart>
  <c:spPr>
    <a:solidFill>
      <a:srgbClr val="FFFFFF"/>
    </a:solidFill>
    <a:ln w="3172">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Feuil1!$A$2</c:f>
              <c:strCache>
                <c:ptCount val="1"/>
                <c:pt idx="0">
                  <c:v>Bénéficiaires</c:v>
                </c:pt>
              </c:strCache>
            </c:strRef>
          </c:tx>
          <c:spPr>
            <a:solidFill>
              <a:schemeClr val="accent1"/>
            </a:solidFill>
            <a:ln>
              <a:solidFill>
                <a:schemeClr val="tx1">
                  <a:lumMod val="15000"/>
                  <a:lumOff val="85000"/>
                </a:schemeClr>
              </a:solid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Feuil1!$B$1:$F$1</c:f>
              <c:strCache>
                <c:ptCount val="5"/>
                <c:pt idx="0">
                  <c:v>J’ai peur</c:v>
                </c:pt>
                <c:pt idx="1">
                  <c:v>Je préfère ne pas savoir</c:v>
                </c:pt>
                <c:pt idx="2">
                  <c:v>N’est pas nécessaire</c:v>
                </c:pt>
                <c:pt idx="3">
                  <c:v>Je ne me reproche rien</c:v>
                </c:pt>
                <c:pt idx="4">
                  <c:v>Autres</c:v>
                </c:pt>
              </c:strCache>
            </c:strRef>
          </c:cat>
          <c:val>
            <c:numRef>
              <c:f>Feuil1!$B$2:$F$2</c:f>
              <c:numCache>
                <c:formatCode>0%</c:formatCode>
                <c:ptCount val="5"/>
                <c:pt idx="0">
                  <c:v>9.9000000000000046E-2</c:v>
                </c:pt>
                <c:pt idx="1">
                  <c:v>2.7000000000000073E-2</c:v>
                </c:pt>
                <c:pt idx="2">
                  <c:v>0.32900000000000101</c:v>
                </c:pt>
                <c:pt idx="3">
                  <c:v>0.51300000000000001</c:v>
                </c:pt>
                <c:pt idx="4">
                  <c:v>3.1000000000000052E-2</c:v>
                </c:pt>
              </c:numCache>
            </c:numRef>
          </c:val>
        </c:ser>
        <c:ser>
          <c:idx val="1"/>
          <c:order val="1"/>
          <c:tx>
            <c:strRef>
              <c:f>Feuil1!$A$3</c:f>
              <c:strCache>
                <c:ptCount val="1"/>
                <c:pt idx="0">
                  <c:v>Non bénéficiaires</c:v>
                </c:pt>
              </c:strCache>
            </c:strRef>
          </c:tx>
          <c:spPr>
            <a:pattFill prst="plaid">
              <a:fgClr>
                <a:schemeClr val="accent6">
                  <a:lumMod val="75000"/>
                </a:schemeClr>
              </a:fgClr>
              <a:bgClr>
                <a:schemeClr val="bg1"/>
              </a:bgClr>
            </a:pattFill>
            <a:ln>
              <a:solidFill>
                <a:schemeClr val="tx1">
                  <a:lumMod val="15000"/>
                  <a:lumOff val="85000"/>
                </a:schemeClr>
              </a:solid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Feuil1!$B$1:$F$1</c:f>
              <c:strCache>
                <c:ptCount val="5"/>
                <c:pt idx="0">
                  <c:v>J’ai peur</c:v>
                </c:pt>
                <c:pt idx="1">
                  <c:v>Je préfère ne pas savoir</c:v>
                </c:pt>
                <c:pt idx="2">
                  <c:v>N’est pas nécessaire</c:v>
                </c:pt>
                <c:pt idx="3">
                  <c:v>Je ne me reproche rien</c:v>
                </c:pt>
                <c:pt idx="4">
                  <c:v>Autres</c:v>
                </c:pt>
              </c:strCache>
            </c:strRef>
          </c:cat>
          <c:val>
            <c:numRef>
              <c:f>Feuil1!$B$3:$F$3</c:f>
              <c:numCache>
                <c:formatCode>0%</c:formatCode>
                <c:ptCount val="5"/>
                <c:pt idx="0">
                  <c:v>0.10400000000000002</c:v>
                </c:pt>
                <c:pt idx="1">
                  <c:v>1.6000000000000021E-2</c:v>
                </c:pt>
                <c:pt idx="2">
                  <c:v>0.11</c:v>
                </c:pt>
                <c:pt idx="3">
                  <c:v>0.26900000000000002</c:v>
                </c:pt>
                <c:pt idx="4">
                  <c:v>0.19600000000000001</c:v>
                </c:pt>
              </c:numCache>
            </c:numRef>
          </c:val>
        </c:ser>
        <c:dLbls>
          <c:showLegendKey val="0"/>
          <c:showVal val="1"/>
          <c:showCatName val="0"/>
          <c:showSerName val="0"/>
          <c:showPercent val="0"/>
          <c:showBubbleSize val="0"/>
        </c:dLbls>
        <c:gapWidth val="219"/>
        <c:overlap val="-27"/>
        <c:axId val="224073600"/>
        <c:axId val="232554880"/>
      </c:barChart>
      <c:catAx>
        <c:axId val="224073600"/>
        <c:scaling>
          <c:orientation val="minMax"/>
        </c:scaling>
        <c:delete val="0"/>
        <c:axPos val="b"/>
        <c:numFmt formatCode="General" sourceLinked="1"/>
        <c:majorTickMark val="none"/>
        <c:minorTickMark val="none"/>
        <c:tickLblPos val="nextTo"/>
        <c:spPr>
          <a:noFill/>
          <a:ln w="0" cap="flat" cmpd="sng" algn="ctr">
            <a:solidFill>
              <a:schemeClr val="tx1">
                <a:lumMod val="15000"/>
                <a:lumOff val="85000"/>
              </a:schemeClr>
            </a:solidFill>
            <a:round/>
          </a:ln>
          <a:effectLst/>
        </c:spPr>
        <c:txPr>
          <a:bodyPr rot="-60000000" vert="horz"/>
          <a:lstStyle/>
          <a:p>
            <a:pPr>
              <a:defRPr/>
            </a:pPr>
            <a:endParaRPr lang="fr-FR"/>
          </a:p>
        </c:txPr>
        <c:crossAx val="232554880"/>
        <c:crosses val="autoZero"/>
        <c:auto val="1"/>
        <c:lblAlgn val="ctr"/>
        <c:lblOffset val="100"/>
        <c:noMultiLvlLbl val="0"/>
      </c:catAx>
      <c:valAx>
        <c:axId val="232554880"/>
        <c:scaling>
          <c:orientation val="minMax"/>
        </c:scaling>
        <c:delete val="1"/>
        <c:axPos val="l"/>
        <c:numFmt formatCode="0%" sourceLinked="1"/>
        <c:majorTickMark val="none"/>
        <c:minorTickMark val="none"/>
        <c:tickLblPos val="nextTo"/>
        <c:crossAx val="224073600"/>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1"/>
    </a:solidFill>
    <a:ln w="3175" cap="flat" cmpd="sng" algn="ctr">
      <a:solidFill>
        <a:schemeClr val="tx1"/>
      </a:solidFill>
      <a:round/>
    </a:ln>
    <a:effectLst/>
  </c:spPr>
  <c:txPr>
    <a:bodyPr/>
    <a:lstStyle/>
    <a:p>
      <a:pPr>
        <a:defRPr>
          <a:latin typeface="Times New Roman" pitchFamily="18" charset="0"/>
          <a:cs typeface="Times New Roman" pitchFamily="18" charset="0"/>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87549281491481E-2"/>
          <c:y val="3.695144985918853E-2"/>
          <c:w val="0.96415770609320062"/>
          <c:h val="0.66485469765089034"/>
        </c:manualLayout>
      </c:layout>
      <c:barChart>
        <c:barDir val="col"/>
        <c:grouping val="clustered"/>
        <c:varyColors val="0"/>
        <c:ser>
          <c:idx val="0"/>
          <c:order val="0"/>
          <c:tx>
            <c:strRef>
              <c:f>Sheet1!$A$2</c:f>
              <c:strCache>
                <c:ptCount val="1"/>
                <c:pt idx="0">
                  <c:v>Bénéficiaire</c:v>
                </c:pt>
              </c:strCache>
            </c:strRef>
          </c:tx>
          <c:spPr>
            <a:solidFill>
              <a:srgbClr val="993366"/>
            </a:solidFill>
            <a:ln w="12715">
              <a:solidFill>
                <a:srgbClr val="000000"/>
              </a:solidFill>
              <a:prstDash val="solid"/>
            </a:ln>
          </c:spPr>
          <c:invertIfNegative val="0"/>
          <c:dLbls>
            <c:spPr>
              <a:noFill/>
              <a:ln w="25430">
                <a:noFill/>
              </a:ln>
            </c:spPr>
            <c:showLegendKey val="0"/>
            <c:showVal val="1"/>
            <c:showCatName val="0"/>
            <c:showSerName val="0"/>
            <c:showPercent val="0"/>
            <c:showBubbleSize val="0"/>
            <c:showLeaderLines val="0"/>
          </c:dLbls>
          <c:cat>
            <c:strRef>
              <c:f>Sheet1!$B$1:$F$1</c:f>
              <c:strCache>
                <c:ptCount val="5"/>
                <c:pt idx="0">
                  <c:v>Abandonner</c:v>
                </c:pt>
                <c:pt idx="1">
                  <c:v>Se méfier</c:v>
                </c:pt>
                <c:pt idx="2">
                  <c:v>soutenir</c:v>
                </c:pt>
                <c:pt idx="3">
                  <c:v>Accepter</c:v>
                </c:pt>
                <c:pt idx="4">
                  <c:v>Autres (à préciser)</c:v>
                </c:pt>
              </c:strCache>
            </c:strRef>
          </c:cat>
          <c:val>
            <c:numRef>
              <c:f>Sheet1!$B$2:$F$2</c:f>
              <c:numCache>
                <c:formatCode>0%</c:formatCode>
                <c:ptCount val="5"/>
                <c:pt idx="0">
                  <c:v>0.35000000000000031</c:v>
                </c:pt>
                <c:pt idx="1">
                  <c:v>6.9444443999999994E-2</c:v>
                </c:pt>
                <c:pt idx="2">
                  <c:v>0.47638888900001897</c:v>
                </c:pt>
                <c:pt idx="3">
                  <c:v>8.1944444000000005E-2</c:v>
                </c:pt>
                <c:pt idx="4">
                  <c:v>2.222222200000001E-2</c:v>
                </c:pt>
              </c:numCache>
            </c:numRef>
          </c:val>
        </c:ser>
        <c:ser>
          <c:idx val="1"/>
          <c:order val="1"/>
          <c:tx>
            <c:strRef>
              <c:f>Sheet1!$A$3</c:f>
              <c:strCache>
                <c:ptCount val="1"/>
                <c:pt idx="0">
                  <c:v>Non bénéficiaires</c:v>
                </c:pt>
              </c:strCache>
            </c:strRef>
          </c:tx>
          <c:spPr>
            <a:pattFill prst="solidDmnd">
              <a:fgClr>
                <a:srgbClr val="FF9900"/>
              </a:fgClr>
              <a:bgClr>
                <a:srgbClr val="FFFFFF"/>
              </a:bgClr>
            </a:pattFill>
            <a:ln w="12715">
              <a:solidFill>
                <a:srgbClr val="000000"/>
              </a:solidFill>
              <a:prstDash val="solid"/>
            </a:ln>
          </c:spPr>
          <c:invertIfNegative val="0"/>
          <c:dLbls>
            <c:spPr>
              <a:noFill/>
              <a:ln w="25430">
                <a:noFill/>
              </a:ln>
            </c:spPr>
            <c:showLegendKey val="0"/>
            <c:showVal val="1"/>
            <c:showCatName val="0"/>
            <c:showSerName val="0"/>
            <c:showPercent val="0"/>
            <c:showBubbleSize val="0"/>
            <c:showLeaderLines val="0"/>
          </c:dLbls>
          <c:cat>
            <c:strRef>
              <c:f>Sheet1!$B$1:$F$1</c:f>
              <c:strCache>
                <c:ptCount val="5"/>
                <c:pt idx="0">
                  <c:v>Abandonner</c:v>
                </c:pt>
                <c:pt idx="1">
                  <c:v>Se méfier</c:v>
                </c:pt>
                <c:pt idx="2">
                  <c:v>soutenir</c:v>
                </c:pt>
                <c:pt idx="3">
                  <c:v>Accepter</c:v>
                </c:pt>
                <c:pt idx="4">
                  <c:v>Autres (à préciser)</c:v>
                </c:pt>
              </c:strCache>
            </c:strRef>
          </c:cat>
          <c:val>
            <c:numRef>
              <c:f>Sheet1!$B$3:$F$3</c:f>
              <c:numCache>
                <c:formatCode>0%</c:formatCode>
                <c:ptCount val="5"/>
                <c:pt idx="0">
                  <c:v>0.57004160900001621</c:v>
                </c:pt>
                <c:pt idx="1">
                  <c:v>9.1539528000000064E-2</c:v>
                </c:pt>
                <c:pt idx="2">
                  <c:v>0.25520110999999995</c:v>
                </c:pt>
                <c:pt idx="3">
                  <c:v>6.9348128000000009E-2</c:v>
                </c:pt>
                <c:pt idx="4">
                  <c:v>1.3869626000000001E-2</c:v>
                </c:pt>
              </c:numCache>
            </c:numRef>
          </c:val>
        </c:ser>
        <c:dLbls>
          <c:showLegendKey val="0"/>
          <c:showVal val="1"/>
          <c:showCatName val="0"/>
          <c:showSerName val="0"/>
          <c:showPercent val="0"/>
          <c:showBubbleSize val="0"/>
        </c:dLbls>
        <c:gapWidth val="150"/>
        <c:axId val="237655936"/>
        <c:axId val="245781632"/>
      </c:barChart>
      <c:catAx>
        <c:axId val="237655936"/>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a:pPr>
            <a:endParaRPr lang="fr-FR"/>
          </a:p>
        </c:txPr>
        <c:crossAx val="245781632"/>
        <c:crosses val="autoZero"/>
        <c:auto val="1"/>
        <c:lblAlgn val="ctr"/>
        <c:lblOffset val="100"/>
        <c:tickLblSkip val="1"/>
        <c:tickMarkSkip val="1"/>
        <c:noMultiLvlLbl val="0"/>
      </c:catAx>
      <c:valAx>
        <c:axId val="245781632"/>
        <c:scaling>
          <c:orientation val="minMax"/>
        </c:scaling>
        <c:delete val="1"/>
        <c:axPos val="l"/>
        <c:numFmt formatCode="0%" sourceLinked="1"/>
        <c:majorTickMark val="out"/>
        <c:minorTickMark val="none"/>
        <c:tickLblPos val="none"/>
        <c:crossAx val="237655936"/>
        <c:crosses val="autoZero"/>
        <c:crossBetween val="between"/>
      </c:valAx>
      <c:spPr>
        <a:noFill/>
        <a:ln w="25430">
          <a:noFill/>
        </a:ln>
      </c:spPr>
    </c:plotArea>
    <c:legend>
      <c:legendPos val="b"/>
      <c:layout>
        <c:manualLayout>
          <c:xMode val="edge"/>
          <c:yMode val="edge"/>
          <c:x val="0.33979188788989689"/>
          <c:y val="0.82491642576443358"/>
          <c:w val="0.32974910394266677"/>
          <c:h val="0.11165048543689321"/>
        </c:manualLayout>
      </c:layout>
      <c:overlay val="0"/>
      <c:spPr>
        <a:noFill/>
        <a:ln w="3179">
          <a:solidFill>
            <a:srgbClr val="000000"/>
          </a:solidFill>
          <a:prstDash val="solid"/>
        </a:ln>
      </c:spPr>
    </c:legend>
    <c:plotVisOnly val="1"/>
    <c:dispBlanksAs val="gap"/>
    <c:showDLblsOverMax val="0"/>
  </c:chart>
  <c:spPr>
    <a:solidFill>
      <a:srgbClr val="FFFFFF"/>
    </a:solidFill>
    <a:ln w="3179">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Feuil1!$A$2</c:f>
              <c:strCache>
                <c:ptCount val="1"/>
                <c:pt idx="0">
                  <c:v>Bénéficiaires</c:v>
                </c:pt>
              </c:strCache>
            </c:strRef>
          </c:tx>
          <c:spPr>
            <a:pattFill prst="diagBrick">
              <a:fgClr>
                <a:schemeClr val="accent6">
                  <a:lumMod val="75000"/>
                </a:schemeClr>
              </a:fgClr>
              <a:bgClr>
                <a:schemeClr val="bg1"/>
              </a:bgClr>
            </a:pattFill>
            <a:ln>
              <a:solidFill>
                <a:schemeClr val="accent6">
                  <a:lumMod val="75000"/>
                </a:schemeClr>
              </a:solid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Feuil1!$B$1:$C$1</c:f>
              <c:strCache>
                <c:ptCount val="2"/>
                <c:pt idx="0">
                  <c:v>A utilisé le préservatif  lors de ce premier rapport sexuel</c:v>
                </c:pt>
                <c:pt idx="1">
                  <c:v>La décision du port de préservatif venait de moi-même </c:v>
                </c:pt>
              </c:strCache>
            </c:strRef>
          </c:cat>
          <c:val>
            <c:numRef>
              <c:f>Feuil1!$B$2:$C$2</c:f>
              <c:numCache>
                <c:formatCode>0%</c:formatCode>
                <c:ptCount val="2"/>
                <c:pt idx="0">
                  <c:v>0.62700000000000178</c:v>
                </c:pt>
                <c:pt idx="1">
                  <c:v>0.87100000000000155</c:v>
                </c:pt>
              </c:numCache>
            </c:numRef>
          </c:val>
        </c:ser>
        <c:ser>
          <c:idx val="1"/>
          <c:order val="1"/>
          <c:tx>
            <c:strRef>
              <c:f>Feuil1!$A$3</c:f>
              <c:strCache>
                <c:ptCount val="1"/>
                <c:pt idx="0">
                  <c:v>Non bénéficiaires</c:v>
                </c:pt>
              </c:strCache>
            </c:strRef>
          </c:tx>
          <c:spPr>
            <a:solidFill>
              <a:schemeClr val="tx2"/>
            </a:solidFill>
            <a:ln>
              <a:solidFill>
                <a:schemeClr val="tx1"/>
              </a:solidFill>
            </a:ln>
            <a:effectLst/>
          </c:spPr>
          <c:invertIfNegative val="0"/>
          <c:dLbls>
            <c:spPr>
              <a:noFill/>
              <a:ln>
                <a:noFill/>
              </a:ln>
              <a:effectLst/>
            </c:spPr>
            <c:txPr>
              <a:bodyPr rot="0" vert="horz"/>
              <a:lstStyle/>
              <a:p>
                <a:pPr>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Feuil1!$B$1:$C$1</c:f>
              <c:strCache>
                <c:ptCount val="2"/>
                <c:pt idx="0">
                  <c:v>A utilisé le préservatif  lors de ce premier rapport sexuel</c:v>
                </c:pt>
                <c:pt idx="1">
                  <c:v>La décision du port de préservatif venait de moi-même </c:v>
                </c:pt>
              </c:strCache>
            </c:strRef>
          </c:cat>
          <c:val>
            <c:numRef>
              <c:f>Feuil1!$B$3:$C$3</c:f>
              <c:numCache>
                <c:formatCode>0%</c:formatCode>
                <c:ptCount val="2"/>
                <c:pt idx="0">
                  <c:v>0.53900000000000003</c:v>
                </c:pt>
                <c:pt idx="1">
                  <c:v>0.91700000000000004</c:v>
                </c:pt>
              </c:numCache>
            </c:numRef>
          </c:val>
        </c:ser>
        <c:dLbls>
          <c:showLegendKey val="0"/>
          <c:showVal val="1"/>
          <c:showCatName val="0"/>
          <c:showSerName val="0"/>
          <c:showPercent val="0"/>
          <c:showBubbleSize val="0"/>
        </c:dLbls>
        <c:gapWidth val="199"/>
        <c:axId val="272123008"/>
        <c:axId val="272124928"/>
      </c:barChart>
      <c:catAx>
        <c:axId val="27212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272124928"/>
        <c:crosses val="autoZero"/>
        <c:auto val="1"/>
        <c:lblAlgn val="ctr"/>
        <c:lblOffset val="100"/>
        <c:noMultiLvlLbl val="0"/>
      </c:catAx>
      <c:valAx>
        <c:axId val="272124928"/>
        <c:scaling>
          <c:orientation val="minMax"/>
        </c:scaling>
        <c:delete val="1"/>
        <c:axPos val="l"/>
        <c:numFmt formatCode="0%" sourceLinked="1"/>
        <c:majorTickMark val="none"/>
        <c:minorTickMark val="none"/>
        <c:tickLblPos val="nextTo"/>
        <c:crossAx val="272123008"/>
        <c:crosses val="autoZero"/>
        <c:crossBetween val="between"/>
      </c:valAx>
      <c:spPr>
        <a:noFill/>
        <a:ln>
          <a:noFill/>
        </a:ln>
        <a:effectLst/>
      </c:spPr>
    </c:plotArea>
    <c:legend>
      <c:legendPos val="b"/>
      <c:overlay val="0"/>
      <c:spPr>
        <a:noFill/>
        <a:ln>
          <a:noFill/>
        </a:ln>
        <a:effectLst/>
      </c:spPr>
      <c:txPr>
        <a:bodyPr rot="0" vert="horz"/>
        <a:lstStyle/>
        <a:p>
          <a:pPr>
            <a:defRPr/>
          </a:pPr>
          <a:endParaRPr lang="fr-FR"/>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itchFamily="18" charset="0"/>
          <a:cs typeface="Times New Roman" pitchFamily="18" charset="0"/>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482517482517761E-2"/>
          <c:y val="5.6179775280898667E-2"/>
          <c:w val="0.96503496503496256"/>
          <c:h val="0.58463542050416062"/>
        </c:manualLayout>
      </c:layout>
      <c:barChart>
        <c:barDir val="col"/>
        <c:grouping val="clustered"/>
        <c:varyColors val="0"/>
        <c:ser>
          <c:idx val="0"/>
          <c:order val="0"/>
          <c:tx>
            <c:strRef>
              <c:f>Sheet1!$A$2</c:f>
              <c:strCache>
                <c:ptCount val="1"/>
                <c:pt idx="0">
                  <c:v>Bénéficiaires</c:v>
                </c:pt>
              </c:strCache>
            </c:strRef>
          </c:tx>
          <c:spPr>
            <a:solidFill>
              <a:srgbClr val="FF9900"/>
            </a:solidFill>
            <a:ln w="12714">
              <a:solidFill>
                <a:srgbClr val="000000"/>
              </a:solidFill>
              <a:prstDash val="solid"/>
            </a:ln>
          </c:spPr>
          <c:invertIfNegative val="0"/>
          <c:dLbls>
            <c:spPr>
              <a:noFill/>
              <a:ln w="25428">
                <a:noFill/>
              </a:ln>
            </c:spPr>
            <c:showLegendKey val="0"/>
            <c:showVal val="1"/>
            <c:showCatName val="0"/>
            <c:showSerName val="0"/>
            <c:showPercent val="0"/>
            <c:showBubbleSize val="0"/>
            <c:showLeaderLines val="0"/>
          </c:dLbls>
          <c:cat>
            <c:strRef>
              <c:f>Sheet1!$B$1:$F$1</c:f>
              <c:strCache>
                <c:ptCount val="5"/>
                <c:pt idx="0">
                  <c:v>Tout le temps</c:v>
                </c:pt>
                <c:pt idx="1">
                  <c:v>Parfois</c:v>
                </c:pt>
                <c:pt idx="2">
                  <c:v>Très rarement</c:v>
                </c:pt>
                <c:pt idx="3">
                  <c:v>Jamais utilisé</c:v>
                </c:pt>
                <c:pt idx="4">
                  <c:v>Je n’ai plus eu d’autres rapports</c:v>
                </c:pt>
              </c:strCache>
            </c:strRef>
          </c:cat>
          <c:val>
            <c:numRef>
              <c:f>Sheet1!$B$2:$F$2</c:f>
              <c:numCache>
                <c:formatCode>0%</c:formatCode>
                <c:ptCount val="5"/>
                <c:pt idx="0">
                  <c:v>0.39304812800000088</c:v>
                </c:pt>
                <c:pt idx="1">
                  <c:v>0.2540106950000085</c:v>
                </c:pt>
                <c:pt idx="2">
                  <c:v>0.106951872</c:v>
                </c:pt>
                <c:pt idx="3">
                  <c:v>6.6844920000000002E-2</c:v>
                </c:pt>
                <c:pt idx="4">
                  <c:v>0.17914438500000573</c:v>
                </c:pt>
              </c:numCache>
            </c:numRef>
          </c:val>
        </c:ser>
        <c:ser>
          <c:idx val="1"/>
          <c:order val="1"/>
          <c:tx>
            <c:strRef>
              <c:f>Sheet1!$A$3</c:f>
              <c:strCache>
                <c:ptCount val="1"/>
                <c:pt idx="0">
                  <c:v>Non bénéficiaires</c:v>
                </c:pt>
              </c:strCache>
            </c:strRef>
          </c:tx>
          <c:spPr>
            <a:pattFill prst="pct10">
              <a:fgClr>
                <a:srgbClr val="993366"/>
              </a:fgClr>
              <a:bgClr>
                <a:srgbClr val="FFFFFF"/>
              </a:bgClr>
            </a:pattFill>
            <a:ln w="12714">
              <a:solidFill>
                <a:srgbClr val="000000"/>
              </a:solidFill>
              <a:prstDash val="solid"/>
            </a:ln>
          </c:spPr>
          <c:invertIfNegative val="0"/>
          <c:dLbls>
            <c:spPr>
              <a:noFill/>
              <a:ln w="25428">
                <a:noFill/>
              </a:ln>
            </c:spPr>
            <c:showLegendKey val="0"/>
            <c:showVal val="1"/>
            <c:showCatName val="0"/>
            <c:showSerName val="0"/>
            <c:showPercent val="0"/>
            <c:showBubbleSize val="0"/>
            <c:showLeaderLines val="0"/>
          </c:dLbls>
          <c:cat>
            <c:strRef>
              <c:f>Sheet1!$B$1:$F$1</c:f>
              <c:strCache>
                <c:ptCount val="5"/>
                <c:pt idx="0">
                  <c:v>Tout le temps</c:v>
                </c:pt>
                <c:pt idx="1">
                  <c:v>Parfois</c:v>
                </c:pt>
                <c:pt idx="2">
                  <c:v>Très rarement</c:v>
                </c:pt>
                <c:pt idx="3">
                  <c:v>Jamais utilisé</c:v>
                </c:pt>
                <c:pt idx="4">
                  <c:v>Je n’ai plus eu d’autres rapports</c:v>
                </c:pt>
              </c:strCache>
            </c:strRef>
          </c:cat>
          <c:val>
            <c:numRef>
              <c:f>Sheet1!$B$3:$F$3</c:f>
              <c:numCache>
                <c:formatCode>0%</c:formatCode>
                <c:ptCount val="5"/>
                <c:pt idx="0">
                  <c:v>0.29475982499999998</c:v>
                </c:pt>
                <c:pt idx="1">
                  <c:v>0.34716157200000008</c:v>
                </c:pt>
                <c:pt idx="2">
                  <c:v>6.9868996000002584E-2</c:v>
                </c:pt>
                <c:pt idx="3">
                  <c:v>0.12445414800000019</c:v>
                </c:pt>
                <c:pt idx="4">
                  <c:v>0.16157205199999997</c:v>
                </c:pt>
              </c:numCache>
            </c:numRef>
          </c:val>
        </c:ser>
        <c:dLbls>
          <c:showLegendKey val="0"/>
          <c:showVal val="1"/>
          <c:showCatName val="0"/>
          <c:showSerName val="0"/>
          <c:showPercent val="0"/>
          <c:showBubbleSize val="0"/>
        </c:dLbls>
        <c:gapWidth val="150"/>
        <c:axId val="284962176"/>
        <c:axId val="288176384"/>
      </c:barChart>
      <c:catAx>
        <c:axId val="284962176"/>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a:pPr>
            <a:endParaRPr lang="fr-FR"/>
          </a:p>
        </c:txPr>
        <c:crossAx val="288176384"/>
        <c:crosses val="autoZero"/>
        <c:auto val="1"/>
        <c:lblAlgn val="ctr"/>
        <c:lblOffset val="100"/>
        <c:tickLblSkip val="1"/>
        <c:tickMarkSkip val="1"/>
        <c:noMultiLvlLbl val="0"/>
      </c:catAx>
      <c:valAx>
        <c:axId val="288176384"/>
        <c:scaling>
          <c:orientation val="minMax"/>
        </c:scaling>
        <c:delete val="1"/>
        <c:axPos val="l"/>
        <c:numFmt formatCode="0%" sourceLinked="1"/>
        <c:majorTickMark val="out"/>
        <c:minorTickMark val="none"/>
        <c:tickLblPos val="none"/>
        <c:crossAx val="284962176"/>
        <c:crosses val="autoZero"/>
        <c:crossBetween val="between"/>
      </c:valAx>
      <c:spPr>
        <a:noFill/>
        <a:ln w="25428">
          <a:noFill/>
        </a:ln>
      </c:spPr>
    </c:plotArea>
    <c:legend>
      <c:legendPos val="b"/>
      <c:layout>
        <c:manualLayout>
          <c:xMode val="edge"/>
          <c:yMode val="edge"/>
          <c:x val="0.35980731103572028"/>
          <c:y val="0.77519221442744424"/>
          <c:w val="0.30769230769230782"/>
          <c:h val="0.10327397354925275"/>
        </c:manualLayout>
      </c:layout>
      <c:overlay val="0"/>
      <c:spPr>
        <a:noFill/>
        <a:ln w="3179">
          <a:solidFill>
            <a:srgbClr val="000000"/>
          </a:solidFill>
          <a:prstDash val="solid"/>
        </a:ln>
      </c:spPr>
    </c:legend>
    <c:plotVisOnly val="1"/>
    <c:dispBlanksAs val="gap"/>
    <c:showDLblsOverMax val="0"/>
  </c:chart>
  <c:spPr>
    <a:solidFill>
      <a:srgbClr val="FFFFFF"/>
    </a:solidFill>
    <a:ln w="3179">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618556701030927E-2"/>
          <c:y val="5.128205128205128E-2"/>
          <c:w val="0.95876288659793818"/>
          <c:h val="0.62564102564104984"/>
        </c:manualLayout>
      </c:layout>
      <c:barChart>
        <c:barDir val="col"/>
        <c:grouping val="clustered"/>
        <c:varyColors val="0"/>
        <c:ser>
          <c:idx val="0"/>
          <c:order val="0"/>
          <c:tx>
            <c:strRef>
              <c:f>Sheet1!$A$2</c:f>
              <c:strCache>
                <c:ptCount val="1"/>
                <c:pt idx="0">
                  <c:v>Bénéficiaires</c:v>
                </c:pt>
              </c:strCache>
            </c:strRef>
          </c:tx>
          <c:spPr>
            <a:solidFill>
              <a:srgbClr val="FF9900"/>
            </a:solidFill>
            <a:ln w="12725">
              <a:solidFill>
                <a:srgbClr val="000000"/>
              </a:solidFill>
              <a:prstDash val="solid"/>
            </a:ln>
          </c:spPr>
          <c:invertIfNegative val="0"/>
          <c:dLbls>
            <c:spPr>
              <a:noFill/>
              <a:ln w="25449">
                <a:noFill/>
              </a:ln>
            </c:spPr>
            <c:showLegendKey val="0"/>
            <c:showVal val="1"/>
            <c:showCatName val="0"/>
            <c:showSerName val="0"/>
            <c:showPercent val="0"/>
            <c:showBubbleSize val="0"/>
            <c:showLeaderLines val="0"/>
          </c:dLbls>
          <c:cat>
            <c:strRef>
              <c:f>Sheet1!$B$1:$D$1</c:f>
              <c:strCache>
                <c:ptCount val="3"/>
                <c:pt idx="0">
                  <c:v>1</c:v>
                </c:pt>
                <c:pt idx="1">
                  <c:v>2</c:v>
                </c:pt>
                <c:pt idx="2">
                  <c:v>3 et plus</c:v>
                </c:pt>
              </c:strCache>
            </c:strRef>
          </c:cat>
          <c:val>
            <c:numRef>
              <c:f>Sheet1!$B$2:$D$2</c:f>
              <c:numCache>
                <c:formatCode>0%</c:formatCode>
                <c:ptCount val="3"/>
                <c:pt idx="0">
                  <c:v>0.84054054099999997</c:v>
                </c:pt>
                <c:pt idx="1">
                  <c:v>0.10270270300000253</c:v>
                </c:pt>
                <c:pt idx="2">
                  <c:v>5.1351350999999976E-2</c:v>
                </c:pt>
              </c:numCache>
            </c:numRef>
          </c:val>
        </c:ser>
        <c:ser>
          <c:idx val="1"/>
          <c:order val="1"/>
          <c:tx>
            <c:strRef>
              <c:f>Sheet1!$A$3</c:f>
              <c:strCache>
                <c:ptCount val="1"/>
                <c:pt idx="0">
                  <c:v>Non bénéficiaires</c:v>
                </c:pt>
              </c:strCache>
            </c:strRef>
          </c:tx>
          <c:spPr>
            <a:pattFill prst="horzBrick">
              <a:fgClr>
                <a:srgbClr val="339966"/>
              </a:fgClr>
              <a:bgClr>
                <a:srgbClr val="FFFFFF"/>
              </a:bgClr>
            </a:pattFill>
            <a:ln w="12725">
              <a:solidFill>
                <a:srgbClr val="000000"/>
              </a:solidFill>
              <a:prstDash val="solid"/>
            </a:ln>
          </c:spPr>
          <c:invertIfNegative val="0"/>
          <c:dLbls>
            <c:spPr>
              <a:noFill/>
              <a:ln w="25449">
                <a:noFill/>
              </a:ln>
            </c:spPr>
            <c:showLegendKey val="0"/>
            <c:showVal val="1"/>
            <c:showCatName val="0"/>
            <c:showSerName val="0"/>
            <c:showPercent val="0"/>
            <c:showBubbleSize val="0"/>
            <c:showLeaderLines val="0"/>
          </c:dLbls>
          <c:cat>
            <c:strRef>
              <c:f>Sheet1!$B$1:$D$1</c:f>
              <c:strCache>
                <c:ptCount val="3"/>
                <c:pt idx="0">
                  <c:v>1</c:v>
                </c:pt>
                <c:pt idx="1">
                  <c:v>2</c:v>
                </c:pt>
                <c:pt idx="2">
                  <c:v>3 et plus</c:v>
                </c:pt>
              </c:strCache>
            </c:strRef>
          </c:cat>
          <c:val>
            <c:numRef>
              <c:f>Sheet1!$B$3:$D$3</c:f>
              <c:numCache>
                <c:formatCode>0%</c:formatCode>
                <c:ptCount val="3"/>
                <c:pt idx="0">
                  <c:v>0.71319796999999996</c:v>
                </c:pt>
                <c:pt idx="1">
                  <c:v>0.18274111700000459</c:v>
                </c:pt>
                <c:pt idx="2">
                  <c:v>9.8984772000000026E-2</c:v>
                </c:pt>
              </c:numCache>
            </c:numRef>
          </c:val>
        </c:ser>
        <c:dLbls>
          <c:showLegendKey val="0"/>
          <c:showVal val="1"/>
          <c:showCatName val="0"/>
          <c:showSerName val="0"/>
          <c:showPercent val="0"/>
          <c:showBubbleSize val="0"/>
        </c:dLbls>
        <c:gapWidth val="150"/>
        <c:axId val="340352000"/>
        <c:axId val="340648704"/>
      </c:barChart>
      <c:catAx>
        <c:axId val="340352000"/>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a:pPr>
            <a:endParaRPr lang="fr-FR"/>
          </a:p>
        </c:txPr>
        <c:crossAx val="340648704"/>
        <c:crosses val="autoZero"/>
        <c:auto val="1"/>
        <c:lblAlgn val="ctr"/>
        <c:lblOffset val="100"/>
        <c:tickLblSkip val="1"/>
        <c:tickMarkSkip val="1"/>
        <c:noMultiLvlLbl val="0"/>
      </c:catAx>
      <c:valAx>
        <c:axId val="340648704"/>
        <c:scaling>
          <c:orientation val="minMax"/>
        </c:scaling>
        <c:delete val="1"/>
        <c:axPos val="l"/>
        <c:numFmt formatCode="0%" sourceLinked="1"/>
        <c:majorTickMark val="out"/>
        <c:minorTickMark val="none"/>
        <c:tickLblPos val="none"/>
        <c:crossAx val="340352000"/>
        <c:crosses val="autoZero"/>
        <c:crossBetween val="between"/>
      </c:valAx>
      <c:spPr>
        <a:noFill/>
        <a:ln w="25449">
          <a:noFill/>
        </a:ln>
      </c:spPr>
    </c:plotArea>
    <c:legend>
      <c:legendPos val="b"/>
      <c:layout>
        <c:manualLayout>
          <c:xMode val="edge"/>
          <c:yMode val="edge"/>
          <c:x val="0.31216933113787793"/>
          <c:y val="0.8156112947561841"/>
          <c:w val="0.36288659793816369"/>
          <c:h val="0.11282051282051282"/>
        </c:manualLayout>
      </c:layout>
      <c:overlay val="0"/>
      <c:spPr>
        <a:noFill/>
        <a:ln w="3181">
          <a:solidFill>
            <a:srgbClr val="000000"/>
          </a:solidFill>
          <a:prstDash val="solid"/>
        </a:ln>
      </c:spPr>
    </c:legend>
    <c:plotVisOnly val="1"/>
    <c:dispBlanksAs val="gap"/>
    <c:showDLblsOverMax val="0"/>
  </c:chart>
  <c:spPr>
    <a:solidFill>
      <a:srgbClr val="FFFFFF"/>
    </a:solidFill>
    <a:ln w="3181">
      <a:solidFill>
        <a:srgbClr val="000000"/>
      </a:solidFill>
      <a:prstDash val="solid"/>
    </a:ln>
    <a:effectLst>
      <a:outerShdw dist="35921" dir="2700000" algn="br">
        <a:srgbClr val="000000"/>
      </a:outerShdw>
    </a:effectLst>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C161-546B-4D47-8A70-3F7EF479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MODULES DE FORMATION DES ASSISTANTS DE COLLECTE DES DONNEES_Djoké.dot</Template>
  <TotalTime>1</TotalTime>
  <Pages>84</Pages>
  <Words>24611</Words>
  <Characters>135361</Characters>
  <Application>Microsoft Office Word</Application>
  <DocSecurity>0</DocSecurity>
  <Lines>1128</Lines>
  <Paragraphs>319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Léocadie GBÉNAHIN-ADJETEY</dc:creator>
  <cp:lastModifiedBy>SOLANGE</cp:lastModifiedBy>
  <cp:revision>2</cp:revision>
  <cp:lastPrinted>2015-05-04T17:42:00Z</cp:lastPrinted>
  <dcterms:created xsi:type="dcterms:W3CDTF">2015-05-04T18:51:00Z</dcterms:created>
  <dcterms:modified xsi:type="dcterms:W3CDTF">2015-05-04T18:51:00Z</dcterms:modified>
</cp:coreProperties>
</file>